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1DA" w:rsidRPr="008C68C3" w:rsidRDefault="008E41DA" w:rsidP="008E41DA">
      <w:pPr>
        <w:jc w:val="center"/>
        <w:rPr>
          <w:b/>
          <w:bCs/>
          <w:sz w:val="22"/>
          <w:szCs w:val="22"/>
        </w:rPr>
      </w:pPr>
      <w:r w:rsidRPr="008C68C3">
        <w:rPr>
          <w:b/>
          <w:bCs/>
          <w:sz w:val="22"/>
          <w:szCs w:val="22"/>
        </w:rPr>
        <w:t xml:space="preserve">СЕКЦІЯ №4 </w:t>
      </w:r>
    </w:p>
    <w:p w:rsidR="008E41DA" w:rsidRDefault="008E41DA" w:rsidP="008E41DA">
      <w:pPr>
        <w:jc w:val="center"/>
        <w:rPr>
          <w:b/>
          <w:bCs/>
          <w:sz w:val="22"/>
          <w:szCs w:val="22"/>
        </w:rPr>
      </w:pPr>
      <w:r w:rsidRPr="008C68C3">
        <w:rPr>
          <w:b/>
          <w:bCs/>
          <w:sz w:val="22"/>
          <w:szCs w:val="22"/>
        </w:rPr>
        <w:t>ПРОБЛЕМИ ФУНКЦІОНУВАННЯ УСТАНОВ ПЗФ</w:t>
      </w:r>
    </w:p>
    <w:p w:rsidR="00EA62A6" w:rsidRPr="008C68C3" w:rsidRDefault="00EA62A6" w:rsidP="008E41DA">
      <w:pPr>
        <w:jc w:val="center"/>
        <w:rPr>
          <w:b/>
          <w:bCs/>
          <w:sz w:val="22"/>
          <w:szCs w:val="22"/>
        </w:rPr>
      </w:pPr>
    </w:p>
    <w:p w:rsidR="00082F7E" w:rsidRPr="008C68C3" w:rsidRDefault="00082F7E" w:rsidP="00082F7E">
      <w:pPr>
        <w:jc w:val="both"/>
        <w:rPr>
          <w:b/>
          <w:bCs/>
          <w:sz w:val="22"/>
          <w:szCs w:val="22"/>
        </w:rPr>
      </w:pPr>
      <w:r w:rsidRPr="008C68C3">
        <w:rPr>
          <w:b/>
          <w:bCs/>
          <w:sz w:val="22"/>
          <w:szCs w:val="22"/>
        </w:rPr>
        <w:t>УДК 502 (477.64)</w:t>
      </w:r>
    </w:p>
    <w:p w:rsidR="00082F7E" w:rsidRPr="008C68C3" w:rsidRDefault="00082F7E" w:rsidP="00082F7E">
      <w:pPr>
        <w:rPr>
          <w:bCs/>
          <w:sz w:val="22"/>
          <w:szCs w:val="22"/>
        </w:rPr>
      </w:pPr>
      <w:r w:rsidRPr="008C68C3">
        <w:rPr>
          <w:bCs/>
          <w:sz w:val="22"/>
          <w:szCs w:val="22"/>
        </w:rPr>
        <w:t>Н.М.БАРАБОХА</w:t>
      </w:r>
    </w:p>
    <w:p w:rsidR="00082F7E" w:rsidRPr="00497BE6" w:rsidRDefault="00082F7E" w:rsidP="00497BE6">
      <w:pPr>
        <w:tabs>
          <w:tab w:val="left" w:pos="4590"/>
        </w:tabs>
        <w:rPr>
          <w:bCs/>
          <w:i/>
          <w:sz w:val="20"/>
          <w:szCs w:val="20"/>
        </w:rPr>
      </w:pPr>
      <w:r w:rsidRPr="00497BE6">
        <w:rPr>
          <w:bCs/>
          <w:i/>
          <w:sz w:val="20"/>
          <w:szCs w:val="20"/>
        </w:rPr>
        <w:t>Приазовський національний природний парк</w:t>
      </w:r>
      <w:r w:rsidR="00497BE6" w:rsidRPr="00497BE6">
        <w:rPr>
          <w:bCs/>
          <w:i/>
          <w:sz w:val="20"/>
          <w:szCs w:val="20"/>
        </w:rPr>
        <w:tab/>
      </w:r>
    </w:p>
    <w:p w:rsidR="00082F7E" w:rsidRPr="008C68C3" w:rsidRDefault="00082F7E" w:rsidP="00082F7E">
      <w:pPr>
        <w:ind w:firstLine="284"/>
        <w:jc w:val="right"/>
        <w:rPr>
          <w:bCs/>
          <w:sz w:val="22"/>
          <w:szCs w:val="22"/>
        </w:rPr>
      </w:pPr>
    </w:p>
    <w:p w:rsidR="00082F7E" w:rsidRPr="008C68C3" w:rsidRDefault="00082F7E" w:rsidP="00082F7E">
      <w:pPr>
        <w:ind w:firstLine="284"/>
        <w:jc w:val="center"/>
        <w:rPr>
          <w:b/>
          <w:bCs/>
          <w:sz w:val="22"/>
          <w:szCs w:val="22"/>
        </w:rPr>
      </w:pPr>
      <w:r w:rsidRPr="008C68C3">
        <w:rPr>
          <w:b/>
          <w:bCs/>
          <w:sz w:val="22"/>
          <w:szCs w:val="22"/>
        </w:rPr>
        <w:t>ПРО</w:t>
      </w:r>
      <w:r w:rsidRPr="008C68C3">
        <w:rPr>
          <w:b/>
          <w:bCs/>
          <w:sz w:val="22"/>
          <w:szCs w:val="22"/>
          <w:lang w:val="ru-RU"/>
        </w:rPr>
        <w:t>Б</w:t>
      </w:r>
      <w:r w:rsidRPr="008C68C3">
        <w:rPr>
          <w:b/>
          <w:bCs/>
          <w:sz w:val="22"/>
          <w:szCs w:val="22"/>
        </w:rPr>
        <w:t xml:space="preserve">ЛЕМИ ОРГАНІЗАЦІЇ НАУКОВИХ ДОСЛІДЖЕНЬ </w:t>
      </w:r>
    </w:p>
    <w:p w:rsidR="00082F7E" w:rsidRPr="008C68C3" w:rsidRDefault="00082F7E" w:rsidP="00082F7E">
      <w:pPr>
        <w:ind w:firstLine="284"/>
        <w:jc w:val="center"/>
        <w:rPr>
          <w:b/>
          <w:bCs/>
          <w:sz w:val="22"/>
          <w:szCs w:val="22"/>
          <w:lang w:val="ru-RU"/>
        </w:rPr>
      </w:pPr>
      <w:r w:rsidRPr="008C68C3">
        <w:rPr>
          <w:b/>
          <w:bCs/>
          <w:sz w:val="22"/>
          <w:szCs w:val="22"/>
        </w:rPr>
        <w:t>НА ТЕРИТОРІЇ ПРИАЗОВСЬКОГО НПП</w:t>
      </w:r>
    </w:p>
    <w:p w:rsidR="00082F7E" w:rsidRPr="008C68C3" w:rsidRDefault="00082F7E" w:rsidP="00082F7E">
      <w:pPr>
        <w:ind w:firstLine="284"/>
        <w:jc w:val="center"/>
        <w:rPr>
          <w:b/>
          <w:bCs/>
          <w:sz w:val="22"/>
          <w:szCs w:val="22"/>
        </w:rPr>
      </w:pPr>
    </w:p>
    <w:p w:rsidR="00082F7E" w:rsidRPr="00497BE6" w:rsidRDefault="00082F7E" w:rsidP="00AD0101">
      <w:pPr>
        <w:ind w:firstLine="284"/>
        <w:jc w:val="both"/>
        <w:rPr>
          <w:bCs/>
          <w:sz w:val="20"/>
          <w:szCs w:val="20"/>
        </w:rPr>
      </w:pPr>
      <w:r w:rsidRPr="00497BE6">
        <w:rPr>
          <w:bCs/>
          <w:i/>
          <w:sz w:val="20"/>
          <w:szCs w:val="20"/>
        </w:rPr>
        <w:t>Наводяться результати наукової діяльності та еколого-освітньої роботи наукового відділу Приазовського національного природного парку на початковому етапі його існування. Визначені пріоритетні напрями наукових досліджень Приазовського НППП на найближчі роки. Виявлені основні проблеми організації наукових досліджень</w:t>
      </w:r>
      <w:r w:rsidRPr="00497BE6">
        <w:rPr>
          <w:bCs/>
          <w:sz w:val="20"/>
          <w:szCs w:val="20"/>
        </w:rPr>
        <w:t>.</w:t>
      </w:r>
    </w:p>
    <w:p w:rsidR="00082F7E" w:rsidRPr="00335048" w:rsidRDefault="00082F7E" w:rsidP="00335048">
      <w:pPr>
        <w:ind w:firstLine="284"/>
        <w:jc w:val="both"/>
        <w:rPr>
          <w:bCs/>
          <w:i/>
          <w:sz w:val="20"/>
          <w:szCs w:val="20"/>
        </w:rPr>
      </w:pPr>
      <w:r w:rsidRPr="00497BE6">
        <w:rPr>
          <w:bCs/>
          <w:i/>
          <w:sz w:val="20"/>
          <w:szCs w:val="20"/>
        </w:rPr>
        <w:t>Ключові слова: Приазовський природний парк, науково-дослідна діяльність, еколого-освітня діяльність, Літопис природи, пріоритетні напрями наукових досліджень, проблеми організації наукових досліджень.</w:t>
      </w:r>
    </w:p>
    <w:p w:rsidR="00082F7E" w:rsidRPr="008C68C3" w:rsidRDefault="00082F7E" w:rsidP="00AD0101">
      <w:pPr>
        <w:widowControl w:val="0"/>
        <w:ind w:firstLine="284"/>
        <w:jc w:val="both"/>
        <w:rPr>
          <w:sz w:val="22"/>
          <w:szCs w:val="22"/>
        </w:rPr>
      </w:pPr>
      <w:r w:rsidRPr="008C68C3">
        <w:rPr>
          <w:sz w:val="22"/>
          <w:szCs w:val="22"/>
        </w:rPr>
        <w:t xml:space="preserve">Організація науково-дослідної діяльності Приазовського національного природного парку проводиться згідно чинного законодавства, а саме – Положення про наукову діяльність заповідників та національних природних парків України (Наказ Мінекоресурсів №103 від 09.08.2000). </w:t>
      </w:r>
    </w:p>
    <w:p w:rsidR="00082F7E" w:rsidRPr="008C68C3" w:rsidRDefault="00082F7E" w:rsidP="00AD0101">
      <w:pPr>
        <w:widowControl w:val="0"/>
        <w:ind w:firstLine="284"/>
        <w:jc w:val="both"/>
        <w:rPr>
          <w:sz w:val="22"/>
          <w:szCs w:val="22"/>
        </w:rPr>
      </w:pPr>
      <w:r w:rsidRPr="008C68C3">
        <w:rPr>
          <w:sz w:val="22"/>
          <w:szCs w:val="22"/>
        </w:rPr>
        <w:t xml:space="preserve">Основною науковою темою, яку виконує науковий відділ ПНПП на постійній основі, є формування багатотомного видання «Літопис природи», де узагальнюються результати наукових досліджень про природно-географічні умови та антропогенний вплив на природно-заповідну територію. Крім Літопису, можуть розроблятися спеціальні теми, пов'язані з вивченням наукових основ охорони, відтворення і використання біорізноманітності, а також особливо цінних природних комплексів та об'єктів, наприклад дослідження археологічної та культурної спадщини. </w:t>
      </w:r>
    </w:p>
    <w:p w:rsidR="00082F7E" w:rsidRPr="008C68C3" w:rsidRDefault="00082F7E" w:rsidP="00AD0101">
      <w:pPr>
        <w:widowControl w:val="0"/>
        <w:ind w:firstLine="284"/>
        <w:jc w:val="both"/>
        <w:rPr>
          <w:sz w:val="22"/>
          <w:szCs w:val="22"/>
        </w:rPr>
      </w:pPr>
      <w:r w:rsidRPr="008C68C3">
        <w:rPr>
          <w:sz w:val="22"/>
          <w:szCs w:val="22"/>
        </w:rPr>
        <w:t xml:space="preserve">Другим напрямом організації науково-дослідницької діяльності є проведення роботи з учнівської та студентською молоддю туристсько-краєзнавчого спрямування. </w:t>
      </w:r>
    </w:p>
    <w:p w:rsidR="00082F7E" w:rsidRPr="008C68C3" w:rsidRDefault="00082F7E" w:rsidP="00AD0101">
      <w:pPr>
        <w:ind w:firstLine="284"/>
        <w:jc w:val="both"/>
        <w:rPr>
          <w:sz w:val="22"/>
          <w:szCs w:val="22"/>
        </w:rPr>
      </w:pPr>
      <w:r w:rsidRPr="008C68C3">
        <w:rPr>
          <w:sz w:val="22"/>
          <w:szCs w:val="22"/>
        </w:rPr>
        <w:t>В зв’язку з обмеженим фінансуванням діяльності Приазовського національного природного парку (ПНПП) на початковому етапі, в тому числі і науково-дослідної роботи, науковий відділ парку, який існує з вересня 2010 р., зосередив свою увагу на оглядовому знайомстві з територією парку, пошуку літературних, картографічних, статистичних матеріалів про природні процеси та природні комплекси, фауну і флору, історико-культурні об’єкти на території парку, а також організацію екоосвітньої та популяризаторській діяльності серед дітей і молоді.</w:t>
      </w:r>
    </w:p>
    <w:p w:rsidR="00082F7E" w:rsidRPr="008C68C3" w:rsidRDefault="00082F7E" w:rsidP="00AD0101">
      <w:pPr>
        <w:ind w:firstLine="284"/>
        <w:jc w:val="both"/>
        <w:rPr>
          <w:sz w:val="22"/>
          <w:szCs w:val="22"/>
        </w:rPr>
      </w:pPr>
      <w:r w:rsidRPr="008C68C3">
        <w:rPr>
          <w:sz w:val="22"/>
          <w:szCs w:val="22"/>
        </w:rPr>
        <w:t>Розпочато роботу по збору і систематизації матеріалів попередньої інвентаризації для підготовки І тому «Літопису природи ПНПП. 2011 р.». Особлива увага приділялася формуванню списків рослин і тварин території парку охоронних категорій, наприклад, виявлено таку кількість видів, занесених до Червоної книги України: судинних рослин - 34 види (усього 1060 видів), тварин (хребетні) –85 видів (усього 389 видів).</w:t>
      </w:r>
    </w:p>
    <w:p w:rsidR="00082F7E" w:rsidRPr="008C68C3" w:rsidRDefault="00082F7E" w:rsidP="00AD0101">
      <w:pPr>
        <w:ind w:firstLine="284"/>
        <w:jc w:val="both"/>
        <w:rPr>
          <w:sz w:val="22"/>
          <w:szCs w:val="22"/>
        </w:rPr>
      </w:pPr>
      <w:r w:rsidRPr="008C68C3">
        <w:rPr>
          <w:sz w:val="22"/>
          <w:szCs w:val="22"/>
        </w:rPr>
        <w:t xml:space="preserve">Незважаючи на малочисельність і короткий термін існування наукового відділу, проводилися обліки певних видів тварин та описи рослин, здійснювалися виїзди в усі 5 природоохоронних відділень ПНПП (особливо, вздовж узбережжя Молочного і Утлюцького лиманів Азовського моря), де фіксувалися представники флори і фауни та природні процеси, характерні для досліджуваної території, стан і зміни в природі. </w:t>
      </w:r>
    </w:p>
    <w:p w:rsidR="00082F7E" w:rsidRPr="008C68C3" w:rsidRDefault="00082F7E" w:rsidP="00AD0101">
      <w:pPr>
        <w:ind w:firstLine="284"/>
        <w:jc w:val="both"/>
        <w:rPr>
          <w:sz w:val="22"/>
          <w:szCs w:val="22"/>
        </w:rPr>
      </w:pPr>
      <w:r w:rsidRPr="008C68C3">
        <w:rPr>
          <w:sz w:val="22"/>
          <w:szCs w:val="22"/>
          <w:lang w:val="ru-RU"/>
        </w:rPr>
        <w:t xml:space="preserve">Результати наукових </w:t>
      </w:r>
      <w:proofErr w:type="gramStart"/>
      <w:r w:rsidRPr="008C68C3">
        <w:rPr>
          <w:sz w:val="22"/>
          <w:szCs w:val="22"/>
          <w:lang w:val="ru-RU"/>
        </w:rPr>
        <w:t>досл</w:t>
      </w:r>
      <w:proofErr w:type="gramEnd"/>
      <w:r w:rsidRPr="008C68C3">
        <w:rPr>
          <w:sz w:val="22"/>
          <w:szCs w:val="22"/>
          <w:lang w:val="ru-RU"/>
        </w:rPr>
        <w:t xml:space="preserve">іджень представлені в публікаціях: 2010 р. - 8, 2011 р. – 28. </w:t>
      </w:r>
      <w:proofErr w:type="gramStart"/>
      <w:r w:rsidRPr="008C68C3">
        <w:rPr>
          <w:sz w:val="22"/>
          <w:szCs w:val="22"/>
          <w:lang w:val="ru-RU"/>
        </w:rPr>
        <w:t xml:space="preserve">Наукові співробітники рийняли участь у наукових конференціях і семінарах: 2010 р. – 8 </w:t>
      </w:r>
      <w:r w:rsidRPr="008C68C3">
        <w:rPr>
          <w:sz w:val="22"/>
          <w:szCs w:val="22"/>
        </w:rPr>
        <w:t xml:space="preserve">(Мелітополь, Київ, Донецьк). </w:t>
      </w:r>
      <w:r w:rsidRPr="008C68C3">
        <w:rPr>
          <w:sz w:val="22"/>
          <w:szCs w:val="22"/>
          <w:lang w:val="ru-RU"/>
        </w:rPr>
        <w:t>2011 р. - 14 (Мелітополь, Донецьк, Бердянськ, Сімферополь, Севастополь, Херсон, Асканія-Нова.</w:t>
      </w:r>
      <w:proofErr w:type="gramEnd"/>
      <w:r w:rsidRPr="008C68C3">
        <w:rPr>
          <w:sz w:val="22"/>
          <w:szCs w:val="22"/>
          <w:lang w:val="ru-RU"/>
        </w:rPr>
        <w:t xml:space="preserve"> Львів). </w:t>
      </w:r>
    </w:p>
    <w:p w:rsidR="00082F7E" w:rsidRPr="008C68C3" w:rsidRDefault="00082F7E" w:rsidP="00AD0101">
      <w:pPr>
        <w:pStyle w:val="a3"/>
        <w:spacing w:line="240" w:lineRule="auto"/>
        <w:ind w:firstLine="284"/>
        <w:rPr>
          <w:sz w:val="22"/>
          <w:szCs w:val="22"/>
          <w:lang w:val="ru-RU"/>
        </w:rPr>
      </w:pPr>
      <w:r w:rsidRPr="008C68C3">
        <w:rPr>
          <w:sz w:val="22"/>
          <w:szCs w:val="22"/>
          <w:lang w:val="ru-RU"/>
        </w:rPr>
        <w:t xml:space="preserve">Вийшла з друку перша наукова робота про територію ПНПП, яка була </w:t>
      </w:r>
      <w:proofErr w:type="gramStart"/>
      <w:r w:rsidRPr="008C68C3">
        <w:rPr>
          <w:sz w:val="22"/>
          <w:szCs w:val="22"/>
          <w:lang w:val="ru-RU"/>
        </w:rPr>
        <w:t>написана</w:t>
      </w:r>
      <w:proofErr w:type="gramEnd"/>
      <w:r w:rsidRPr="008C68C3">
        <w:rPr>
          <w:sz w:val="22"/>
          <w:szCs w:val="22"/>
          <w:lang w:val="ru-RU"/>
        </w:rPr>
        <w:t xml:space="preserve"> за участю співробітника  парку С.О. Ярового: Коломійчук В.П., Яровий С.О. Конспект флори судинних рослин Приазовського національного природного парку. Київ: Альтерпрес, 2011. – 296 с.</w:t>
      </w:r>
    </w:p>
    <w:p w:rsidR="00082F7E" w:rsidRPr="008C68C3" w:rsidRDefault="00082F7E" w:rsidP="00AD0101">
      <w:pPr>
        <w:tabs>
          <w:tab w:val="left" w:pos="0"/>
          <w:tab w:val="left" w:pos="180"/>
        </w:tabs>
        <w:ind w:firstLine="284"/>
        <w:jc w:val="both"/>
        <w:rPr>
          <w:i/>
          <w:sz w:val="22"/>
          <w:szCs w:val="22"/>
        </w:rPr>
      </w:pPr>
      <w:r w:rsidRPr="008C68C3">
        <w:rPr>
          <w:sz w:val="22"/>
          <w:szCs w:val="22"/>
          <w:lang w:val="ru-RU"/>
        </w:rPr>
        <w:t xml:space="preserve">Приазовський національний природний парк характеризується наявністю унікальних приморських екосистем, що обумовило пропозицію Міністерства екології та природних ресурсів України для </w:t>
      </w:r>
      <w:proofErr w:type="gramStart"/>
      <w:r w:rsidRPr="008C68C3">
        <w:rPr>
          <w:sz w:val="22"/>
          <w:szCs w:val="22"/>
          <w:lang w:val="ru-RU"/>
        </w:rPr>
        <w:t>адм</w:t>
      </w:r>
      <w:proofErr w:type="gramEnd"/>
      <w:r w:rsidRPr="008C68C3">
        <w:rPr>
          <w:sz w:val="22"/>
          <w:szCs w:val="22"/>
          <w:lang w:val="ru-RU"/>
        </w:rPr>
        <w:t xml:space="preserve">іністрації ПНПП підготувати </w:t>
      </w:r>
      <w:r w:rsidRPr="008C68C3">
        <w:rPr>
          <w:sz w:val="22"/>
          <w:szCs w:val="22"/>
        </w:rPr>
        <w:t xml:space="preserve">матеріали стосовно Приазовського </w:t>
      </w:r>
      <w:r w:rsidRPr="008C68C3">
        <w:rPr>
          <w:sz w:val="22"/>
          <w:szCs w:val="22"/>
        </w:rPr>
        <w:lastRenderedPageBreak/>
        <w:t>національного природного парку як потенційного об’єкту Смарагдової мережі України в Запорізькій області</w:t>
      </w:r>
      <w:r w:rsidRPr="008C68C3">
        <w:rPr>
          <w:b/>
          <w:sz w:val="22"/>
          <w:szCs w:val="22"/>
        </w:rPr>
        <w:t>.</w:t>
      </w:r>
    </w:p>
    <w:p w:rsidR="00082F7E" w:rsidRPr="008C68C3" w:rsidRDefault="00082F7E" w:rsidP="00AD0101">
      <w:pPr>
        <w:pStyle w:val="a3"/>
        <w:spacing w:line="240" w:lineRule="auto"/>
        <w:ind w:firstLine="284"/>
        <w:rPr>
          <w:sz w:val="22"/>
          <w:szCs w:val="22"/>
          <w:lang w:val="uk-UA"/>
        </w:rPr>
      </w:pPr>
      <w:r w:rsidRPr="008C68C3">
        <w:rPr>
          <w:sz w:val="22"/>
          <w:szCs w:val="22"/>
          <w:lang w:val="uk-UA"/>
        </w:rPr>
        <w:t>Науковим відділом підготовлено і проведено відповідно доручень Мінекології заходи, спрямовані на збереження та відновлення рукокрилих, збереження ВБУ міжнародного значення та присвячені Міжнародному року мігруючих птахів та ін.</w:t>
      </w:r>
    </w:p>
    <w:p w:rsidR="00082F7E" w:rsidRPr="008C68C3" w:rsidRDefault="00082F7E" w:rsidP="00AD0101">
      <w:pPr>
        <w:ind w:firstLine="284"/>
        <w:jc w:val="both"/>
        <w:rPr>
          <w:sz w:val="22"/>
          <w:szCs w:val="22"/>
        </w:rPr>
      </w:pPr>
      <w:r w:rsidRPr="008C68C3">
        <w:rPr>
          <w:sz w:val="22"/>
          <w:szCs w:val="22"/>
        </w:rPr>
        <w:t>Відсутність фінансування ускладнює формування наукових фондів, особливо бібліотечних, хоча активно поповнюється фото і відеотека з використанням власної відеотехніки, електронна бібліотека. Створено сайт парку, де колектив наукового відділу виставляє інформацію про наукову і екоосвітню діяльність та інші напрями функціонування ПНПП.</w:t>
      </w:r>
    </w:p>
    <w:p w:rsidR="00082F7E" w:rsidRPr="008C68C3" w:rsidRDefault="00082F7E" w:rsidP="00AD0101">
      <w:pPr>
        <w:ind w:firstLine="284"/>
        <w:jc w:val="both"/>
        <w:rPr>
          <w:sz w:val="22"/>
          <w:szCs w:val="22"/>
        </w:rPr>
      </w:pPr>
      <w:r w:rsidRPr="008C68C3">
        <w:rPr>
          <w:sz w:val="22"/>
          <w:szCs w:val="22"/>
        </w:rPr>
        <w:t>Науковим відділом щомісячно проводяться навчально-методичні семінари для інспекторів відділу державної охорони, використання та відтворення природних екосистем з доповідями про особливості біології типових (фонових) представників фауни ПНПП, види флори і фауни ПНПП охоронних категорій, методи спостереження за природними процесами.</w:t>
      </w:r>
    </w:p>
    <w:p w:rsidR="00082F7E" w:rsidRPr="008C68C3" w:rsidRDefault="00082F7E" w:rsidP="00AD0101">
      <w:pPr>
        <w:ind w:firstLine="284"/>
        <w:jc w:val="both"/>
        <w:rPr>
          <w:sz w:val="22"/>
          <w:szCs w:val="22"/>
        </w:rPr>
      </w:pPr>
      <w:r w:rsidRPr="008C68C3">
        <w:rPr>
          <w:sz w:val="22"/>
          <w:szCs w:val="22"/>
        </w:rPr>
        <w:t>Екологоосвітня та пропагандистська діяльність наукових співробітників парку регулюється укладеними договорами про співпрацю з вищими і середніми навчальними закладами міст Мелітополя і Бердянська, Якимівського і Мелітопольського районів і була направлена на організацію різних за формою проведення екологічних заходів як відповідно дат екологічного календаря (наприклад, «2 лютого – Всесвітній день водно-болотних угідь», «Першоцвіти», «День біорізноманіття», «День мігруючих птахів»</w:t>
      </w:r>
      <w:r w:rsidRPr="008C68C3">
        <w:rPr>
          <w:i/>
          <w:sz w:val="22"/>
          <w:szCs w:val="22"/>
        </w:rPr>
        <w:t xml:space="preserve">, </w:t>
      </w:r>
      <w:r w:rsidRPr="008C68C3">
        <w:rPr>
          <w:sz w:val="22"/>
          <w:szCs w:val="22"/>
        </w:rPr>
        <w:t>«День клімату»</w:t>
      </w:r>
      <w:r w:rsidRPr="008C68C3">
        <w:rPr>
          <w:i/>
          <w:sz w:val="22"/>
          <w:szCs w:val="22"/>
        </w:rPr>
        <w:t>,</w:t>
      </w:r>
      <w:r w:rsidRPr="008C68C3">
        <w:rPr>
          <w:sz w:val="22"/>
          <w:szCs w:val="22"/>
        </w:rPr>
        <w:t xml:space="preserve"> «Європейський день парків» та інш.), участь у масових міських акціях (наприклад, «День довкілля», «Міжнародний день толерантності»,</w:t>
      </w:r>
      <w:r w:rsidRPr="008C68C3">
        <w:rPr>
          <w:bCs/>
          <w:sz w:val="22"/>
          <w:szCs w:val="22"/>
        </w:rPr>
        <w:t xml:space="preserve"> «Відкрий своє серце безпритульній тварині» та ін.</w:t>
      </w:r>
      <w:r w:rsidRPr="008C68C3">
        <w:rPr>
          <w:sz w:val="22"/>
          <w:szCs w:val="22"/>
        </w:rPr>
        <w:t>). В літній період проведено еколого-виховні заходи в дитячих оздоровчих таборах на азовському узбережжі.</w:t>
      </w:r>
    </w:p>
    <w:p w:rsidR="00082F7E" w:rsidRPr="008C68C3" w:rsidRDefault="00082F7E" w:rsidP="00AD0101">
      <w:pPr>
        <w:ind w:firstLine="284"/>
        <w:jc w:val="both"/>
        <w:rPr>
          <w:sz w:val="22"/>
          <w:szCs w:val="22"/>
        </w:rPr>
      </w:pPr>
      <w:r w:rsidRPr="008C68C3">
        <w:rPr>
          <w:sz w:val="22"/>
          <w:szCs w:val="22"/>
        </w:rPr>
        <w:t>Таким чином, можна вважати, що розпочаті наукові дослідження в цілому визначають основні напрями майбутньої науково-дослідної діяльності парку, які обумовлені ландшафтним та біологічним різноманіття, наявністю унікальних природних екосистем парку - водно-болотних угідь міжнародного і національного значення.</w:t>
      </w:r>
    </w:p>
    <w:p w:rsidR="00082F7E" w:rsidRPr="008C68C3" w:rsidRDefault="00082F7E" w:rsidP="00AD0101">
      <w:pPr>
        <w:pStyle w:val="a3"/>
        <w:tabs>
          <w:tab w:val="left" w:pos="0"/>
        </w:tabs>
        <w:suppressAutoHyphens/>
        <w:spacing w:line="240" w:lineRule="auto"/>
        <w:ind w:firstLine="284"/>
        <w:rPr>
          <w:bCs/>
          <w:sz w:val="22"/>
          <w:szCs w:val="22"/>
          <w:lang w:val="uk-UA"/>
        </w:rPr>
      </w:pPr>
      <w:r w:rsidRPr="008C68C3">
        <w:rPr>
          <w:bCs/>
          <w:sz w:val="22"/>
          <w:szCs w:val="22"/>
          <w:lang w:val="uk-UA"/>
        </w:rPr>
        <w:t>Пріоритетними напрямками наукових досліджень можна вважати наступні:</w:t>
      </w:r>
    </w:p>
    <w:p w:rsidR="00082F7E" w:rsidRPr="008C68C3" w:rsidRDefault="00082F7E" w:rsidP="00AD0101">
      <w:pPr>
        <w:pStyle w:val="a3"/>
        <w:tabs>
          <w:tab w:val="left" w:pos="0"/>
        </w:tabs>
        <w:suppressAutoHyphens/>
        <w:spacing w:line="240" w:lineRule="auto"/>
        <w:ind w:firstLine="284"/>
        <w:rPr>
          <w:bCs/>
          <w:sz w:val="22"/>
          <w:szCs w:val="22"/>
          <w:lang w:val="uk-UA"/>
        </w:rPr>
      </w:pPr>
      <w:r w:rsidRPr="008C68C3">
        <w:rPr>
          <w:bCs/>
          <w:sz w:val="22"/>
          <w:szCs w:val="22"/>
          <w:lang w:val="uk-UA"/>
        </w:rPr>
        <w:t>1.Вивчення та збереження біорізноманіття, в першу чергу, орніто- та іхтіофауни.</w:t>
      </w:r>
    </w:p>
    <w:p w:rsidR="00082F7E" w:rsidRPr="008C68C3" w:rsidRDefault="00082F7E" w:rsidP="00AD0101">
      <w:pPr>
        <w:pStyle w:val="a3"/>
        <w:tabs>
          <w:tab w:val="left" w:pos="0"/>
        </w:tabs>
        <w:suppressAutoHyphens/>
        <w:spacing w:line="240" w:lineRule="auto"/>
        <w:ind w:firstLine="284"/>
        <w:rPr>
          <w:bCs/>
          <w:sz w:val="22"/>
          <w:szCs w:val="22"/>
          <w:lang w:val="uk-UA"/>
        </w:rPr>
      </w:pPr>
      <w:r w:rsidRPr="008C68C3">
        <w:rPr>
          <w:bCs/>
          <w:sz w:val="22"/>
          <w:szCs w:val="22"/>
          <w:lang w:val="uk-UA"/>
        </w:rPr>
        <w:t xml:space="preserve">2.Розробка методик моніторингу екологічних змін та прогнозування еволюції території при дії антропогенних факторів: </w:t>
      </w:r>
      <w:r w:rsidRPr="008C68C3">
        <w:rPr>
          <w:sz w:val="22"/>
          <w:szCs w:val="22"/>
          <w:lang w:val="uk-UA" w:eastAsia="ar-SA"/>
        </w:rPr>
        <w:t xml:space="preserve">вивчення впливу антропогенних факторів на гніздову чисельність та стан водоплавних птахів в дельті р.Молочної, пошук шляхів підвищення, розробка та впровадження ефективних заходів для забезпечення кормової бази та нерестовищ для цінних промислових видів риб Молочного лиману. </w:t>
      </w:r>
    </w:p>
    <w:p w:rsidR="00082F7E" w:rsidRPr="008C68C3" w:rsidRDefault="00082F7E" w:rsidP="00AD0101">
      <w:pPr>
        <w:pStyle w:val="a3"/>
        <w:tabs>
          <w:tab w:val="left" w:pos="0"/>
        </w:tabs>
        <w:suppressAutoHyphens/>
        <w:spacing w:line="240" w:lineRule="auto"/>
        <w:ind w:firstLine="284"/>
        <w:rPr>
          <w:bCs/>
          <w:sz w:val="22"/>
          <w:szCs w:val="22"/>
          <w:lang w:val="uk-UA"/>
        </w:rPr>
      </w:pPr>
      <w:r w:rsidRPr="008C68C3">
        <w:rPr>
          <w:bCs/>
          <w:sz w:val="22"/>
          <w:szCs w:val="22"/>
          <w:lang w:val="uk-UA"/>
        </w:rPr>
        <w:t xml:space="preserve">3.Розробка інтегральних оцінок біологічних ресурсів з метою відновлення та невиснажливого використання біоресурсного потенціалу території: вивчення </w:t>
      </w:r>
      <w:r w:rsidRPr="008C68C3">
        <w:rPr>
          <w:sz w:val="22"/>
          <w:szCs w:val="22"/>
          <w:lang w:val="uk-UA" w:eastAsia="ar-SA"/>
        </w:rPr>
        <w:t>впливу рекреаційного використання території на збереження біорізноманіття, впровадження біотехнічних заходів з метою підвищення рибогосподарського значення Молочного лиману, визначення ролі Молочного лиману в збереженні та підтримці біорізноманіття ключових та ресурсних видів тварин</w:t>
      </w:r>
    </w:p>
    <w:p w:rsidR="00082F7E" w:rsidRPr="008C68C3" w:rsidRDefault="00082F7E" w:rsidP="00AD0101">
      <w:pPr>
        <w:pStyle w:val="a3"/>
        <w:tabs>
          <w:tab w:val="left" w:pos="0"/>
        </w:tabs>
        <w:suppressAutoHyphens/>
        <w:spacing w:line="240" w:lineRule="auto"/>
        <w:ind w:firstLine="284"/>
        <w:rPr>
          <w:sz w:val="22"/>
          <w:szCs w:val="22"/>
          <w:lang w:val="uk-UA" w:eastAsia="ar-SA"/>
        </w:rPr>
      </w:pPr>
      <w:r w:rsidRPr="008C68C3">
        <w:rPr>
          <w:bCs/>
          <w:sz w:val="22"/>
          <w:szCs w:val="22"/>
          <w:lang w:val="uk-UA"/>
        </w:rPr>
        <w:t xml:space="preserve">4.Наукові дослідженн, спрямовані на розвиток та функціонування НПП: </w:t>
      </w:r>
      <w:r w:rsidRPr="008C68C3">
        <w:rPr>
          <w:sz w:val="22"/>
          <w:szCs w:val="22"/>
          <w:lang w:val="uk-UA" w:eastAsia="ar-SA"/>
        </w:rPr>
        <w:t>вивчення потенціалу НПП для розвитку туризму, розробка туристичних маршрутів.</w:t>
      </w:r>
    </w:p>
    <w:p w:rsidR="00082F7E" w:rsidRPr="008C68C3" w:rsidRDefault="00082F7E" w:rsidP="00AD0101">
      <w:pPr>
        <w:ind w:firstLine="284"/>
        <w:jc w:val="both"/>
        <w:rPr>
          <w:sz w:val="22"/>
          <w:szCs w:val="22"/>
        </w:rPr>
      </w:pPr>
      <w:r w:rsidRPr="008C68C3">
        <w:rPr>
          <w:sz w:val="22"/>
          <w:szCs w:val="22"/>
        </w:rPr>
        <w:t xml:space="preserve">Більш глобальною є наукова проблема, пов’язана з формуванням екомережі Азово-Чорноморського екологічного коридору (до його складу входить і ПНПП) та збереженням цілісності географічних популяцій рослин і тварин в різних ландшафтних елементах. </w:t>
      </w:r>
    </w:p>
    <w:p w:rsidR="00082F7E" w:rsidRPr="008C68C3" w:rsidRDefault="00082F7E" w:rsidP="00AD0101">
      <w:pPr>
        <w:ind w:firstLine="284"/>
        <w:jc w:val="both"/>
        <w:rPr>
          <w:caps/>
          <w:sz w:val="22"/>
          <w:szCs w:val="22"/>
        </w:rPr>
      </w:pPr>
      <w:r w:rsidRPr="008C68C3">
        <w:rPr>
          <w:sz w:val="22"/>
          <w:szCs w:val="22"/>
        </w:rPr>
        <w:t xml:space="preserve">Для виконання наукових задач необхідно створити систему моніторингу у вигляді </w:t>
      </w:r>
      <w:r w:rsidRPr="008C68C3">
        <w:rPr>
          <w:color w:val="000000"/>
          <w:sz w:val="22"/>
          <w:szCs w:val="22"/>
        </w:rPr>
        <w:t>мережа пунктів постійного спостереження</w:t>
      </w:r>
      <w:r w:rsidRPr="008C68C3">
        <w:rPr>
          <w:sz w:val="22"/>
          <w:szCs w:val="22"/>
        </w:rPr>
        <w:t xml:space="preserve"> (стаціонарів), що вимагає фінансових коштів, створення матеріально-технічної бази для наукових досліджень та розробки і затвердження Проекту організації Приазовського національного природного парку та Проекту землеустрою щодо відведення земельних ділянок у постійне користування Приазовського національного природного парку, закріплення їх межовими знаками та отримання державного акту на право постійного користування земельними ділянками (планується в 2012 р.)</w:t>
      </w:r>
    </w:p>
    <w:p w:rsidR="00082F7E" w:rsidRPr="008C68C3" w:rsidRDefault="00082F7E" w:rsidP="00082F7E">
      <w:pPr>
        <w:ind w:firstLine="284"/>
        <w:jc w:val="right"/>
        <w:rPr>
          <w:bCs/>
          <w:sz w:val="22"/>
          <w:szCs w:val="22"/>
        </w:rPr>
      </w:pPr>
    </w:p>
    <w:p w:rsidR="00082F7E" w:rsidRPr="0024172F" w:rsidRDefault="00082F7E" w:rsidP="00082F7E">
      <w:pPr>
        <w:ind w:firstLine="284"/>
        <w:jc w:val="center"/>
        <w:rPr>
          <w:b/>
          <w:bCs/>
          <w:sz w:val="20"/>
          <w:szCs w:val="20"/>
          <w:lang w:val="en-US"/>
        </w:rPr>
      </w:pPr>
      <w:r w:rsidRPr="0024172F">
        <w:rPr>
          <w:b/>
          <w:bCs/>
          <w:sz w:val="20"/>
          <w:szCs w:val="20"/>
          <w:lang w:val="en-US"/>
        </w:rPr>
        <w:t xml:space="preserve">PROBLEMS OF THE SCIENTIFIC RESEARCHES ORGANIZATION ON THE TERRITORY OF PRYAZOVSKY NATIONAL NATURE PARK </w:t>
      </w:r>
    </w:p>
    <w:p w:rsidR="00082F7E" w:rsidRPr="0024172F" w:rsidRDefault="00082F7E" w:rsidP="00082F7E">
      <w:pPr>
        <w:rPr>
          <w:bCs/>
          <w:sz w:val="20"/>
          <w:szCs w:val="20"/>
        </w:rPr>
      </w:pPr>
      <w:r w:rsidRPr="0024172F">
        <w:rPr>
          <w:bCs/>
          <w:sz w:val="20"/>
          <w:szCs w:val="20"/>
          <w:lang w:val="en-US"/>
        </w:rPr>
        <w:t>N.M. BARABOKHA</w:t>
      </w:r>
    </w:p>
    <w:p w:rsidR="004C0B3D" w:rsidRPr="004C0B3D" w:rsidRDefault="00082F7E" w:rsidP="00AD0101">
      <w:pPr>
        <w:tabs>
          <w:tab w:val="left" w:pos="567"/>
        </w:tabs>
        <w:ind w:firstLine="284"/>
        <w:jc w:val="both"/>
        <w:rPr>
          <w:bCs/>
          <w:sz w:val="20"/>
          <w:szCs w:val="20"/>
        </w:rPr>
      </w:pPr>
      <w:r w:rsidRPr="00497BE6">
        <w:rPr>
          <w:bCs/>
          <w:sz w:val="20"/>
          <w:szCs w:val="20"/>
          <w:lang w:val="en-US"/>
        </w:rPr>
        <w:t xml:space="preserve">Results of the scintific reseaches and ecological-educational work of science department on the initial stage of its existence are given. </w:t>
      </w:r>
    </w:p>
    <w:p w:rsidR="00082F7E" w:rsidRPr="00497BE6" w:rsidRDefault="00082F7E" w:rsidP="004C0B3D">
      <w:pPr>
        <w:tabs>
          <w:tab w:val="left" w:pos="567"/>
        </w:tabs>
        <w:jc w:val="both"/>
        <w:rPr>
          <w:bCs/>
          <w:sz w:val="20"/>
          <w:szCs w:val="20"/>
        </w:rPr>
      </w:pPr>
      <w:r w:rsidRPr="00497BE6">
        <w:rPr>
          <w:bCs/>
          <w:sz w:val="20"/>
          <w:szCs w:val="20"/>
          <w:lang w:val="en-US"/>
        </w:rPr>
        <w:lastRenderedPageBreak/>
        <w:t xml:space="preserve">Priority branches of the scientific researches in Pryazovsky national </w:t>
      </w:r>
      <w:proofErr w:type="gramStart"/>
      <w:r w:rsidRPr="00497BE6">
        <w:rPr>
          <w:bCs/>
          <w:sz w:val="20"/>
          <w:szCs w:val="20"/>
          <w:lang w:val="en-US"/>
        </w:rPr>
        <w:t>natural park</w:t>
      </w:r>
      <w:proofErr w:type="gramEnd"/>
      <w:r w:rsidRPr="00497BE6">
        <w:rPr>
          <w:bCs/>
          <w:sz w:val="20"/>
          <w:szCs w:val="20"/>
          <w:lang w:val="en-US"/>
        </w:rPr>
        <w:t xml:space="preserve"> for the next few years are defined. The main problems of the scientific researches organization are revealed.</w:t>
      </w:r>
    </w:p>
    <w:p w:rsidR="00082F7E" w:rsidRPr="00497BE6" w:rsidRDefault="00082F7E" w:rsidP="00AD0101">
      <w:pPr>
        <w:tabs>
          <w:tab w:val="left" w:pos="567"/>
        </w:tabs>
        <w:ind w:firstLine="284"/>
        <w:jc w:val="both"/>
        <w:rPr>
          <w:bCs/>
          <w:i/>
          <w:sz w:val="20"/>
          <w:szCs w:val="20"/>
        </w:rPr>
      </w:pPr>
      <w:r w:rsidRPr="00497BE6">
        <w:rPr>
          <w:bCs/>
          <w:i/>
          <w:sz w:val="20"/>
          <w:szCs w:val="20"/>
          <w:lang w:val="en-US"/>
        </w:rPr>
        <w:t>Keywords</w:t>
      </w:r>
      <w:r w:rsidRPr="00497BE6">
        <w:rPr>
          <w:bCs/>
          <w:i/>
          <w:sz w:val="20"/>
          <w:szCs w:val="20"/>
        </w:rPr>
        <w:t xml:space="preserve">: </w:t>
      </w:r>
      <w:r w:rsidRPr="00497BE6">
        <w:rPr>
          <w:bCs/>
          <w:i/>
          <w:sz w:val="20"/>
          <w:szCs w:val="20"/>
          <w:lang w:val="en-US"/>
        </w:rPr>
        <w:t>Pryazovsky natural park</w:t>
      </w:r>
      <w:r w:rsidRPr="00497BE6">
        <w:rPr>
          <w:bCs/>
          <w:i/>
          <w:sz w:val="20"/>
          <w:szCs w:val="20"/>
        </w:rPr>
        <w:t xml:space="preserve">, </w:t>
      </w:r>
      <w:r w:rsidRPr="00497BE6">
        <w:rPr>
          <w:bCs/>
          <w:i/>
          <w:sz w:val="20"/>
          <w:szCs w:val="20"/>
          <w:lang w:val="en-US"/>
        </w:rPr>
        <w:t>scientific reseaches</w:t>
      </w:r>
      <w:proofErr w:type="gramStart"/>
      <w:r w:rsidRPr="00497BE6">
        <w:rPr>
          <w:bCs/>
          <w:i/>
          <w:sz w:val="20"/>
          <w:szCs w:val="20"/>
        </w:rPr>
        <w:t>,</w:t>
      </w:r>
      <w:r w:rsidRPr="00497BE6">
        <w:rPr>
          <w:bCs/>
          <w:i/>
          <w:sz w:val="20"/>
          <w:szCs w:val="20"/>
          <w:lang w:val="en-US"/>
        </w:rPr>
        <w:t>ecological</w:t>
      </w:r>
      <w:proofErr w:type="gramEnd"/>
      <w:r w:rsidRPr="00497BE6">
        <w:rPr>
          <w:bCs/>
          <w:i/>
          <w:sz w:val="20"/>
          <w:szCs w:val="20"/>
        </w:rPr>
        <w:t>-</w:t>
      </w:r>
      <w:r w:rsidRPr="00497BE6">
        <w:rPr>
          <w:bCs/>
          <w:i/>
          <w:sz w:val="20"/>
          <w:szCs w:val="20"/>
          <w:lang w:val="en-US"/>
        </w:rPr>
        <w:t>educational activity</w:t>
      </w:r>
      <w:r w:rsidRPr="00497BE6">
        <w:rPr>
          <w:bCs/>
          <w:i/>
          <w:sz w:val="20"/>
          <w:szCs w:val="20"/>
        </w:rPr>
        <w:t xml:space="preserve">, </w:t>
      </w:r>
      <w:r w:rsidRPr="00497BE6">
        <w:rPr>
          <w:bCs/>
          <w:i/>
          <w:sz w:val="20"/>
          <w:szCs w:val="20"/>
          <w:lang w:val="en-US"/>
        </w:rPr>
        <w:t>Annals of nature</w:t>
      </w:r>
      <w:r w:rsidRPr="00497BE6">
        <w:rPr>
          <w:bCs/>
          <w:i/>
          <w:sz w:val="20"/>
          <w:szCs w:val="20"/>
        </w:rPr>
        <w:t xml:space="preserve">, </w:t>
      </w:r>
      <w:r w:rsidRPr="00497BE6">
        <w:rPr>
          <w:i/>
          <w:sz w:val="20"/>
          <w:szCs w:val="20"/>
          <w:lang w:val="en-US"/>
        </w:rPr>
        <w:t>priority directions of scientific researches</w:t>
      </w:r>
      <w:r w:rsidRPr="00497BE6">
        <w:rPr>
          <w:bCs/>
          <w:i/>
          <w:sz w:val="20"/>
          <w:szCs w:val="20"/>
        </w:rPr>
        <w:t xml:space="preserve">, </w:t>
      </w:r>
      <w:r w:rsidRPr="00497BE6">
        <w:rPr>
          <w:bCs/>
          <w:i/>
          <w:sz w:val="20"/>
          <w:szCs w:val="20"/>
          <w:lang w:val="en-US"/>
        </w:rPr>
        <w:t>problems of the scientific researches organization</w:t>
      </w:r>
      <w:r w:rsidRPr="00497BE6">
        <w:rPr>
          <w:bCs/>
          <w:i/>
          <w:sz w:val="20"/>
          <w:szCs w:val="20"/>
        </w:rPr>
        <w:t>.</w:t>
      </w:r>
    </w:p>
    <w:p w:rsidR="00082F7E" w:rsidRPr="008C68C3" w:rsidRDefault="00082F7E" w:rsidP="00082F7E">
      <w:pPr>
        <w:ind w:firstLine="284"/>
        <w:jc w:val="both"/>
        <w:rPr>
          <w:sz w:val="22"/>
          <w:szCs w:val="22"/>
        </w:rPr>
      </w:pPr>
    </w:p>
    <w:p w:rsidR="00082F7E" w:rsidRPr="00335048" w:rsidRDefault="00082F7E" w:rsidP="00082F7E">
      <w:pPr>
        <w:autoSpaceDE w:val="0"/>
        <w:autoSpaceDN w:val="0"/>
        <w:adjustRightInd w:val="0"/>
        <w:rPr>
          <w:b/>
          <w:bCs/>
          <w:sz w:val="22"/>
          <w:szCs w:val="22"/>
        </w:rPr>
      </w:pPr>
      <w:r w:rsidRPr="00335048">
        <w:rPr>
          <w:b/>
          <w:bCs/>
          <w:iCs/>
          <w:sz w:val="22"/>
          <w:szCs w:val="22"/>
        </w:rPr>
        <w:t xml:space="preserve">УДК </w:t>
      </w:r>
      <w:r w:rsidRPr="00335048">
        <w:rPr>
          <w:b/>
          <w:bCs/>
          <w:sz w:val="22"/>
          <w:szCs w:val="22"/>
        </w:rPr>
        <w:t>502</w:t>
      </w:r>
      <w:r w:rsidRPr="00335048">
        <w:rPr>
          <w:b/>
          <w:bCs/>
          <w:iCs/>
          <w:sz w:val="22"/>
          <w:szCs w:val="22"/>
        </w:rPr>
        <w:t>.</w:t>
      </w:r>
      <w:r w:rsidRPr="00335048">
        <w:rPr>
          <w:b/>
          <w:bCs/>
          <w:sz w:val="22"/>
          <w:szCs w:val="22"/>
        </w:rPr>
        <w:t>719</w:t>
      </w:r>
    </w:p>
    <w:p w:rsidR="00082F7E" w:rsidRPr="00AA6000" w:rsidRDefault="00082F7E" w:rsidP="00082F7E">
      <w:pPr>
        <w:autoSpaceDE w:val="0"/>
        <w:autoSpaceDN w:val="0"/>
        <w:adjustRightInd w:val="0"/>
        <w:rPr>
          <w:bCs/>
          <w:sz w:val="22"/>
          <w:szCs w:val="22"/>
        </w:rPr>
      </w:pPr>
      <w:r w:rsidRPr="00AA6000">
        <w:rPr>
          <w:bCs/>
          <w:iCs/>
          <w:sz w:val="22"/>
          <w:szCs w:val="22"/>
        </w:rPr>
        <w:t>БЛИЗНЮК М.М.</w:t>
      </w:r>
    </w:p>
    <w:p w:rsidR="00082F7E" w:rsidRPr="00497BE6" w:rsidRDefault="00082F7E" w:rsidP="00082F7E">
      <w:pPr>
        <w:autoSpaceDE w:val="0"/>
        <w:autoSpaceDN w:val="0"/>
        <w:adjustRightInd w:val="0"/>
        <w:rPr>
          <w:rFonts w:ascii="TimesNewRoman,BoldItalic" w:hAnsi="TimesNewRoman,BoldItalic" w:cs="TimesNewRoman,BoldItalic"/>
          <w:bCs/>
          <w:i/>
          <w:iCs/>
          <w:sz w:val="20"/>
          <w:szCs w:val="20"/>
        </w:rPr>
      </w:pPr>
      <w:r w:rsidRPr="00497BE6">
        <w:rPr>
          <w:rFonts w:ascii="TimesNewRoman,BoldItalic" w:hAnsi="TimesNewRoman,BoldItalic" w:cs="TimesNewRoman,BoldItalic"/>
          <w:bCs/>
          <w:i/>
          <w:iCs/>
          <w:sz w:val="20"/>
          <w:szCs w:val="20"/>
        </w:rPr>
        <w:t>Громадська екологічна організація «Едельвейс»</w:t>
      </w:r>
    </w:p>
    <w:p w:rsidR="00082F7E" w:rsidRPr="008C68C3" w:rsidRDefault="00082F7E" w:rsidP="00082F7E">
      <w:pPr>
        <w:autoSpaceDE w:val="0"/>
        <w:autoSpaceDN w:val="0"/>
        <w:adjustRightInd w:val="0"/>
        <w:rPr>
          <w:rFonts w:ascii="TimesNewRoman,BoldItalic" w:hAnsi="TimesNewRoman,BoldItalic" w:cs="TimesNewRoman,BoldItalic"/>
          <w:bCs/>
          <w:i/>
          <w:iCs/>
          <w:sz w:val="22"/>
          <w:szCs w:val="22"/>
        </w:rPr>
      </w:pPr>
    </w:p>
    <w:p w:rsidR="00082F7E" w:rsidRPr="008C68C3" w:rsidRDefault="00082F7E" w:rsidP="00082F7E">
      <w:pPr>
        <w:ind w:firstLine="284"/>
        <w:jc w:val="center"/>
        <w:rPr>
          <w:b/>
          <w:sz w:val="22"/>
          <w:szCs w:val="22"/>
        </w:rPr>
      </w:pPr>
      <w:r w:rsidRPr="008C68C3">
        <w:rPr>
          <w:b/>
          <w:sz w:val="22"/>
          <w:szCs w:val="22"/>
        </w:rPr>
        <w:t>ЗРОБИМО ГУЦУЛЬШИНУ ЧИСТОЮ! ВІД МІЖНАРОДНОГО РУХУ ДО МІСЦЕВИХ ДІЙ!</w:t>
      </w:r>
    </w:p>
    <w:p w:rsidR="00082F7E" w:rsidRPr="008C68C3" w:rsidRDefault="00082F7E" w:rsidP="00082F7E">
      <w:pPr>
        <w:autoSpaceDE w:val="0"/>
        <w:autoSpaceDN w:val="0"/>
        <w:adjustRightInd w:val="0"/>
        <w:jc w:val="center"/>
        <w:rPr>
          <w:rFonts w:ascii="TimesNewRoman,Bold" w:hAnsi="TimesNewRoman,Bold" w:cs="TimesNewRoman,Bold"/>
          <w:bCs/>
          <w:i/>
          <w:sz w:val="22"/>
          <w:szCs w:val="22"/>
        </w:rPr>
      </w:pPr>
    </w:p>
    <w:p w:rsidR="00082F7E" w:rsidRPr="00497BE6" w:rsidRDefault="00082F7E" w:rsidP="00AD0101">
      <w:pPr>
        <w:ind w:firstLine="284"/>
        <w:jc w:val="both"/>
        <w:rPr>
          <w:i/>
          <w:sz w:val="20"/>
          <w:szCs w:val="20"/>
        </w:rPr>
      </w:pPr>
      <w:r w:rsidRPr="00497BE6">
        <w:rPr>
          <w:i/>
          <w:sz w:val="20"/>
          <w:szCs w:val="20"/>
        </w:rPr>
        <w:t>Косівщина - перлина гуцульського краю, споконвіку вабила до себе людей неповторною красою природи, багатою культурою та історичною спадщиною, розмаїттям мистецьких виробів і самобутністю горян. Проте, непоодинокими є приклади забруднення довкілля твердими побутовими відходами, зростає кількість стихійних сміттєзвалищ. Зокрема не впорядковано місця збору та утилізації сміття (твердих побутових відходів), що призводить до небажаних естетичного вигляду та санітарного стану населених пунктів.</w:t>
      </w:r>
      <w:r w:rsidRPr="00497BE6">
        <w:rPr>
          <w:sz w:val="20"/>
          <w:szCs w:val="20"/>
        </w:rPr>
        <w:t xml:space="preserve"> </w:t>
      </w:r>
      <w:r w:rsidRPr="00497BE6">
        <w:rPr>
          <w:i/>
          <w:sz w:val="20"/>
          <w:szCs w:val="20"/>
        </w:rPr>
        <w:t xml:space="preserve">Ініціатива «Зробимо Україну чистою!» об’єднує людей, які хочуть звільнити парки та вулиці від сміття, закликаючи проводити активні місцеві екологічні дії в територіальних громадах. </w:t>
      </w:r>
    </w:p>
    <w:p w:rsidR="00082F7E" w:rsidRPr="0024172F" w:rsidRDefault="00082F7E" w:rsidP="0024172F">
      <w:pPr>
        <w:autoSpaceDE w:val="0"/>
        <w:autoSpaceDN w:val="0"/>
        <w:adjustRightInd w:val="0"/>
        <w:ind w:firstLine="284"/>
        <w:jc w:val="both"/>
        <w:rPr>
          <w:rFonts w:ascii="TimesNewRoman,Bold" w:hAnsi="TimesNewRoman,Bold" w:cs="TimesNewRoman,Bold"/>
          <w:bCs/>
          <w:i/>
          <w:sz w:val="20"/>
          <w:szCs w:val="20"/>
        </w:rPr>
      </w:pPr>
      <w:r w:rsidRPr="00497BE6">
        <w:rPr>
          <w:rFonts w:ascii="TimesNewRoman,Bold" w:hAnsi="TimesNewRoman,Bold" w:cs="TimesNewRoman,Bold"/>
          <w:bCs/>
          <w:i/>
          <w:sz w:val="20"/>
          <w:szCs w:val="20"/>
        </w:rPr>
        <w:t xml:space="preserve"> Ключові слова: Забруднення довкілля, тверді побутові відходи, всесвітнє прибирання, місцеві екологічні дії. </w:t>
      </w:r>
    </w:p>
    <w:p w:rsidR="00082F7E" w:rsidRPr="008C68C3" w:rsidRDefault="00082F7E" w:rsidP="00AD0101">
      <w:pPr>
        <w:ind w:firstLine="284"/>
        <w:jc w:val="both"/>
        <w:rPr>
          <w:sz w:val="22"/>
          <w:szCs w:val="22"/>
        </w:rPr>
      </w:pPr>
      <w:r w:rsidRPr="008C68C3">
        <w:rPr>
          <w:sz w:val="22"/>
          <w:szCs w:val="22"/>
        </w:rPr>
        <w:t>Цього року Україна долучиться до спільного Всесвітнього прибирання, участь у якому візьмуть 82 країни світу. Метою руху є залучення людей по всьому світу, для організації акції з прибирання у своїх містах і країнах у тісній співпраці з іншими членами місцевих громад, у тому числі з представниками влади, медіа та комерційного сектору, а також підвищення поінформованості щодо екологічних питань. На це власне і спрямовані зусилля представників різних організацій та установ Косівщини [</w:t>
      </w:r>
      <w:r w:rsidRPr="008C68C3">
        <w:rPr>
          <w:sz w:val="22"/>
          <w:szCs w:val="22"/>
          <w:lang w:val="ru-RU"/>
        </w:rPr>
        <w:t>1</w:t>
      </w:r>
      <w:r w:rsidRPr="008C68C3">
        <w:rPr>
          <w:sz w:val="22"/>
          <w:szCs w:val="22"/>
        </w:rPr>
        <w:t>].</w:t>
      </w:r>
    </w:p>
    <w:p w:rsidR="00082F7E" w:rsidRPr="008C68C3" w:rsidRDefault="00082F7E" w:rsidP="00AD0101">
      <w:pPr>
        <w:ind w:firstLine="284"/>
        <w:jc w:val="both"/>
        <w:rPr>
          <w:sz w:val="22"/>
          <w:szCs w:val="22"/>
        </w:rPr>
      </w:pPr>
      <w:r w:rsidRPr="008C68C3">
        <w:rPr>
          <w:sz w:val="22"/>
          <w:szCs w:val="22"/>
        </w:rPr>
        <w:t xml:space="preserve">Ініціатива «Зробимо Україну чистою!» об’єднує людей, які хочуть звільнити парки та вулиці від сміття. Це частина всесвітнього руху «Let's do it world!», що виник 2008 року в Естонії. </w:t>
      </w:r>
    </w:p>
    <w:p w:rsidR="00082F7E" w:rsidRPr="008C68C3" w:rsidRDefault="00082F7E" w:rsidP="00AD0101">
      <w:pPr>
        <w:ind w:firstLine="284"/>
        <w:jc w:val="both"/>
        <w:rPr>
          <w:sz w:val="22"/>
          <w:szCs w:val="22"/>
        </w:rPr>
      </w:pPr>
      <w:r w:rsidRPr="008C68C3">
        <w:rPr>
          <w:sz w:val="22"/>
          <w:szCs w:val="22"/>
        </w:rPr>
        <w:t xml:space="preserve">Активісти руху «Let's Do It!» </w:t>
      </w:r>
      <w:r w:rsidRPr="008C68C3">
        <w:rPr>
          <w:sz w:val="22"/>
          <w:szCs w:val="22"/>
          <w:lang w:val="ru-RU"/>
        </w:rPr>
        <w:t>[2]</w:t>
      </w:r>
      <w:r w:rsidRPr="008C68C3">
        <w:rPr>
          <w:sz w:val="22"/>
          <w:szCs w:val="22"/>
        </w:rPr>
        <w:t xml:space="preserve"> з понад 40 </w:t>
      </w:r>
      <w:proofErr w:type="gramStart"/>
      <w:r w:rsidRPr="008C68C3">
        <w:rPr>
          <w:sz w:val="22"/>
          <w:szCs w:val="22"/>
        </w:rPr>
        <w:t>країн</w:t>
      </w:r>
      <w:proofErr w:type="gramEnd"/>
      <w:r w:rsidRPr="008C68C3">
        <w:rPr>
          <w:sz w:val="22"/>
          <w:szCs w:val="22"/>
        </w:rPr>
        <w:t xml:space="preserve"> зібралися на конференції "Let's Do It! World Cleanup 2012", що відбувалась у Талліні. Головною метою цієї конференції була підготовка до спільного Всесвітнього прибирання. Лідери з 46 країн поділися на конференції своїми ідеями та досвідом з організації прибирань на рівні міст та / або країни, формуючи таким чином загальну базу знань, яка стане в нагоді всім учасникам низки заходів з прибирання країн.</w:t>
      </w:r>
    </w:p>
    <w:p w:rsidR="00082F7E" w:rsidRPr="008C68C3" w:rsidRDefault="00082F7E" w:rsidP="00AD0101">
      <w:pPr>
        <w:ind w:firstLine="284"/>
        <w:jc w:val="both"/>
        <w:rPr>
          <w:sz w:val="22"/>
          <w:szCs w:val="22"/>
        </w:rPr>
      </w:pPr>
      <w:r w:rsidRPr="008C68C3">
        <w:rPr>
          <w:sz w:val="22"/>
          <w:szCs w:val="22"/>
        </w:rPr>
        <w:t>Учасники з Лівану, наприклад, представили свій проект судна, яке будуть використовувати  для очищення моря від пластикових відходів.</w:t>
      </w:r>
    </w:p>
    <w:p w:rsidR="00082F7E" w:rsidRPr="008C68C3" w:rsidRDefault="00082F7E" w:rsidP="00AD0101">
      <w:pPr>
        <w:ind w:firstLine="284"/>
        <w:jc w:val="both"/>
        <w:rPr>
          <w:sz w:val="22"/>
          <w:szCs w:val="22"/>
        </w:rPr>
      </w:pPr>
      <w:r w:rsidRPr="008C68C3">
        <w:rPr>
          <w:sz w:val="22"/>
          <w:szCs w:val="22"/>
        </w:rPr>
        <w:t>Головною проблемою, на думку учасників конференції, є небажання людей визнати саме існування проблеми: "У Непалі громадяни не розуміють проблеми відходів. Більшість непальців, просто не знають, як їх правильно утилізувати  чи як зменшити їх кількість", - пояснив Прабін Паудель, делегат з Непалу.</w:t>
      </w:r>
    </w:p>
    <w:p w:rsidR="00082F7E" w:rsidRPr="008C68C3" w:rsidRDefault="00082F7E" w:rsidP="00AD0101">
      <w:pPr>
        <w:ind w:firstLine="284"/>
        <w:jc w:val="both"/>
        <w:rPr>
          <w:sz w:val="22"/>
          <w:szCs w:val="22"/>
        </w:rPr>
      </w:pPr>
      <w:r w:rsidRPr="008C68C3">
        <w:rPr>
          <w:sz w:val="22"/>
          <w:szCs w:val="22"/>
        </w:rPr>
        <w:t>Також багато учасників наголошували на важливості впровадження шкільного курсу з вивчення "зеленого" виховання для дітей ще в початкових класах. Було обговорено необхідність реформування податкової системи для підтримки розвитку екологічних ініціатив.</w:t>
      </w:r>
    </w:p>
    <w:p w:rsidR="00082F7E" w:rsidRPr="008C68C3" w:rsidRDefault="00082F7E" w:rsidP="00AD0101">
      <w:pPr>
        <w:ind w:firstLine="284"/>
        <w:jc w:val="both"/>
        <w:rPr>
          <w:sz w:val="22"/>
          <w:szCs w:val="22"/>
        </w:rPr>
      </w:pPr>
      <w:r w:rsidRPr="008C68C3">
        <w:rPr>
          <w:sz w:val="22"/>
          <w:szCs w:val="22"/>
        </w:rPr>
        <w:t>Рух Let’s Do It!, який в рамках Всесвітнього прибирання 2012 (World Cleanup 2012) об’єднує в цьому році понад 80 країн, активізує глобальну мережу громадських лідерів, учених і експертів з метою пошуку найбільш ефективних і сталих (sustainable) рішень у сфері поводження з відходами, а також у сфері виробництва та дизайну продукції – рішень, придатних до застосування спільнотами людей і компаніями по всьому світу.</w:t>
      </w:r>
    </w:p>
    <w:p w:rsidR="00082F7E" w:rsidRPr="008C68C3" w:rsidRDefault="00082F7E" w:rsidP="00AD0101">
      <w:pPr>
        <w:ind w:firstLine="284"/>
        <w:jc w:val="both"/>
        <w:rPr>
          <w:sz w:val="22"/>
          <w:szCs w:val="22"/>
        </w:rPr>
      </w:pPr>
      <w:r w:rsidRPr="008C68C3">
        <w:rPr>
          <w:sz w:val="22"/>
          <w:szCs w:val="22"/>
        </w:rPr>
        <w:t>«Хоч пропускна здатність і результативність сміттєспалювальних заводів продовжують збільшуватися, вони все ж не можуть задовольнити зростаючу потребу в утилізації відходів»,– стверджується в Аналізі утилізації і переробки відходів (The Waste and Recycling Assessment), проведеному під керівництвом Олександра Ісценко , координатора Дослідницького проекту з контролю і утилізації відходів у Копенгагенському університеті. «В результаті, максимум 11% всіх відходів підлягають переробці, в той час як решта закінчує існування на спеціальних</w:t>
      </w:r>
      <w:r w:rsidR="004C0B3D">
        <w:rPr>
          <w:sz w:val="22"/>
          <w:szCs w:val="22"/>
        </w:rPr>
        <w:t xml:space="preserve"> </w:t>
      </w:r>
      <w:r w:rsidRPr="008C68C3">
        <w:rPr>
          <w:sz w:val="22"/>
          <w:szCs w:val="22"/>
        </w:rPr>
        <w:t>полігонах або несанкціонованих сміттєвих звалищах, і забруднює таким чином повітря, грунт, флору і фауну, створюючи загрозу нашому здоров’ю», – йдеться у звіті [3].</w:t>
      </w:r>
    </w:p>
    <w:p w:rsidR="00082F7E" w:rsidRPr="008C68C3" w:rsidRDefault="00082F7E" w:rsidP="00AD0101">
      <w:pPr>
        <w:ind w:firstLine="284"/>
        <w:jc w:val="both"/>
        <w:rPr>
          <w:sz w:val="22"/>
          <w:szCs w:val="22"/>
        </w:rPr>
      </w:pPr>
      <w:r w:rsidRPr="008C68C3">
        <w:rPr>
          <w:sz w:val="22"/>
          <w:szCs w:val="22"/>
        </w:rPr>
        <w:lastRenderedPageBreak/>
        <w:t>Діючи за принципом вияву ініціативи «знизу», громадський рух Let’s Do It! (LDI) активізує і об’єднує місцевих громадських лідерів з метою організації протягом цього року низки масштабних акцій з прибирання в більш ніж 80 країнах. І зараз рух приступив до створення набору системних рішень для викорінення неефективної системи поводження з відходами світових масштабах.</w:t>
      </w:r>
    </w:p>
    <w:p w:rsidR="00082F7E" w:rsidRPr="008C68C3" w:rsidRDefault="00082F7E" w:rsidP="00AD0101">
      <w:pPr>
        <w:ind w:firstLine="284"/>
        <w:jc w:val="both"/>
        <w:rPr>
          <w:sz w:val="22"/>
          <w:szCs w:val="22"/>
        </w:rPr>
      </w:pPr>
      <w:r w:rsidRPr="008C68C3">
        <w:rPr>
          <w:sz w:val="22"/>
          <w:szCs w:val="22"/>
        </w:rPr>
        <w:t>«Прибирання сміття та підвищення обізнаності у місцевих спільнотах є першим і важливим кроком, але цього недостатньо», – говорить один із засновників руху Райнер Нильвак (Rainer Nõlvak). На його думку, зусилля, що вживаються нині в світі для утилізації відходів є неефективними і надто відстають від реальних потреб: «ООН до цих пір була платформою для того, щоб займатися проблемою відходів на глобальному рівні. За двадцять років, після всіх розмов на тему клімату, у світовому масштабі ми виділяємо в атмосферу на 38% більше CO2 у порівнянні з 1992 роком. Що ж стосується мільярдів тонн відходів, вироблених нами щороку, то тут будь-яка надійна статистика просто відсутня. Незважаючи на всі зусилля, ми загрузли в безладі. Здається, що урядам багатьох країн не під силу контролювати і суттєво покращувати ситуацію»</w:t>
      </w:r>
      <w:r w:rsidRPr="008C68C3">
        <w:rPr>
          <w:sz w:val="22"/>
          <w:szCs w:val="22"/>
          <w:lang w:val="ru-RU"/>
        </w:rPr>
        <w:t xml:space="preserve"> [3]</w:t>
      </w:r>
      <w:r w:rsidRPr="008C68C3">
        <w:rPr>
          <w:sz w:val="22"/>
          <w:szCs w:val="22"/>
        </w:rPr>
        <w:t>.</w:t>
      </w:r>
    </w:p>
    <w:p w:rsidR="00082F7E" w:rsidRPr="008C68C3" w:rsidRDefault="00082F7E" w:rsidP="00AD0101">
      <w:pPr>
        <w:ind w:firstLine="284"/>
        <w:jc w:val="both"/>
        <w:rPr>
          <w:sz w:val="22"/>
          <w:szCs w:val="22"/>
        </w:rPr>
      </w:pPr>
      <w:r w:rsidRPr="008C68C3">
        <w:rPr>
          <w:sz w:val="22"/>
          <w:szCs w:val="22"/>
        </w:rPr>
        <w:t>Лідери руху шукають і обговорюють різні підходи, які привели б у всьому світі до глобального поштовху «знизу вгору», об’єднавши освіту, підвищення обізнаності, більш ефективні і сталі (sustainable) моделі з утилізації відходів для спільнот і менш шкідливу для довкілля продукцію та її дизайн. «Нам необхідно розібратись в тому, як саме ми можемо перебудувати нашу політичну систему, щоб підтримати сталі рішення шляхом перетворення їх у сталі і в економічному плані», – говорить Нильвак. Він вважає, що багато варіантів вирішення проблеми вже існують: «Єдиний спосіб дійсно рухати справи і покращувати ситуацію, – в тому, щоб залучати людей і проектувати потрібні рішення безпосередньо з громадами і приватним бізнесом» [3].</w:t>
      </w:r>
    </w:p>
    <w:p w:rsidR="00082F7E" w:rsidRPr="008C68C3" w:rsidRDefault="00082F7E" w:rsidP="00AD0101">
      <w:pPr>
        <w:ind w:firstLine="284"/>
        <w:jc w:val="both"/>
        <w:rPr>
          <w:sz w:val="22"/>
          <w:szCs w:val="22"/>
        </w:rPr>
      </w:pPr>
      <w:r w:rsidRPr="008C68C3">
        <w:rPr>
          <w:sz w:val="22"/>
          <w:szCs w:val="22"/>
        </w:rPr>
        <w:t>Один із прикладів – ініціатива під назвою Let’s Do It! Delhi, яка активно діє у столиці Індії. Громадські активісти у співпраці з владою міста створили нову розробку з подолання проблеми корупції в системі управління відходами Нью-Делі, безпосередньо залучаючи мешканців і спільноти людей таким чином, щоб вони могли повідомляти про засмічені території через соціальні медіа. Аніта Баргава (Anita Bhargava), активістка проекту, говорить: «Так зване зелене зростання може набрати силу як завдяки глобальній підтримці, так і за участі окремих людей і компаній Індії, що роблять свої великі і малі вклади в спільну справу».</w:t>
      </w:r>
    </w:p>
    <w:p w:rsidR="00082F7E" w:rsidRPr="008C68C3" w:rsidRDefault="00082F7E" w:rsidP="00AD0101">
      <w:pPr>
        <w:ind w:firstLine="284"/>
        <w:jc w:val="both"/>
        <w:rPr>
          <w:sz w:val="22"/>
          <w:szCs w:val="22"/>
        </w:rPr>
      </w:pPr>
      <w:r w:rsidRPr="008C68C3">
        <w:rPr>
          <w:sz w:val="22"/>
          <w:szCs w:val="22"/>
        </w:rPr>
        <w:t>Цього року Let’s Do It! (LDI) запрошує людей по всьому світу організувати акції з прибирання у своїх містах і країнах у тісній співпраці з іншими членами місцевих громад, у тому числі з представниками влади, медіа та комерційного сектору. Наразі, на заклик вже відгукнулись громадські лідери з понад 80 держав.</w:t>
      </w:r>
    </w:p>
    <w:p w:rsidR="00082F7E" w:rsidRPr="008C68C3" w:rsidRDefault="00082F7E" w:rsidP="00AD0101">
      <w:pPr>
        <w:ind w:firstLine="284"/>
        <w:jc w:val="both"/>
        <w:rPr>
          <w:sz w:val="22"/>
          <w:szCs w:val="22"/>
        </w:rPr>
      </w:pPr>
      <w:r w:rsidRPr="008C68C3">
        <w:rPr>
          <w:sz w:val="22"/>
          <w:szCs w:val="22"/>
        </w:rPr>
        <w:t>Підготовка до Всесвітнього прибирання 2012 в кожному місті і кожній країні починається з розвідки або картографування, тобто з нанесення несанкціонованих сміттєзвалищ на єдину «Глобальну карту відходів» за допомогою спеціально розробленого веб-додатку (http://www.letsdoitworld.org/mapthewaste). Після цього почнеться масштабна кампанія, що запрошує велику кількість активних людей країни або міста очистити територію від сміття за один конкретний день.</w:t>
      </w:r>
    </w:p>
    <w:p w:rsidR="00082F7E" w:rsidRPr="008C68C3" w:rsidRDefault="00082F7E" w:rsidP="00AD0101">
      <w:pPr>
        <w:ind w:firstLine="284"/>
        <w:jc w:val="both"/>
        <w:rPr>
          <w:sz w:val="22"/>
          <w:szCs w:val="22"/>
        </w:rPr>
      </w:pPr>
      <w:r w:rsidRPr="008C68C3">
        <w:rPr>
          <w:sz w:val="22"/>
          <w:szCs w:val="22"/>
        </w:rPr>
        <w:t>До 1 березня</w:t>
      </w:r>
      <w:r w:rsidRPr="008C68C3">
        <w:rPr>
          <w:sz w:val="22"/>
          <w:szCs w:val="22"/>
          <w:lang w:val="ru-RU"/>
        </w:rPr>
        <w:t xml:space="preserve"> 2012</w:t>
      </w:r>
      <w:r w:rsidRPr="008C68C3">
        <w:rPr>
          <w:sz w:val="22"/>
          <w:szCs w:val="22"/>
        </w:rPr>
        <w:t xml:space="preserve"> року проводитиметься нанесення засмічених зон на карту України, а 16 квітня</w:t>
      </w:r>
      <w:r w:rsidRPr="008C68C3">
        <w:rPr>
          <w:sz w:val="22"/>
          <w:szCs w:val="22"/>
          <w:lang w:val="ru-RU"/>
        </w:rPr>
        <w:t xml:space="preserve"> 2011 року</w:t>
      </w:r>
      <w:r w:rsidRPr="008C68C3">
        <w:rPr>
          <w:sz w:val="22"/>
          <w:szCs w:val="22"/>
        </w:rPr>
        <w:t xml:space="preserve"> по всій Україні ініціатори національної кампанії «Зробимо Україну чистою!» план</w:t>
      </w:r>
      <w:r w:rsidRPr="008C68C3">
        <w:rPr>
          <w:sz w:val="22"/>
          <w:szCs w:val="22"/>
          <w:lang w:val="ru-RU"/>
        </w:rPr>
        <w:t xml:space="preserve">ували </w:t>
      </w:r>
      <w:r w:rsidRPr="008C68C3">
        <w:rPr>
          <w:sz w:val="22"/>
          <w:szCs w:val="22"/>
        </w:rPr>
        <w:t>зібрати понад 50 тисяч волонтерів для прибирання зелених зон від сміття.</w:t>
      </w:r>
    </w:p>
    <w:p w:rsidR="00082F7E" w:rsidRPr="008C68C3" w:rsidRDefault="00082F7E" w:rsidP="00AD0101">
      <w:pPr>
        <w:ind w:firstLine="284"/>
        <w:jc w:val="both"/>
        <w:rPr>
          <w:sz w:val="22"/>
          <w:szCs w:val="22"/>
        </w:rPr>
      </w:pPr>
      <w:r w:rsidRPr="008C68C3">
        <w:rPr>
          <w:sz w:val="22"/>
          <w:szCs w:val="22"/>
        </w:rPr>
        <w:t>Мета кампанії – змінити ставлення українських громадян до життєвого простору та прищепити в суспільній свідомості потребу не смітити й дбати про довкілля. Ініціатори мають на меті об’єднати поодинокі заходи, які проводять різноманітні компанії та організації в Україні, в один потужний рух національного масштабу.</w:t>
      </w:r>
    </w:p>
    <w:p w:rsidR="00082F7E" w:rsidRPr="008C68C3" w:rsidRDefault="00082F7E" w:rsidP="00AD0101">
      <w:pPr>
        <w:ind w:firstLine="284"/>
        <w:jc w:val="both"/>
        <w:rPr>
          <w:sz w:val="22"/>
          <w:szCs w:val="22"/>
        </w:rPr>
      </w:pPr>
      <w:r w:rsidRPr="008C68C3">
        <w:rPr>
          <w:sz w:val="22"/>
          <w:szCs w:val="22"/>
        </w:rPr>
        <w:t>Юрій Пивоваренко, координатор «Let’s do it Ukraine», зазначив: «Зробимо Україну чистою!» є ініціативою групи людей, котрі працюють з екологічною тематикою та мають доступ до міжнародної практики. Наше завдання не просто прибрати міста на один день. Я більш ніж упевнений, що людина, котра вчора вийшла на прибирання, не кине сміття на вулиці сьогодні. Ми хочемо змінити свідомість людей, а значить зробити українців кращими»</w:t>
      </w:r>
      <w:r w:rsidRPr="008C68C3">
        <w:rPr>
          <w:sz w:val="22"/>
          <w:szCs w:val="22"/>
          <w:lang w:val="ru-RU"/>
        </w:rPr>
        <w:t xml:space="preserve"> [4]</w:t>
      </w:r>
      <w:r w:rsidRPr="008C68C3">
        <w:rPr>
          <w:sz w:val="22"/>
          <w:szCs w:val="22"/>
        </w:rPr>
        <w:t>.</w:t>
      </w:r>
    </w:p>
    <w:p w:rsidR="00082F7E" w:rsidRPr="008C68C3" w:rsidRDefault="00082F7E" w:rsidP="00AD0101">
      <w:pPr>
        <w:ind w:firstLine="284"/>
        <w:jc w:val="both"/>
        <w:rPr>
          <w:sz w:val="22"/>
          <w:szCs w:val="22"/>
        </w:rPr>
      </w:pPr>
      <w:r w:rsidRPr="008C68C3">
        <w:rPr>
          <w:sz w:val="22"/>
          <w:szCs w:val="22"/>
        </w:rPr>
        <w:t>Історія вже налічує 15 аналогічних проектів, що пройшли у 8 країнах світу в 2010 році. Рекорд побила Словенія, котра при населенні в 2 млн чоловік зуміла вивести на прибирання 250 тисяч людей.</w:t>
      </w:r>
    </w:p>
    <w:p w:rsidR="00082F7E" w:rsidRPr="008C68C3" w:rsidRDefault="00082F7E" w:rsidP="00AD0101">
      <w:pPr>
        <w:ind w:firstLine="284"/>
        <w:jc w:val="both"/>
        <w:rPr>
          <w:sz w:val="22"/>
          <w:szCs w:val="22"/>
        </w:rPr>
      </w:pPr>
      <w:r w:rsidRPr="008C68C3">
        <w:rPr>
          <w:sz w:val="22"/>
          <w:szCs w:val="22"/>
        </w:rPr>
        <w:lastRenderedPageBreak/>
        <w:t>Джованні Моцареллі (Giovanni Mozzarelli), координатор програми Волонтери ООН: «Небайдуже ставлення громадян та спільні дії можуть давати фантастичні результати у покращенні життя. Я щиро вірю, що «Зробимо Україну чистою!» буде тим масштабним проектом, що покладе початок спільним діям громадян України на благо своєї країни та спільного добробуту»</w:t>
      </w:r>
      <w:r w:rsidRPr="008C68C3">
        <w:rPr>
          <w:sz w:val="22"/>
          <w:szCs w:val="22"/>
          <w:lang w:val="ru-RU"/>
        </w:rPr>
        <w:t xml:space="preserve"> [4]</w:t>
      </w:r>
      <w:r w:rsidRPr="008C68C3">
        <w:rPr>
          <w:sz w:val="22"/>
          <w:szCs w:val="22"/>
        </w:rPr>
        <w:t>.</w:t>
      </w:r>
    </w:p>
    <w:p w:rsidR="00082F7E" w:rsidRPr="008C68C3" w:rsidRDefault="00082F7E" w:rsidP="00AD0101">
      <w:pPr>
        <w:ind w:firstLine="284"/>
        <w:jc w:val="both"/>
        <w:rPr>
          <w:sz w:val="22"/>
          <w:szCs w:val="22"/>
        </w:rPr>
      </w:pPr>
      <w:r w:rsidRPr="008C68C3">
        <w:rPr>
          <w:sz w:val="22"/>
          <w:szCs w:val="22"/>
        </w:rPr>
        <w:t>Олександр Горлов, генеральний директор креативної агенції «TABASCO», член правління «Всеукраїнської Рекламної Коаліції»: «Моя особиста мотивація – сміття в парку біля мого будинку. Як житель Києва, я хочу жити серед чистоти, і мене не влаштовує стан речей, котрий зараз є. Як людина бізнесу я розумію, що соціально відповідальний бізнес має долучитись до цієї справи. «Зробимо Київ чистим!» зібрав багато компаній, котрі не тільки дали матеріали для проекту, але й вийшли на прибирання колективами. Це показник свідомості та готовності бізнесу, а також великого суспільного значення даного проекту» [</w:t>
      </w:r>
      <w:r w:rsidRPr="008C68C3">
        <w:rPr>
          <w:sz w:val="22"/>
          <w:szCs w:val="22"/>
          <w:lang w:val="ru-RU"/>
        </w:rPr>
        <w:t>5</w:t>
      </w:r>
      <w:r w:rsidRPr="008C68C3">
        <w:rPr>
          <w:sz w:val="22"/>
          <w:szCs w:val="22"/>
        </w:rPr>
        <w:t>].</w:t>
      </w:r>
    </w:p>
    <w:p w:rsidR="00082F7E" w:rsidRPr="008C68C3" w:rsidRDefault="00082F7E" w:rsidP="00AD0101">
      <w:pPr>
        <w:ind w:firstLine="284"/>
        <w:jc w:val="both"/>
        <w:rPr>
          <w:sz w:val="22"/>
          <w:szCs w:val="22"/>
        </w:rPr>
      </w:pPr>
      <w:r w:rsidRPr="008C68C3">
        <w:rPr>
          <w:sz w:val="22"/>
          <w:szCs w:val="22"/>
        </w:rPr>
        <w:t>В Україні вже проводились проекти з такою задумкою, але меншого масштабу. 5 червня та 25 вересня 2010 року пройшов проект «Зробимо Київ чистим!». 5 червня зібралось близько 500 волонтерів, котрі прибрали 18 парків столиці, зібравши 371 кг пластикових пляшок, 2280 кг скла та 495 мішків з іншим сміттям. 25 вересня майже 700 волонтерів прибрали 20 парків, зібравши 1552 мішки зі сміттям загальним об’ємом 139,3 м</w:t>
      </w:r>
      <w:r w:rsidRPr="008C68C3">
        <w:rPr>
          <w:sz w:val="22"/>
          <w:szCs w:val="22"/>
          <w:vertAlign w:val="superscript"/>
        </w:rPr>
        <w:t>3</w:t>
      </w:r>
      <w:r w:rsidRPr="008C68C3">
        <w:rPr>
          <w:sz w:val="22"/>
          <w:szCs w:val="22"/>
        </w:rPr>
        <w:t>. Зокрема 323 мішки пластику і 424 мішки зі склом.</w:t>
      </w:r>
    </w:p>
    <w:p w:rsidR="00082F7E" w:rsidRPr="008C68C3" w:rsidRDefault="00082F7E" w:rsidP="00AD0101">
      <w:pPr>
        <w:ind w:firstLine="284"/>
        <w:jc w:val="both"/>
        <w:rPr>
          <w:sz w:val="22"/>
          <w:szCs w:val="22"/>
        </w:rPr>
      </w:pPr>
      <w:r w:rsidRPr="008C68C3">
        <w:rPr>
          <w:sz w:val="22"/>
          <w:szCs w:val="22"/>
        </w:rPr>
        <w:t>Наші міста завалені сміттям. Не загадкові шкідники, а ми самі, наші сусіди чи друзі перетворили парки й озера, вулиці й дитячі майданчики на смітники. Придивися, скільки людей бездумно кидає під ноги недопалок чи обгортку, пляшку чи гумку. Українці наче забули себе справжніх — дбайливих господарів.</w:t>
      </w:r>
    </w:p>
    <w:p w:rsidR="00082F7E" w:rsidRPr="008C68C3" w:rsidRDefault="00082F7E" w:rsidP="00AD0101">
      <w:pPr>
        <w:ind w:firstLine="284"/>
        <w:jc w:val="both"/>
        <w:rPr>
          <w:sz w:val="22"/>
          <w:szCs w:val="22"/>
        </w:rPr>
      </w:pPr>
      <w:r w:rsidRPr="008C68C3">
        <w:rPr>
          <w:sz w:val="22"/>
          <w:szCs w:val="22"/>
        </w:rPr>
        <w:t xml:space="preserve">«Так роблять усі», «тут і до мене було брудно», «хтось це прибере» — слабкі виправдання. Глибоко в душі кожен розуміє: свинство на вулицях — безглузде дикунство. </w:t>
      </w:r>
    </w:p>
    <w:p w:rsidR="00082F7E" w:rsidRPr="008C68C3" w:rsidRDefault="00082F7E" w:rsidP="00AD0101">
      <w:pPr>
        <w:ind w:firstLine="284"/>
        <w:jc w:val="both"/>
        <w:rPr>
          <w:sz w:val="22"/>
          <w:szCs w:val="22"/>
        </w:rPr>
      </w:pPr>
      <w:r w:rsidRPr="008C68C3">
        <w:rPr>
          <w:sz w:val="22"/>
          <w:szCs w:val="22"/>
        </w:rPr>
        <w:t xml:space="preserve">Кожна нормальна людина хоче ходити чистими вулицями, бачити в парках зелену траву, а не бите скло і брудний папір. </w:t>
      </w:r>
    </w:p>
    <w:p w:rsidR="00082F7E" w:rsidRPr="008C68C3" w:rsidRDefault="00082F7E" w:rsidP="00AD0101">
      <w:pPr>
        <w:ind w:firstLine="284"/>
        <w:jc w:val="both"/>
        <w:rPr>
          <w:sz w:val="22"/>
          <w:szCs w:val="22"/>
        </w:rPr>
      </w:pPr>
      <w:r w:rsidRPr="008C68C3">
        <w:rPr>
          <w:sz w:val="22"/>
          <w:szCs w:val="22"/>
        </w:rPr>
        <w:t>Щоб це бажання стало реальністю, потрібно зробити лише три речі:</w:t>
      </w:r>
    </w:p>
    <w:p w:rsidR="00082F7E" w:rsidRPr="008C68C3" w:rsidRDefault="00082F7E" w:rsidP="008C68C3">
      <w:pPr>
        <w:jc w:val="both"/>
        <w:rPr>
          <w:sz w:val="22"/>
          <w:szCs w:val="22"/>
        </w:rPr>
      </w:pPr>
      <w:r w:rsidRPr="008C68C3">
        <w:rPr>
          <w:sz w:val="22"/>
          <w:szCs w:val="22"/>
        </w:rPr>
        <w:t xml:space="preserve">• не смітити; </w:t>
      </w:r>
    </w:p>
    <w:p w:rsidR="00082F7E" w:rsidRPr="008C68C3" w:rsidRDefault="00082F7E" w:rsidP="008C68C3">
      <w:pPr>
        <w:jc w:val="both"/>
        <w:rPr>
          <w:sz w:val="22"/>
          <w:szCs w:val="22"/>
        </w:rPr>
      </w:pPr>
      <w:r w:rsidRPr="008C68C3">
        <w:rPr>
          <w:sz w:val="22"/>
          <w:szCs w:val="22"/>
        </w:rPr>
        <w:t xml:space="preserve">• гуртом прибрати свій шматочок країни, збільшуючи простір чистоти; </w:t>
      </w:r>
    </w:p>
    <w:p w:rsidR="00082F7E" w:rsidRPr="008C68C3" w:rsidRDefault="00082F7E" w:rsidP="008C68C3">
      <w:pPr>
        <w:jc w:val="both"/>
        <w:rPr>
          <w:sz w:val="22"/>
          <w:szCs w:val="22"/>
        </w:rPr>
      </w:pPr>
      <w:r w:rsidRPr="008C68C3">
        <w:rPr>
          <w:sz w:val="22"/>
          <w:szCs w:val="22"/>
        </w:rPr>
        <w:t xml:space="preserve">• долучати до цих простих дій інших людей. </w:t>
      </w:r>
    </w:p>
    <w:p w:rsidR="00082F7E" w:rsidRPr="008C68C3" w:rsidRDefault="00082F7E" w:rsidP="008C68C3">
      <w:pPr>
        <w:jc w:val="both"/>
        <w:rPr>
          <w:sz w:val="22"/>
          <w:szCs w:val="22"/>
        </w:rPr>
      </w:pPr>
      <w:r w:rsidRPr="008C68C3">
        <w:rPr>
          <w:sz w:val="22"/>
          <w:szCs w:val="22"/>
        </w:rPr>
        <w:t>Кожен, хто хоч раз добровільно прибирав парк, вже ніколи не кине навіть недопалок повз урну. Більшість друзів такої людини теж перестануть смітити в її присутності. Так поступово — від людини до людини — країна стає чистішою.</w:t>
      </w:r>
    </w:p>
    <w:p w:rsidR="00082F7E" w:rsidRPr="008C68C3" w:rsidRDefault="00082F7E" w:rsidP="008C68C3">
      <w:pPr>
        <w:jc w:val="both"/>
        <w:rPr>
          <w:sz w:val="22"/>
          <w:szCs w:val="22"/>
        </w:rPr>
      </w:pPr>
      <w:r w:rsidRPr="008C68C3">
        <w:rPr>
          <w:sz w:val="22"/>
          <w:szCs w:val="22"/>
        </w:rPr>
        <w:t xml:space="preserve">Найважливіший день для того, щоб країна стала чистішою — субота, </w:t>
      </w:r>
      <w:r w:rsidRPr="008C68C3">
        <w:rPr>
          <w:b/>
          <w:sz w:val="22"/>
          <w:szCs w:val="22"/>
        </w:rPr>
        <w:t>28 квітня 2012 року, о 11.00</w:t>
      </w:r>
      <w:r w:rsidRPr="008C68C3">
        <w:rPr>
          <w:sz w:val="22"/>
          <w:szCs w:val="22"/>
        </w:rPr>
        <w:t xml:space="preserve"> тисячі людей у багатьох містах і містечках приберуть від сміття парки та сквери.</w:t>
      </w:r>
    </w:p>
    <w:p w:rsidR="00082F7E" w:rsidRPr="008C68C3" w:rsidRDefault="00082F7E" w:rsidP="008C68C3">
      <w:pPr>
        <w:jc w:val="both"/>
        <w:rPr>
          <w:sz w:val="22"/>
          <w:szCs w:val="22"/>
        </w:rPr>
      </w:pPr>
      <w:r w:rsidRPr="008C68C3">
        <w:rPr>
          <w:sz w:val="22"/>
          <w:szCs w:val="22"/>
        </w:rPr>
        <w:t>Приєднуйся! Твоя участь важлива! Допомогти може кожен</w:t>
      </w:r>
      <w:r w:rsidRPr="008C68C3">
        <w:rPr>
          <w:sz w:val="22"/>
          <w:szCs w:val="22"/>
          <w:lang w:val="ru-RU"/>
        </w:rPr>
        <w:t>:</w:t>
      </w:r>
      <w:r w:rsidRPr="008C68C3">
        <w:rPr>
          <w:sz w:val="22"/>
          <w:szCs w:val="22"/>
        </w:rPr>
        <w:t xml:space="preserve"> </w:t>
      </w:r>
    </w:p>
    <w:p w:rsidR="00082F7E" w:rsidRPr="008C68C3" w:rsidRDefault="00082F7E" w:rsidP="008C68C3">
      <w:pPr>
        <w:jc w:val="both"/>
        <w:rPr>
          <w:sz w:val="22"/>
          <w:szCs w:val="22"/>
        </w:rPr>
      </w:pPr>
      <w:r w:rsidRPr="008C68C3">
        <w:rPr>
          <w:sz w:val="22"/>
          <w:szCs w:val="22"/>
        </w:rPr>
        <w:t>● Реєструйся для за лінком http://letsdoit.org.ua/node/add/join Обравши місце прибирання, ти зможеш 28 квітня отримати інвентар і зробити країну чистішою.</w:t>
      </w:r>
    </w:p>
    <w:p w:rsidR="00082F7E" w:rsidRPr="008C68C3" w:rsidRDefault="00082F7E" w:rsidP="008C68C3">
      <w:pPr>
        <w:jc w:val="both"/>
        <w:rPr>
          <w:sz w:val="22"/>
          <w:szCs w:val="22"/>
        </w:rPr>
      </w:pPr>
      <w:r w:rsidRPr="008C68C3">
        <w:rPr>
          <w:sz w:val="22"/>
          <w:szCs w:val="22"/>
        </w:rPr>
        <w:t>● Запроси друзів, колег, знайомих зробити те саме.</w:t>
      </w:r>
    </w:p>
    <w:p w:rsidR="00082F7E" w:rsidRPr="008C68C3" w:rsidRDefault="00082F7E" w:rsidP="008C68C3">
      <w:pPr>
        <w:jc w:val="both"/>
        <w:rPr>
          <w:sz w:val="22"/>
          <w:szCs w:val="22"/>
        </w:rPr>
      </w:pPr>
      <w:r w:rsidRPr="008C68C3">
        <w:rPr>
          <w:sz w:val="22"/>
          <w:szCs w:val="22"/>
        </w:rPr>
        <w:t>● Поширюй інформацію про акцію в соціальних мережах, засобах інформації, серед сусідів і колег.</w:t>
      </w:r>
    </w:p>
    <w:p w:rsidR="00082F7E" w:rsidRPr="008C68C3" w:rsidRDefault="00082F7E" w:rsidP="008C68C3">
      <w:pPr>
        <w:jc w:val="both"/>
        <w:rPr>
          <w:sz w:val="22"/>
          <w:szCs w:val="22"/>
          <w:lang w:val="ru-RU"/>
        </w:rPr>
      </w:pPr>
      <w:r w:rsidRPr="008C68C3">
        <w:rPr>
          <w:sz w:val="22"/>
          <w:szCs w:val="22"/>
        </w:rPr>
        <w:t>Долучившись до підготовки акції</w:t>
      </w:r>
      <w:r w:rsidRPr="008C68C3">
        <w:rPr>
          <w:sz w:val="22"/>
          <w:szCs w:val="22"/>
          <w:lang w:val="ru-RU"/>
        </w:rPr>
        <w:t>:</w:t>
      </w:r>
    </w:p>
    <w:p w:rsidR="00082F7E" w:rsidRPr="008C68C3" w:rsidRDefault="00082F7E" w:rsidP="008C68C3">
      <w:pPr>
        <w:jc w:val="both"/>
        <w:rPr>
          <w:sz w:val="22"/>
          <w:szCs w:val="22"/>
        </w:rPr>
      </w:pPr>
      <w:r w:rsidRPr="008C68C3">
        <w:rPr>
          <w:sz w:val="22"/>
          <w:szCs w:val="22"/>
        </w:rPr>
        <w:t>● ви можете об’єднати десяток людей і взяти разом з ними нове місце для прибирання;</w:t>
      </w:r>
    </w:p>
    <w:p w:rsidR="00082F7E" w:rsidRPr="008C68C3" w:rsidRDefault="00082F7E" w:rsidP="008C68C3">
      <w:pPr>
        <w:jc w:val="both"/>
        <w:rPr>
          <w:sz w:val="22"/>
          <w:szCs w:val="22"/>
        </w:rPr>
      </w:pPr>
      <w:r w:rsidRPr="008C68C3">
        <w:rPr>
          <w:sz w:val="22"/>
          <w:szCs w:val="22"/>
        </w:rPr>
        <w:t>● можете стати координатором прибирання в місті чи парку</w:t>
      </w:r>
    </w:p>
    <w:p w:rsidR="00082F7E" w:rsidRPr="008C68C3" w:rsidRDefault="00082F7E" w:rsidP="008C68C3">
      <w:pPr>
        <w:jc w:val="both"/>
        <w:rPr>
          <w:sz w:val="22"/>
          <w:szCs w:val="22"/>
        </w:rPr>
      </w:pPr>
      <w:r w:rsidRPr="008C68C3">
        <w:rPr>
          <w:sz w:val="22"/>
          <w:szCs w:val="22"/>
        </w:rPr>
        <w:t>● можете долучитися до всеукраїнської команди: потрібні активні й відповідальні люди, готові щотижня виділяти хоча б кілька годин часу.</w:t>
      </w:r>
    </w:p>
    <w:p w:rsidR="00082F7E" w:rsidRPr="008C68C3" w:rsidRDefault="00082F7E" w:rsidP="008C68C3">
      <w:pPr>
        <w:jc w:val="both"/>
        <w:rPr>
          <w:sz w:val="22"/>
          <w:szCs w:val="22"/>
        </w:rPr>
      </w:pPr>
      <w:r w:rsidRPr="008C68C3">
        <w:rPr>
          <w:sz w:val="22"/>
          <w:szCs w:val="22"/>
        </w:rPr>
        <w:t xml:space="preserve">Організації та установи: </w:t>
      </w:r>
    </w:p>
    <w:p w:rsidR="00082F7E" w:rsidRPr="008C68C3" w:rsidRDefault="00082F7E" w:rsidP="008C68C3">
      <w:pPr>
        <w:jc w:val="both"/>
        <w:rPr>
          <w:sz w:val="22"/>
          <w:szCs w:val="22"/>
        </w:rPr>
      </w:pPr>
      <w:r w:rsidRPr="008C68C3">
        <w:rPr>
          <w:sz w:val="22"/>
          <w:szCs w:val="22"/>
        </w:rPr>
        <w:t>● громадські організації, компанії, установи можуть стати партнерами акції й долучитися до її реалізації по всій країні або в окремому місті чи парку.</w:t>
      </w:r>
    </w:p>
    <w:p w:rsidR="00082F7E" w:rsidRPr="008C68C3" w:rsidRDefault="00082F7E" w:rsidP="008C68C3">
      <w:pPr>
        <w:jc w:val="both"/>
        <w:rPr>
          <w:sz w:val="22"/>
          <w:szCs w:val="22"/>
        </w:rPr>
      </w:pPr>
      <w:r w:rsidRPr="008C68C3">
        <w:rPr>
          <w:sz w:val="22"/>
          <w:szCs w:val="22"/>
        </w:rPr>
        <w:t xml:space="preserve">Засоби масової інформації: </w:t>
      </w:r>
    </w:p>
    <w:p w:rsidR="00082F7E" w:rsidRPr="008C68C3" w:rsidRDefault="00082F7E" w:rsidP="008C68C3">
      <w:pPr>
        <w:jc w:val="both"/>
        <w:rPr>
          <w:sz w:val="22"/>
          <w:szCs w:val="22"/>
        </w:rPr>
      </w:pPr>
      <w:r w:rsidRPr="008C68C3">
        <w:rPr>
          <w:sz w:val="22"/>
          <w:szCs w:val="22"/>
        </w:rPr>
        <w:t>● мас-медіа можуть допомоги українцям дізнатися про те, як зробити свою країну чистою - організатори відриті до співпраці з інформаційними партнерами і вдячні за поширення інформації кожному журналісту.</w:t>
      </w:r>
    </w:p>
    <w:p w:rsidR="00082F7E" w:rsidRPr="008C68C3" w:rsidRDefault="00082F7E" w:rsidP="00AD0101">
      <w:pPr>
        <w:widowControl w:val="0"/>
        <w:shd w:val="clear" w:color="auto" w:fill="FFFFFF"/>
        <w:tabs>
          <w:tab w:val="left" w:pos="811"/>
        </w:tabs>
        <w:autoSpaceDE w:val="0"/>
        <w:autoSpaceDN w:val="0"/>
        <w:adjustRightInd w:val="0"/>
        <w:ind w:firstLine="284"/>
        <w:jc w:val="both"/>
        <w:rPr>
          <w:sz w:val="22"/>
          <w:szCs w:val="22"/>
        </w:rPr>
      </w:pPr>
      <w:r w:rsidRPr="008C68C3">
        <w:rPr>
          <w:bCs/>
          <w:sz w:val="22"/>
          <w:szCs w:val="22"/>
        </w:rPr>
        <w:t>Запрошуємо до участі в проекті «Місцеві екологічні дії в територіальних громадах Косівщини» [</w:t>
      </w:r>
      <w:r w:rsidRPr="008C68C3">
        <w:rPr>
          <w:bCs/>
          <w:sz w:val="22"/>
          <w:szCs w:val="22"/>
          <w:lang w:val="ru-RU"/>
        </w:rPr>
        <w:t>1</w:t>
      </w:r>
      <w:r w:rsidRPr="008C68C3">
        <w:rPr>
          <w:bCs/>
          <w:sz w:val="22"/>
          <w:szCs w:val="22"/>
        </w:rPr>
        <w:t xml:space="preserve">]. </w:t>
      </w:r>
      <w:r w:rsidRPr="008C68C3">
        <w:rPr>
          <w:sz w:val="22"/>
          <w:szCs w:val="22"/>
        </w:rPr>
        <w:t xml:space="preserve">Впровадження проекту забезпечить покращення благоустрою населених пунктів, поліпшить якість комунальних послуг, підвищить інвестиційну привабливість регіону, створить нові робочі місця та залучить малий і середній бізнес до процесу розширення надання </w:t>
      </w:r>
      <w:r w:rsidRPr="008C68C3">
        <w:rPr>
          <w:sz w:val="22"/>
          <w:szCs w:val="22"/>
        </w:rPr>
        <w:lastRenderedPageBreak/>
        <w:t>послуг населенню, що сприятиме зменшенню наслідків соціально-економічної кризи на Косівщині.</w:t>
      </w:r>
    </w:p>
    <w:p w:rsidR="00082F7E" w:rsidRPr="008C68C3" w:rsidRDefault="00082F7E" w:rsidP="00AD0101">
      <w:pPr>
        <w:pStyle w:val="21"/>
        <w:numPr>
          <w:ilvl w:val="0"/>
          <w:numId w:val="0"/>
        </w:numPr>
        <w:tabs>
          <w:tab w:val="left" w:pos="993"/>
        </w:tabs>
        <w:ind w:firstLine="284"/>
        <w:rPr>
          <w:sz w:val="22"/>
          <w:szCs w:val="22"/>
        </w:rPr>
      </w:pPr>
      <w:r w:rsidRPr="008C68C3">
        <w:rPr>
          <w:color w:val="000000"/>
          <w:sz w:val="22"/>
          <w:szCs w:val="22"/>
        </w:rPr>
        <w:t xml:space="preserve">Актуальність запропонованого проекту полягає в необхідності конструктивних та збалансованих дій </w:t>
      </w:r>
      <w:r w:rsidRPr="008C68C3">
        <w:rPr>
          <w:sz w:val="22"/>
          <w:szCs w:val="22"/>
        </w:rPr>
        <w:t xml:space="preserve">на вирішення екологічних проблем у місцевих громадах, а також </w:t>
      </w:r>
      <w:r w:rsidRPr="008C68C3">
        <w:rPr>
          <w:color w:val="000000"/>
          <w:sz w:val="22"/>
          <w:szCs w:val="22"/>
        </w:rPr>
        <w:t>ефективного залучення представників громадськості до подолання негативних процесів породжених світовою соціально-економічною кризою на місцевому рівні. Це стосується забруднення довкілля безпосередньо на Косівщині,</w:t>
      </w:r>
      <w:r w:rsidRPr="008C68C3">
        <w:rPr>
          <w:sz w:val="22"/>
          <w:szCs w:val="22"/>
        </w:rPr>
        <w:t xml:space="preserve"> ліквідації наявних стихійних сміттєзвалищ, необхідності налагодження системи організованого збору та вивезення сміття, а також запровадження інноваційних механізмів його утилізації (переробки) в місті Косові та навколишніх селах.</w:t>
      </w:r>
    </w:p>
    <w:p w:rsidR="00082F7E" w:rsidRPr="008C68C3" w:rsidRDefault="00082F7E" w:rsidP="00AD0101">
      <w:pPr>
        <w:pStyle w:val="21"/>
        <w:numPr>
          <w:ilvl w:val="0"/>
          <w:numId w:val="0"/>
        </w:numPr>
        <w:tabs>
          <w:tab w:val="left" w:pos="993"/>
        </w:tabs>
        <w:ind w:firstLine="284"/>
        <w:rPr>
          <w:rStyle w:val="apple-style-span"/>
          <w:color w:val="000000"/>
          <w:sz w:val="22"/>
          <w:szCs w:val="22"/>
        </w:rPr>
      </w:pPr>
      <w:r w:rsidRPr="008C68C3">
        <w:rPr>
          <w:rStyle w:val="apple-style-span"/>
          <w:color w:val="000000"/>
          <w:sz w:val="22"/>
          <w:szCs w:val="22"/>
        </w:rPr>
        <w:t xml:space="preserve">Сучасні актуальні проблеми взаємостосунків суспільства і природи висувають невідкладні завдання і одне з них - виховання молодого покоління, здатного гармонійно співіснувати з природою, раціонально використовувати і відтворювати її багатства, психологічно готового оберігати природу, запроваджувати волонтерський рух щодо охорони довкілля. </w:t>
      </w:r>
    </w:p>
    <w:p w:rsidR="00082F7E" w:rsidRPr="008C68C3" w:rsidRDefault="00082F7E" w:rsidP="00AD0101">
      <w:pPr>
        <w:pStyle w:val="21"/>
        <w:numPr>
          <w:ilvl w:val="0"/>
          <w:numId w:val="0"/>
        </w:numPr>
        <w:tabs>
          <w:tab w:val="left" w:pos="993"/>
        </w:tabs>
        <w:ind w:firstLine="284"/>
        <w:rPr>
          <w:bCs/>
          <w:sz w:val="22"/>
          <w:szCs w:val="22"/>
        </w:rPr>
      </w:pPr>
      <w:r w:rsidRPr="008C68C3">
        <w:rPr>
          <w:sz w:val="22"/>
          <w:szCs w:val="22"/>
        </w:rPr>
        <w:t xml:space="preserve">Проект реалізується регіональною благодійною організацією «Центр громадських ініціатив» у лютому-серпні 2012 року в рамках конкурсу “За життя у чистому довкіллі!” Антикризової гуманітарної програми Міжнародного фонду “Відродження”. Партнери в реалізації проекту: </w:t>
      </w:r>
      <w:r w:rsidRPr="008C68C3">
        <w:rPr>
          <w:bCs/>
          <w:sz w:val="22"/>
          <w:szCs w:val="22"/>
        </w:rPr>
        <w:t>Косівська міська рада, Старокутська та інші сільські ради Косівського району, громадська екологічна організація «Едельвейс», відділ освіти Косівської райдержадміністрації, комунальне підприємство “Косівміськводосервіс“.</w:t>
      </w:r>
    </w:p>
    <w:p w:rsidR="00082F7E" w:rsidRPr="008C68C3" w:rsidRDefault="00082F7E" w:rsidP="00AD0101">
      <w:pPr>
        <w:widowControl w:val="0"/>
        <w:shd w:val="clear" w:color="auto" w:fill="FFFFFF"/>
        <w:tabs>
          <w:tab w:val="left" w:pos="811"/>
        </w:tabs>
        <w:autoSpaceDE w:val="0"/>
        <w:autoSpaceDN w:val="0"/>
        <w:adjustRightInd w:val="0"/>
        <w:ind w:firstLine="284"/>
        <w:jc w:val="both"/>
        <w:rPr>
          <w:sz w:val="22"/>
          <w:szCs w:val="22"/>
        </w:rPr>
      </w:pPr>
      <w:r w:rsidRPr="008C68C3">
        <w:rPr>
          <w:sz w:val="22"/>
          <w:szCs w:val="22"/>
        </w:rPr>
        <w:t xml:space="preserve">Спільними зусиллями Національного природного парку «Гуцульщина», органів місцевого самоврядування, громадських організацій і установ нашого району ми повинні зробити Косівщину чистою і привабливою, унікальною перлиною </w:t>
      </w:r>
      <w:r w:rsidRPr="008C68C3">
        <w:rPr>
          <w:sz w:val="22"/>
          <w:szCs w:val="22"/>
          <w:lang w:val="ru-RU"/>
        </w:rPr>
        <w:t xml:space="preserve">України! </w:t>
      </w:r>
      <w:r w:rsidRPr="008C68C3">
        <w:rPr>
          <w:sz w:val="22"/>
          <w:szCs w:val="22"/>
        </w:rPr>
        <w:t xml:space="preserve"> </w:t>
      </w:r>
    </w:p>
    <w:p w:rsidR="00082F7E" w:rsidRPr="00717B02" w:rsidRDefault="00082F7E" w:rsidP="00AD0101">
      <w:pPr>
        <w:autoSpaceDE w:val="0"/>
        <w:autoSpaceDN w:val="0"/>
        <w:adjustRightInd w:val="0"/>
        <w:ind w:firstLine="284"/>
        <w:rPr>
          <w:rFonts w:ascii="TimesNewRoman,Bold" w:hAnsi="TimesNewRoman,Bold" w:cs="TimesNewRoman,Bold"/>
          <w:b/>
          <w:bCs/>
          <w:sz w:val="22"/>
          <w:szCs w:val="22"/>
          <w:lang w:val="en-US"/>
        </w:rPr>
      </w:pPr>
    </w:p>
    <w:p w:rsidR="00082F7E" w:rsidRPr="008C68C3" w:rsidRDefault="00082F7E" w:rsidP="00082F7E">
      <w:pPr>
        <w:autoSpaceDE w:val="0"/>
        <w:autoSpaceDN w:val="0"/>
        <w:adjustRightInd w:val="0"/>
        <w:jc w:val="center"/>
        <w:rPr>
          <w:rFonts w:ascii="TimesNewRoman,Bold" w:hAnsi="TimesNewRoman,Bold" w:cs="TimesNewRoman,Bold"/>
          <w:bCs/>
          <w:sz w:val="20"/>
          <w:szCs w:val="20"/>
        </w:rPr>
      </w:pPr>
      <w:r w:rsidRPr="008C68C3">
        <w:rPr>
          <w:rFonts w:ascii="TimesNewRoman,Bold" w:hAnsi="TimesNewRoman,Bold" w:cs="TimesNewRoman,Bold"/>
          <w:bCs/>
          <w:sz w:val="20"/>
          <w:szCs w:val="20"/>
        </w:rPr>
        <w:t xml:space="preserve">ВИКОРИСТАНІ ДЖЕРЕЛА </w:t>
      </w:r>
    </w:p>
    <w:p w:rsidR="00082F7E" w:rsidRPr="008C68C3" w:rsidRDefault="00082F7E" w:rsidP="00AD0101">
      <w:pPr>
        <w:pStyle w:val="10"/>
        <w:numPr>
          <w:ilvl w:val="0"/>
          <w:numId w:val="1"/>
        </w:numPr>
        <w:tabs>
          <w:tab w:val="left" w:pos="284"/>
        </w:tabs>
        <w:autoSpaceDE w:val="0"/>
        <w:autoSpaceDN w:val="0"/>
        <w:adjustRightInd w:val="0"/>
        <w:ind w:left="0" w:firstLine="0"/>
        <w:jc w:val="both"/>
        <w:rPr>
          <w:sz w:val="20"/>
          <w:szCs w:val="20"/>
        </w:rPr>
      </w:pPr>
      <w:r w:rsidRPr="008C68C3">
        <w:rPr>
          <w:rFonts w:ascii="TimesNewRoman,Bold" w:hAnsi="TimesNewRoman,Bold" w:cs="TimesNewRoman,Bold"/>
          <w:bCs/>
          <w:sz w:val="20"/>
          <w:szCs w:val="20"/>
        </w:rPr>
        <w:t>Близнюк М.М. Місцеві екологічні дій в територіальних громадах Косівщини / Проект // Конкурс «За життя в чистому довкіллі». Антикризова гуманітарна програма Міжнародного фонду «Відродження».- Київ, 2011.- листопад.- 24с.</w:t>
      </w:r>
    </w:p>
    <w:p w:rsidR="00082F7E" w:rsidRPr="008C68C3" w:rsidRDefault="00082F7E" w:rsidP="00AD0101">
      <w:pPr>
        <w:pStyle w:val="10"/>
        <w:numPr>
          <w:ilvl w:val="0"/>
          <w:numId w:val="1"/>
        </w:numPr>
        <w:tabs>
          <w:tab w:val="left" w:pos="284"/>
        </w:tabs>
        <w:autoSpaceDE w:val="0"/>
        <w:autoSpaceDN w:val="0"/>
        <w:adjustRightInd w:val="0"/>
        <w:ind w:left="0" w:firstLine="0"/>
        <w:jc w:val="both"/>
        <w:rPr>
          <w:sz w:val="20"/>
          <w:szCs w:val="20"/>
        </w:rPr>
      </w:pPr>
      <w:r w:rsidRPr="008C68C3">
        <w:rPr>
          <w:sz w:val="20"/>
          <w:szCs w:val="20"/>
        </w:rPr>
        <w:t xml:space="preserve">Україна візьме участь у Всесвітньому прибиранні / </w:t>
      </w:r>
      <w:hyperlink r:id="rId9" w:history="1">
        <w:r w:rsidRPr="008C68C3">
          <w:rPr>
            <w:rStyle w:val="a4"/>
            <w:color w:val="auto"/>
            <w:sz w:val="20"/>
            <w:szCs w:val="20"/>
            <w:u w:val="none"/>
          </w:rPr>
          <w:t>Нttp://www.day.kiev.ua/ 290619? idsource=3036288&amp;mainlang=ukr</w:t>
        </w:r>
      </w:hyperlink>
      <w:r w:rsidRPr="008C68C3">
        <w:rPr>
          <w:sz w:val="20"/>
          <w:szCs w:val="20"/>
        </w:rPr>
        <w:t>.</w:t>
      </w:r>
    </w:p>
    <w:p w:rsidR="00082F7E" w:rsidRPr="008C68C3" w:rsidRDefault="00082F7E" w:rsidP="00AD0101">
      <w:pPr>
        <w:numPr>
          <w:ilvl w:val="0"/>
          <w:numId w:val="1"/>
        </w:numPr>
        <w:tabs>
          <w:tab w:val="left" w:pos="284"/>
        </w:tabs>
        <w:autoSpaceDE w:val="0"/>
        <w:autoSpaceDN w:val="0"/>
        <w:adjustRightInd w:val="0"/>
        <w:ind w:left="0" w:firstLine="0"/>
        <w:jc w:val="both"/>
        <w:rPr>
          <w:sz w:val="20"/>
          <w:szCs w:val="20"/>
        </w:rPr>
      </w:pPr>
      <w:r w:rsidRPr="008C68C3">
        <w:rPr>
          <w:sz w:val="20"/>
          <w:szCs w:val="20"/>
        </w:rPr>
        <w:t xml:space="preserve">Громадський рух Let’s Do It! починає Всесвітнє прибирання / </w:t>
      </w:r>
      <w:hyperlink r:id="rId10" w:history="1">
        <w:r w:rsidRPr="008C68C3">
          <w:rPr>
            <w:rStyle w:val="a4"/>
            <w:color w:val="auto"/>
            <w:sz w:val="20"/>
            <w:szCs w:val="20"/>
            <w:u w:val="none"/>
          </w:rPr>
          <w:t>Н</w:t>
        </w:r>
        <w:r w:rsidRPr="008C68C3">
          <w:rPr>
            <w:rStyle w:val="a4"/>
            <w:color w:val="auto"/>
            <w:sz w:val="20"/>
            <w:szCs w:val="20"/>
            <w:u w:val="none"/>
            <w:lang w:val="en-US"/>
          </w:rPr>
          <w:t>t</w:t>
        </w:r>
        <w:r w:rsidRPr="008C68C3">
          <w:rPr>
            <w:rStyle w:val="a4"/>
            <w:color w:val="auto"/>
            <w:sz w:val="20"/>
            <w:szCs w:val="20"/>
            <w:u w:val="none"/>
          </w:rPr>
          <w:t>tp://novaukraina. org/news/urn:news:1766062</w:t>
        </w:r>
      </w:hyperlink>
      <w:r w:rsidRPr="008C68C3">
        <w:rPr>
          <w:sz w:val="20"/>
          <w:szCs w:val="20"/>
        </w:rPr>
        <w:t>.</w:t>
      </w:r>
    </w:p>
    <w:p w:rsidR="00082F7E" w:rsidRPr="008C68C3" w:rsidRDefault="00082F7E" w:rsidP="00AD0101">
      <w:pPr>
        <w:numPr>
          <w:ilvl w:val="0"/>
          <w:numId w:val="1"/>
        </w:numPr>
        <w:tabs>
          <w:tab w:val="left" w:pos="284"/>
        </w:tabs>
        <w:autoSpaceDE w:val="0"/>
        <w:autoSpaceDN w:val="0"/>
        <w:adjustRightInd w:val="0"/>
        <w:ind w:left="0" w:firstLine="0"/>
        <w:jc w:val="both"/>
        <w:rPr>
          <w:sz w:val="20"/>
          <w:szCs w:val="20"/>
        </w:rPr>
      </w:pPr>
      <w:r w:rsidRPr="008C68C3">
        <w:rPr>
          <w:sz w:val="20"/>
          <w:szCs w:val="20"/>
        </w:rPr>
        <w:t xml:space="preserve">Зробимо Україну чистою! / </w:t>
      </w:r>
      <w:hyperlink r:id="rId11" w:history="1">
        <w:r w:rsidRPr="008C68C3">
          <w:rPr>
            <w:rStyle w:val="a4"/>
            <w:color w:val="auto"/>
            <w:sz w:val="20"/>
            <w:szCs w:val="20"/>
            <w:u w:val="none"/>
          </w:rPr>
          <w:t>Нttp://ecoclubua.com/2010/12/zrobymo-ukrajinu-chystoyu/</w:t>
        </w:r>
      </w:hyperlink>
      <w:r w:rsidRPr="008C68C3">
        <w:rPr>
          <w:sz w:val="20"/>
          <w:szCs w:val="20"/>
        </w:rPr>
        <w:t xml:space="preserve">. </w:t>
      </w:r>
    </w:p>
    <w:p w:rsidR="00082F7E" w:rsidRPr="00AA6000" w:rsidRDefault="00082F7E" w:rsidP="00AA6000">
      <w:pPr>
        <w:numPr>
          <w:ilvl w:val="0"/>
          <w:numId w:val="1"/>
        </w:numPr>
        <w:tabs>
          <w:tab w:val="left" w:pos="284"/>
        </w:tabs>
        <w:autoSpaceDE w:val="0"/>
        <w:autoSpaceDN w:val="0"/>
        <w:adjustRightInd w:val="0"/>
        <w:ind w:left="0" w:firstLine="0"/>
        <w:jc w:val="both"/>
        <w:rPr>
          <w:sz w:val="20"/>
          <w:szCs w:val="20"/>
        </w:rPr>
      </w:pPr>
      <w:r w:rsidRPr="008C68C3">
        <w:rPr>
          <w:sz w:val="20"/>
          <w:szCs w:val="20"/>
        </w:rPr>
        <w:t>Об’єднаймо зусилля - зробимо Україну чистою!/</w:t>
      </w:r>
      <w:r w:rsidRPr="008C68C3">
        <w:rPr>
          <w:b/>
          <w:sz w:val="20"/>
          <w:szCs w:val="20"/>
        </w:rPr>
        <w:t xml:space="preserve"> </w:t>
      </w:r>
      <w:r w:rsidR="00C678B1">
        <w:fldChar w:fldCharType="begin"/>
      </w:r>
      <w:r w:rsidR="00C678B1">
        <w:instrText xml:space="preserve"> HYPERLINK "http://grabovsky.com.ua/home/%20122-zrobimo-ukrayinu-chistoju" </w:instrText>
      </w:r>
      <w:r w:rsidR="00C678B1">
        <w:fldChar w:fldCharType="separate"/>
      </w:r>
      <w:r w:rsidRPr="008C68C3">
        <w:rPr>
          <w:rStyle w:val="a4"/>
          <w:color w:val="auto"/>
          <w:sz w:val="20"/>
          <w:szCs w:val="20"/>
          <w:u w:val="none"/>
        </w:rPr>
        <w:t>http://grabovsky.com.ua/home/ 122-zrobimo-ukrayinu-chistoju</w:t>
      </w:r>
      <w:r w:rsidR="00C678B1">
        <w:rPr>
          <w:rStyle w:val="a4"/>
          <w:color w:val="auto"/>
          <w:sz w:val="20"/>
          <w:szCs w:val="20"/>
          <w:u w:val="none"/>
        </w:rPr>
        <w:fldChar w:fldCharType="end"/>
      </w:r>
      <w:r w:rsidRPr="008C68C3">
        <w:rPr>
          <w:sz w:val="20"/>
          <w:szCs w:val="20"/>
        </w:rPr>
        <w:t>.</w:t>
      </w:r>
    </w:p>
    <w:p w:rsidR="004C0B3D" w:rsidRDefault="004C0B3D" w:rsidP="00082F7E">
      <w:pPr>
        <w:ind w:firstLine="360"/>
        <w:jc w:val="center"/>
        <w:rPr>
          <w:rFonts w:ascii="TimesNewRoman,Bold" w:hAnsi="TimesNewRoman,Bold" w:cs="TimesNewRoman,Bold"/>
          <w:b/>
          <w:bCs/>
          <w:sz w:val="20"/>
          <w:szCs w:val="20"/>
        </w:rPr>
      </w:pPr>
    </w:p>
    <w:p w:rsidR="00AA6000" w:rsidRDefault="00082F7E" w:rsidP="00082F7E">
      <w:pPr>
        <w:ind w:firstLine="360"/>
        <w:jc w:val="center"/>
        <w:rPr>
          <w:rFonts w:ascii="TimesNewRoman,Bold" w:hAnsi="TimesNewRoman,Bold" w:cs="TimesNewRoman,Bold"/>
          <w:b/>
          <w:bCs/>
          <w:sz w:val="20"/>
          <w:szCs w:val="20"/>
        </w:rPr>
      </w:pPr>
      <w:r w:rsidRPr="0024172F">
        <w:rPr>
          <w:rFonts w:ascii="TimesNewRoman,Bold" w:hAnsi="TimesNewRoman,Bold" w:cs="TimesNewRoman,Bold"/>
          <w:b/>
          <w:bCs/>
          <w:sz w:val="20"/>
          <w:szCs w:val="20"/>
          <w:lang w:val="en-US"/>
        </w:rPr>
        <w:t xml:space="preserve">LET US HUTSULSHYNU CLEAN! </w:t>
      </w:r>
    </w:p>
    <w:p w:rsidR="00082F7E" w:rsidRPr="0024172F" w:rsidRDefault="00082F7E" w:rsidP="00082F7E">
      <w:pPr>
        <w:ind w:firstLine="360"/>
        <w:jc w:val="center"/>
        <w:rPr>
          <w:rFonts w:ascii="TimesNewRoman,Bold" w:hAnsi="TimesNewRoman,Bold" w:cs="TimesNewRoman,Bold"/>
          <w:b/>
          <w:bCs/>
          <w:sz w:val="20"/>
          <w:szCs w:val="20"/>
        </w:rPr>
      </w:pPr>
      <w:r w:rsidRPr="0024172F">
        <w:rPr>
          <w:rFonts w:ascii="TimesNewRoman,Bold" w:hAnsi="TimesNewRoman,Bold" w:cs="TimesNewRoman,Bold"/>
          <w:b/>
          <w:bCs/>
          <w:sz w:val="20"/>
          <w:szCs w:val="20"/>
          <w:lang w:val="en-US"/>
        </w:rPr>
        <w:t>FROM THE INTERNATIONAL MOVEMENT OF LOCAL ACTION!</w:t>
      </w:r>
    </w:p>
    <w:p w:rsidR="007B749E" w:rsidRPr="0024172F" w:rsidRDefault="00082F7E" w:rsidP="0024172F">
      <w:pPr>
        <w:rPr>
          <w:rFonts w:ascii="TimesNewRoman,Bold" w:hAnsi="TimesNewRoman,Bold" w:cs="TimesNewRoman,Bold"/>
          <w:bCs/>
          <w:sz w:val="22"/>
          <w:szCs w:val="22"/>
          <w:lang w:val="en-US"/>
        </w:rPr>
      </w:pPr>
      <w:proofErr w:type="gramStart"/>
      <w:r w:rsidRPr="0024172F">
        <w:rPr>
          <w:rFonts w:ascii="TimesNewRoman,Bold" w:hAnsi="TimesNewRoman,Bold" w:cs="TimesNewRoman,Bold"/>
          <w:bCs/>
          <w:sz w:val="20"/>
          <w:szCs w:val="20"/>
          <w:lang w:val="en-US"/>
        </w:rPr>
        <w:t>BLYZNIUK M.</w:t>
      </w:r>
      <w:r w:rsidRPr="008C68C3">
        <w:rPr>
          <w:rFonts w:ascii="TimesNewRoman,Bold" w:hAnsi="TimesNewRoman,Bold" w:cs="TimesNewRoman,Bold"/>
          <w:bCs/>
          <w:sz w:val="22"/>
          <w:szCs w:val="22"/>
          <w:lang w:val="en-US"/>
        </w:rPr>
        <w:t>M.</w:t>
      </w:r>
      <w:proofErr w:type="gramEnd"/>
    </w:p>
    <w:p w:rsidR="008C68C3" w:rsidRPr="00497BE6" w:rsidRDefault="00082F7E" w:rsidP="008C68C3">
      <w:pPr>
        <w:tabs>
          <w:tab w:val="left" w:pos="709"/>
        </w:tabs>
        <w:ind w:firstLine="284"/>
        <w:jc w:val="both"/>
        <w:rPr>
          <w:rFonts w:ascii="TimesNewRoman,Bold" w:hAnsi="TimesNewRoman,Bold" w:cs="TimesNewRoman,Bold"/>
          <w:bCs/>
          <w:i/>
          <w:sz w:val="20"/>
          <w:szCs w:val="20"/>
        </w:rPr>
      </w:pPr>
      <w:r w:rsidRPr="00497BE6">
        <w:rPr>
          <w:rFonts w:ascii="TimesNewRoman,Bold" w:hAnsi="TimesNewRoman,Bold" w:cs="TimesNewRoman,Bold"/>
          <w:bCs/>
          <w:i/>
          <w:sz w:val="20"/>
          <w:szCs w:val="20"/>
          <w:lang w:val="en-US"/>
        </w:rPr>
        <w:t>Annotation: Kosiv - Pearl of Hutsul land from time immemorial attracted to his people a unique natural beauty, rich culture and historical heritage, diversity and originality of artistic products mountaineers. However, many cases of pollution of solid waste, a growing number of natural landfill. Particular place is not organized collection and disposal of garbage (solid waste), which leads to undesirable aesthetic appearance and health of communities. The initiative "Make Ukraine clean!" Connects people who want to free up parks and streets of debris, calling to conduct active local environmental action in local communities.</w:t>
      </w:r>
    </w:p>
    <w:p w:rsidR="00082F7E" w:rsidRPr="008C68C3" w:rsidRDefault="00082F7E" w:rsidP="008C68C3">
      <w:pPr>
        <w:tabs>
          <w:tab w:val="left" w:pos="709"/>
        </w:tabs>
        <w:ind w:firstLine="284"/>
        <w:jc w:val="both"/>
        <w:rPr>
          <w:rFonts w:ascii="TimesNewRoman,Bold" w:hAnsi="TimesNewRoman,Bold" w:cs="TimesNewRoman,Bold"/>
          <w:bCs/>
          <w:i/>
          <w:sz w:val="22"/>
          <w:szCs w:val="22"/>
          <w:lang w:val="en-US"/>
        </w:rPr>
      </w:pPr>
      <w:r w:rsidRPr="00497BE6">
        <w:rPr>
          <w:rFonts w:ascii="TimesNewRoman,Bold" w:hAnsi="TimesNewRoman,Bold" w:cs="TimesNewRoman,Bold"/>
          <w:bCs/>
          <w:i/>
          <w:sz w:val="20"/>
          <w:szCs w:val="20"/>
          <w:lang w:val="en-US"/>
        </w:rPr>
        <w:t>Keywords: pollution, solid waste, universal cleaning, local environmental action</w:t>
      </w:r>
      <w:r w:rsidRPr="008C68C3">
        <w:rPr>
          <w:rFonts w:ascii="TimesNewRoman,Bold" w:hAnsi="TimesNewRoman,Bold" w:cs="TimesNewRoman,Bold"/>
          <w:bCs/>
          <w:i/>
          <w:color w:val="FF0000"/>
          <w:sz w:val="22"/>
          <w:szCs w:val="22"/>
        </w:rPr>
        <w:t>.</w:t>
      </w:r>
    </w:p>
    <w:p w:rsidR="00082F7E" w:rsidRPr="008C68C3" w:rsidRDefault="00082F7E" w:rsidP="00082F7E">
      <w:pPr>
        <w:ind w:firstLine="567"/>
        <w:rPr>
          <w:i/>
          <w:sz w:val="22"/>
          <w:szCs w:val="22"/>
        </w:rPr>
      </w:pPr>
    </w:p>
    <w:p w:rsidR="00013628" w:rsidRPr="008C68C3" w:rsidRDefault="00013628" w:rsidP="00013628">
      <w:pPr>
        <w:widowControl w:val="0"/>
        <w:jc w:val="both"/>
        <w:rPr>
          <w:b/>
          <w:sz w:val="22"/>
          <w:szCs w:val="22"/>
        </w:rPr>
      </w:pPr>
      <w:r w:rsidRPr="008C68C3">
        <w:rPr>
          <w:b/>
          <w:sz w:val="22"/>
          <w:szCs w:val="22"/>
        </w:rPr>
        <w:t>УДК 502.4:911.9(47.74)</w:t>
      </w:r>
    </w:p>
    <w:p w:rsidR="00013628" w:rsidRPr="008C68C3" w:rsidRDefault="00013628" w:rsidP="00013628">
      <w:pPr>
        <w:widowControl w:val="0"/>
        <w:jc w:val="both"/>
        <w:rPr>
          <w:caps/>
          <w:sz w:val="22"/>
          <w:szCs w:val="22"/>
        </w:rPr>
      </w:pPr>
      <w:r w:rsidRPr="008C68C3">
        <w:rPr>
          <w:caps/>
          <w:sz w:val="22"/>
          <w:szCs w:val="22"/>
        </w:rPr>
        <w:t>В.П. Брусак, М.А. Майданський</w:t>
      </w:r>
    </w:p>
    <w:p w:rsidR="00013628" w:rsidRPr="00497BE6" w:rsidRDefault="00013628" w:rsidP="00013628">
      <w:pPr>
        <w:widowControl w:val="0"/>
        <w:jc w:val="both"/>
        <w:rPr>
          <w:i/>
          <w:sz w:val="20"/>
          <w:szCs w:val="20"/>
        </w:rPr>
      </w:pPr>
      <w:r w:rsidRPr="00497BE6">
        <w:rPr>
          <w:i/>
          <w:sz w:val="20"/>
          <w:szCs w:val="20"/>
        </w:rPr>
        <w:t>Львівський національний університет імені Івана Франка</w:t>
      </w:r>
    </w:p>
    <w:p w:rsidR="00013628" w:rsidRPr="008C68C3" w:rsidRDefault="00013628" w:rsidP="00013628">
      <w:pPr>
        <w:widowControl w:val="0"/>
        <w:jc w:val="both"/>
        <w:rPr>
          <w:sz w:val="22"/>
          <w:szCs w:val="22"/>
        </w:rPr>
      </w:pPr>
    </w:p>
    <w:p w:rsidR="00013628" w:rsidRPr="008C68C3" w:rsidRDefault="00013628" w:rsidP="00AA6000">
      <w:pPr>
        <w:widowControl w:val="0"/>
        <w:jc w:val="center"/>
        <w:rPr>
          <w:b/>
          <w:caps/>
          <w:sz w:val="22"/>
          <w:szCs w:val="22"/>
        </w:rPr>
      </w:pPr>
      <w:r w:rsidRPr="008C68C3">
        <w:rPr>
          <w:b/>
          <w:caps/>
          <w:sz w:val="22"/>
          <w:szCs w:val="22"/>
        </w:rPr>
        <w:t xml:space="preserve">Функціональне зонування національних </w:t>
      </w:r>
      <w:r w:rsidR="00AA6000">
        <w:rPr>
          <w:b/>
          <w:caps/>
          <w:sz w:val="22"/>
          <w:szCs w:val="22"/>
        </w:rPr>
        <w:t xml:space="preserve">природних парків </w:t>
      </w:r>
      <w:r w:rsidRPr="008C68C3">
        <w:rPr>
          <w:b/>
          <w:caps/>
          <w:sz w:val="22"/>
          <w:szCs w:val="22"/>
        </w:rPr>
        <w:t>Українських Карпат: суча</w:t>
      </w:r>
      <w:r w:rsidR="00AA6000">
        <w:rPr>
          <w:b/>
          <w:caps/>
          <w:sz w:val="22"/>
          <w:szCs w:val="22"/>
        </w:rPr>
        <w:t xml:space="preserve">сний стан, методи і методологія </w:t>
      </w:r>
      <w:r w:rsidRPr="008C68C3">
        <w:rPr>
          <w:b/>
          <w:caps/>
          <w:sz w:val="22"/>
          <w:szCs w:val="22"/>
        </w:rPr>
        <w:t>реалізації</w:t>
      </w:r>
    </w:p>
    <w:p w:rsidR="00013628" w:rsidRPr="008C68C3" w:rsidRDefault="00013628" w:rsidP="00013628">
      <w:pPr>
        <w:jc w:val="center"/>
        <w:rPr>
          <w:b/>
          <w:caps/>
          <w:sz w:val="22"/>
          <w:szCs w:val="22"/>
        </w:rPr>
      </w:pPr>
    </w:p>
    <w:p w:rsidR="00013628" w:rsidRPr="00497BE6" w:rsidRDefault="00013628" w:rsidP="00AD0101">
      <w:pPr>
        <w:ind w:firstLine="284"/>
        <w:jc w:val="both"/>
        <w:rPr>
          <w:i/>
          <w:sz w:val="20"/>
          <w:szCs w:val="20"/>
        </w:rPr>
      </w:pPr>
      <w:r w:rsidRPr="00497BE6">
        <w:rPr>
          <w:i/>
          <w:sz w:val="20"/>
          <w:szCs w:val="20"/>
        </w:rPr>
        <w:t xml:space="preserve">Проаналізовано сучасний стан функціонального зонування національних природних парків Українських Карпат. Розроблено методи і методологію функціонального зонування національних парків на еколого-ландшафтній основі. Головним об’єктом природоохоронної оцінки при функціональному зонуванні виступають природно-територіальні комплекси, а найдрібнішою управлінсько-оперативною </w:t>
      </w:r>
      <w:r w:rsidRPr="00497BE6">
        <w:rPr>
          <w:i/>
          <w:sz w:val="20"/>
          <w:szCs w:val="20"/>
        </w:rPr>
        <w:lastRenderedPageBreak/>
        <w:t>одиницею – лісогосподарські виділи. Запропоно</w:t>
      </w:r>
      <w:r w:rsidRPr="00497BE6">
        <w:rPr>
          <w:i/>
          <w:sz w:val="20"/>
          <w:szCs w:val="20"/>
        </w:rPr>
        <w:softHyphen/>
        <w:t>вані методи і методологію функціонального зонування апробовано у національного парку “Гуцульщина”.</w:t>
      </w:r>
    </w:p>
    <w:p w:rsidR="00013628" w:rsidRPr="0024172F" w:rsidRDefault="00013628" w:rsidP="0024172F">
      <w:pPr>
        <w:ind w:firstLine="284"/>
        <w:jc w:val="both"/>
        <w:rPr>
          <w:i/>
          <w:sz w:val="22"/>
          <w:szCs w:val="22"/>
        </w:rPr>
      </w:pPr>
      <w:r w:rsidRPr="00497BE6">
        <w:rPr>
          <w:i/>
          <w:sz w:val="20"/>
          <w:szCs w:val="20"/>
        </w:rPr>
        <w:t>Ключові слова: національний природний парк, функціональне зонування, Українські Карпати</w:t>
      </w:r>
      <w:r w:rsidRPr="008C68C3">
        <w:rPr>
          <w:i/>
          <w:sz w:val="22"/>
          <w:szCs w:val="22"/>
        </w:rPr>
        <w:t>.</w:t>
      </w:r>
    </w:p>
    <w:p w:rsidR="00013628" w:rsidRPr="008C68C3" w:rsidRDefault="00013628" w:rsidP="00AD0101">
      <w:pPr>
        <w:ind w:firstLine="284"/>
        <w:jc w:val="both"/>
        <w:rPr>
          <w:sz w:val="22"/>
          <w:szCs w:val="22"/>
        </w:rPr>
      </w:pPr>
      <w:r w:rsidRPr="008C68C3">
        <w:rPr>
          <w:b/>
          <w:sz w:val="22"/>
          <w:szCs w:val="22"/>
        </w:rPr>
        <w:t xml:space="preserve">Постановка проблеми. </w:t>
      </w:r>
      <w:r w:rsidRPr="008C68C3">
        <w:rPr>
          <w:sz w:val="22"/>
          <w:szCs w:val="22"/>
        </w:rPr>
        <w:t>Сучасний етап розвитку заповідної справи в незалежній Україні свідчить про значний поступ у питаннях утвердження</w:t>
      </w:r>
      <w:r w:rsidRPr="008C68C3">
        <w:rPr>
          <w:i/>
          <w:sz w:val="22"/>
          <w:szCs w:val="22"/>
        </w:rPr>
        <w:t xml:space="preserve"> поліфункціональної парадигми</w:t>
      </w:r>
      <w:r w:rsidRPr="008C68C3">
        <w:rPr>
          <w:sz w:val="22"/>
          <w:szCs w:val="22"/>
        </w:rPr>
        <w:t xml:space="preserve"> </w:t>
      </w:r>
      <w:r w:rsidRPr="008C68C3">
        <w:rPr>
          <w:i/>
          <w:sz w:val="22"/>
          <w:szCs w:val="22"/>
        </w:rPr>
        <w:t xml:space="preserve">в охороні природи (созології), </w:t>
      </w:r>
      <w:r w:rsidRPr="008C68C3">
        <w:rPr>
          <w:sz w:val="22"/>
          <w:szCs w:val="22"/>
        </w:rPr>
        <w:t xml:space="preserve">яка змінила монофункціональну у 70-их рр. ХХ ст., а також на акцентуванні уваги на </w:t>
      </w:r>
      <w:r w:rsidRPr="008C68C3">
        <w:rPr>
          <w:i/>
          <w:sz w:val="22"/>
          <w:szCs w:val="22"/>
        </w:rPr>
        <w:t>збереженні біологічного і ландшафтного різноманіття</w:t>
      </w:r>
      <w:r w:rsidRPr="008C68C3">
        <w:rPr>
          <w:sz w:val="22"/>
          <w:szCs w:val="22"/>
        </w:rPr>
        <w:t xml:space="preserve"> та </w:t>
      </w:r>
      <w:r w:rsidRPr="008C68C3">
        <w:rPr>
          <w:i/>
          <w:sz w:val="22"/>
          <w:szCs w:val="22"/>
        </w:rPr>
        <w:t xml:space="preserve">формуванні національної екологічної мережі </w:t>
      </w:r>
      <w:r w:rsidRPr="008C68C3">
        <w:rPr>
          <w:sz w:val="22"/>
          <w:szCs w:val="22"/>
        </w:rPr>
        <w:t xml:space="preserve">[4, 12, 13]. Серед головних ознак цього етапу є зростання у структурі природно-заповідного фонду (ПЗФ) частки </w:t>
      </w:r>
      <w:r w:rsidRPr="008C68C3">
        <w:rPr>
          <w:i/>
          <w:sz w:val="22"/>
          <w:szCs w:val="22"/>
        </w:rPr>
        <w:t>поліфункціональних заповідних об’єк</w:t>
      </w:r>
      <w:r w:rsidRPr="008C68C3">
        <w:rPr>
          <w:i/>
          <w:sz w:val="22"/>
          <w:szCs w:val="22"/>
        </w:rPr>
        <w:softHyphen/>
        <w:t xml:space="preserve">тів </w:t>
      </w:r>
      <w:r w:rsidRPr="008C68C3">
        <w:rPr>
          <w:sz w:val="22"/>
          <w:szCs w:val="22"/>
        </w:rPr>
        <w:t>– біосферних заповідників (БЗ), національних природних (НПП) і регіональних ланд</w:t>
      </w:r>
      <w:r w:rsidRPr="008C68C3">
        <w:rPr>
          <w:sz w:val="22"/>
          <w:szCs w:val="22"/>
        </w:rPr>
        <w:softHyphen/>
        <w:t>шафтних парків (РЛП), які поєднують у своїх межах ділянки з абсолютно і регульовано заповідним режимом та території з рекреаційним і традиційним невиснажливим приро</w:t>
      </w:r>
      <w:r w:rsidRPr="008C68C3">
        <w:rPr>
          <w:sz w:val="22"/>
          <w:szCs w:val="22"/>
        </w:rPr>
        <w:softHyphen/>
        <w:t xml:space="preserve">докористуванням. Поряд з природоохоронною однією з ведучих функцій НПП є соціальна (рекреаційна). Станом на 1.01.2011 р. в Україні налічується 47 НПП загальною площею </w:t>
      </w:r>
      <w:smartTag w:uri="urn:schemas-microsoft-com:office:smarttags" w:element="metricconverter">
        <w:smartTagPr>
          <w:attr w:name="ProductID" w:val="1215824,3 га"/>
        </w:smartTagPr>
        <w:r w:rsidRPr="008C68C3">
          <w:rPr>
            <w:sz w:val="22"/>
            <w:szCs w:val="22"/>
          </w:rPr>
          <w:t>1215824,3 га</w:t>
        </w:r>
      </w:smartTag>
      <w:r w:rsidRPr="008C68C3">
        <w:rPr>
          <w:sz w:val="22"/>
          <w:szCs w:val="22"/>
        </w:rPr>
        <w:t>, що складає відповідно 35,2% від площі ПЗФ держави, у 1990 р. в УРСР було тільки три НПП (123,4 тис.га), на які припадало 6,5 % площі ПЗФ республіки. Сьогодні через недостатнє бюджетне фінансування критичним залишається стан матеріа</w:t>
      </w:r>
      <w:r w:rsidRPr="008C68C3">
        <w:rPr>
          <w:sz w:val="22"/>
          <w:szCs w:val="22"/>
        </w:rPr>
        <w:softHyphen/>
        <w:t>льно-технічного забезпечення не тільки наукових досліджень, а й служб державної охорони і адміністра</w:t>
      </w:r>
      <w:r w:rsidRPr="008C68C3">
        <w:rPr>
          <w:sz w:val="22"/>
          <w:szCs w:val="22"/>
        </w:rPr>
        <w:softHyphen/>
        <w:t xml:space="preserve">тивно-господарських відділів багатьох НПП, особливо створених у 2008-2010 рр., частина яких існує тільки “на папері”. </w:t>
      </w:r>
    </w:p>
    <w:p w:rsidR="00013628" w:rsidRPr="008C68C3" w:rsidRDefault="00013628" w:rsidP="00AD0101">
      <w:pPr>
        <w:ind w:firstLine="284"/>
        <w:jc w:val="both"/>
        <w:rPr>
          <w:sz w:val="22"/>
          <w:szCs w:val="22"/>
        </w:rPr>
      </w:pPr>
      <w:r w:rsidRPr="008C68C3">
        <w:rPr>
          <w:i/>
          <w:sz w:val="22"/>
          <w:szCs w:val="22"/>
        </w:rPr>
        <w:t>Функціональне зонування території БЗ, НПП і РЛП,</w:t>
      </w:r>
      <w:r w:rsidRPr="008C68C3">
        <w:rPr>
          <w:sz w:val="22"/>
          <w:szCs w:val="22"/>
        </w:rPr>
        <w:t xml:space="preserve"> є </w:t>
      </w:r>
      <w:r w:rsidRPr="008C68C3">
        <w:rPr>
          <w:i/>
          <w:sz w:val="22"/>
          <w:szCs w:val="22"/>
        </w:rPr>
        <w:t>ключовим проектним рішенням при розробці Проектів організації їхніх територій</w:t>
      </w:r>
      <w:r w:rsidRPr="008C68C3">
        <w:rPr>
          <w:sz w:val="22"/>
          <w:szCs w:val="22"/>
        </w:rPr>
        <w:t xml:space="preserve"> та природоохороного, наукового, рекреа</w:t>
      </w:r>
      <w:r w:rsidRPr="008C68C3">
        <w:rPr>
          <w:sz w:val="22"/>
          <w:szCs w:val="22"/>
        </w:rPr>
        <w:softHyphen/>
        <w:t>ційного, еколого-освітнього й адміністративно-господарського менеджменту. У зв’язку з цим вкрай важливою є розробка на еколого-ландшафтній основі методичних рекомендації щодо функціонального зонування території БЗ, НПП і РЛП.</w:t>
      </w:r>
    </w:p>
    <w:p w:rsidR="00013628" w:rsidRPr="008C68C3" w:rsidRDefault="00013628" w:rsidP="00AD0101">
      <w:pPr>
        <w:ind w:firstLine="284"/>
        <w:jc w:val="both"/>
        <w:rPr>
          <w:sz w:val="22"/>
          <w:szCs w:val="22"/>
        </w:rPr>
      </w:pPr>
      <w:r w:rsidRPr="008C68C3">
        <w:rPr>
          <w:b/>
          <w:sz w:val="22"/>
          <w:szCs w:val="22"/>
        </w:rPr>
        <w:t>Мета роботи</w:t>
      </w:r>
      <w:r w:rsidRPr="008C68C3">
        <w:rPr>
          <w:sz w:val="22"/>
          <w:szCs w:val="22"/>
        </w:rPr>
        <w:t xml:space="preserve"> – аналіз сучасного стану функціонального зонування території НПП Українських Карпат та розробка методів і методології її реалізації на еколого-ландшафтній основі.</w:t>
      </w:r>
    </w:p>
    <w:p w:rsidR="004C0B3D" w:rsidRDefault="00013628" w:rsidP="00AD0101">
      <w:pPr>
        <w:ind w:firstLine="284"/>
        <w:jc w:val="both"/>
        <w:rPr>
          <w:b/>
          <w:iCs/>
          <w:sz w:val="22"/>
          <w:szCs w:val="22"/>
        </w:rPr>
      </w:pPr>
      <w:r w:rsidRPr="008C68C3">
        <w:rPr>
          <w:b/>
          <w:iCs/>
          <w:sz w:val="22"/>
          <w:szCs w:val="22"/>
        </w:rPr>
        <w:t>Аналіз попередніх досліджень і публікацій.</w:t>
      </w:r>
    </w:p>
    <w:p w:rsidR="00013628" w:rsidRPr="008C68C3" w:rsidRDefault="00013628" w:rsidP="00AD0101">
      <w:pPr>
        <w:ind w:firstLine="284"/>
        <w:jc w:val="both"/>
        <w:rPr>
          <w:sz w:val="22"/>
          <w:szCs w:val="22"/>
        </w:rPr>
      </w:pPr>
      <w:r w:rsidRPr="008C68C3">
        <w:rPr>
          <w:i/>
          <w:iCs/>
          <w:sz w:val="22"/>
          <w:szCs w:val="22"/>
        </w:rPr>
        <w:t>Функціональне зонування НПП</w:t>
      </w:r>
      <w:r w:rsidRPr="008C68C3">
        <w:rPr>
          <w:sz w:val="22"/>
          <w:szCs w:val="22"/>
        </w:rPr>
        <w:t>– це поділ їхньої території на певні ділянки (зони), що мають різні режими охорони та використання природних ресурсів, який здійснено з метою ефективної реалізації основних завдань НПП: 1) збереження цінних природних та історико-культурних комплексів і об’єктів; 2) створення умов для організованого туризму, відпочинку й інших видів рекреаційної діяльності в при</w:t>
      </w:r>
      <w:r w:rsidRPr="008C68C3">
        <w:rPr>
          <w:sz w:val="22"/>
          <w:szCs w:val="22"/>
        </w:rPr>
        <w:softHyphen/>
        <w:t>родних умовах з додержанням режиму охорони заповідних природних комплексів та об’єк</w:t>
      </w:r>
      <w:r w:rsidRPr="008C68C3">
        <w:rPr>
          <w:sz w:val="22"/>
          <w:szCs w:val="22"/>
        </w:rPr>
        <w:softHyphen/>
        <w:t>тів; 3) проведення наукових досліджень природних комплексів та їхніх змін в умовах рек</w:t>
      </w:r>
      <w:r w:rsidRPr="008C68C3">
        <w:rPr>
          <w:sz w:val="22"/>
          <w:szCs w:val="22"/>
        </w:rPr>
        <w:softHyphen/>
        <w:t>реаційного використання, розробка наукових рекомендацій з питань охорони навколишнього природного середовища та ефективного використання природних ресурсів; 4) проведення екологічної освітньо-виховної роботи. З цією метою територія НПП поділяється на чотири функціональні зони: 1) заповідну; 2) регульованої рекреації; 3) стаціонарної рекреації;4) господарську [7].</w:t>
      </w:r>
    </w:p>
    <w:p w:rsidR="00013628" w:rsidRPr="008C68C3" w:rsidRDefault="00013628" w:rsidP="00AD0101">
      <w:pPr>
        <w:ind w:firstLine="284"/>
        <w:jc w:val="both"/>
        <w:rPr>
          <w:sz w:val="22"/>
          <w:szCs w:val="22"/>
        </w:rPr>
      </w:pPr>
      <w:r w:rsidRPr="008C68C3">
        <w:rPr>
          <w:sz w:val="22"/>
          <w:szCs w:val="22"/>
        </w:rPr>
        <w:t>У вітчизняній літературі вичерпне уявлення про найпопулярнішу у світі категорію охо</w:t>
      </w:r>
      <w:r w:rsidRPr="008C68C3">
        <w:rPr>
          <w:sz w:val="22"/>
          <w:szCs w:val="22"/>
        </w:rPr>
        <w:softHyphen/>
        <w:t>рони природи – національний парк (понад 3,5 тисяч об’єктів, що займають майже 3% по</w:t>
      </w:r>
      <w:r w:rsidRPr="008C68C3">
        <w:rPr>
          <w:sz w:val="22"/>
          <w:szCs w:val="22"/>
        </w:rPr>
        <w:softHyphen/>
        <w:t xml:space="preserve">верхні Землі), дають роботи Н.Забєліної [6] і М. Кукурудзи [8]. </w:t>
      </w:r>
      <w:r w:rsidRPr="008C68C3">
        <w:rPr>
          <w:sz w:val="22"/>
          <w:szCs w:val="22"/>
          <w:lang w:val="ru-RU"/>
        </w:rPr>
        <w:t>Зокрема, в останній роботі особлива увага приділена етапам вибору території для створення національних парків, розля</w:t>
      </w:r>
      <w:r w:rsidRPr="008C68C3">
        <w:rPr>
          <w:sz w:val="22"/>
          <w:szCs w:val="22"/>
          <w:lang w:val="ru-RU"/>
        </w:rPr>
        <w:softHyphen/>
        <w:t xml:space="preserve">даються законодавчі засади і напрями менеджменту НПП. Використанню географічних і ландшафтознавчих аспектів у заповідній справі присвячено низку робіт, зокрема, щодо трактування </w:t>
      </w:r>
      <w:r w:rsidRPr="008C68C3">
        <w:rPr>
          <w:sz w:val="22"/>
          <w:szCs w:val="22"/>
        </w:rPr>
        <w:t xml:space="preserve">ландшафтного різноманіття </w:t>
      </w:r>
      <w:r w:rsidRPr="008C68C3">
        <w:rPr>
          <w:sz w:val="22"/>
          <w:szCs w:val="22"/>
          <w:lang w:val="ru-RU"/>
        </w:rPr>
        <w:t>[4]</w:t>
      </w:r>
      <w:r w:rsidRPr="008C68C3">
        <w:rPr>
          <w:sz w:val="22"/>
          <w:szCs w:val="22"/>
        </w:rPr>
        <w:t>, оцінки ландшафтної репрезентативності запо</w:t>
      </w:r>
      <w:r w:rsidRPr="008C68C3">
        <w:rPr>
          <w:sz w:val="22"/>
          <w:szCs w:val="22"/>
        </w:rPr>
        <w:softHyphen/>
        <w:t xml:space="preserve">відних об’єктів </w:t>
      </w:r>
      <w:r w:rsidRPr="008C68C3">
        <w:rPr>
          <w:sz w:val="22"/>
          <w:szCs w:val="22"/>
          <w:lang w:val="ru-RU"/>
        </w:rPr>
        <w:t>[1, 3, 10]</w:t>
      </w:r>
      <w:r w:rsidRPr="008C68C3">
        <w:rPr>
          <w:sz w:val="22"/>
          <w:szCs w:val="22"/>
        </w:rPr>
        <w:t>, використання географічного, ландшафтного і еколого-ландшафт</w:t>
      </w:r>
      <w:r w:rsidRPr="008C68C3">
        <w:rPr>
          <w:sz w:val="22"/>
          <w:szCs w:val="22"/>
        </w:rPr>
        <w:softHyphen/>
        <w:t xml:space="preserve">ного підходів до проектування природно-заповідних територій і природоохоронних систем окремих регіонів </w:t>
      </w:r>
      <w:r w:rsidRPr="008C68C3">
        <w:rPr>
          <w:sz w:val="22"/>
          <w:szCs w:val="22"/>
          <w:lang w:val="ru-RU"/>
        </w:rPr>
        <w:t>[1, 12, 14]</w:t>
      </w:r>
      <w:r w:rsidRPr="008C68C3">
        <w:rPr>
          <w:sz w:val="22"/>
          <w:szCs w:val="22"/>
        </w:rPr>
        <w:t>.</w:t>
      </w:r>
    </w:p>
    <w:p w:rsidR="00013628" w:rsidRPr="008C68C3" w:rsidRDefault="00013628" w:rsidP="00AD0101">
      <w:pPr>
        <w:ind w:firstLine="284"/>
        <w:jc w:val="both"/>
        <w:rPr>
          <w:sz w:val="22"/>
          <w:szCs w:val="22"/>
          <w:lang w:val="ru-RU"/>
        </w:rPr>
      </w:pPr>
      <w:r w:rsidRPr="008C68C3">
        <w:rPr>
          <w:sz w:val="22"/>
          <w:szCs w:val="22"/>
        </w:rPr>
        <w:t>На даний час при розробці функціонального зонування території НПП керуються “Мето</w:t>
      </w:r>
      <w:r w:rsidRPr="008C68C3">
        <w:rPr>
          <w:sz w:val="22"/>
          <w:szCs w:val="22"/>
        </w:rPr>
        <w:softHyphen/>
        <w:t xml:space="preserve">дичними рекомендаціями щодо складу та змісту Проекту організації території, охорони, відтворення та рекреаційного використання природних комплексів і об’єктів національного природного парку ” </w:t>
      </w:r>
      <w:r w:rsidRPr="008C68C3">
        <w:rPr>
          <w:sz w:val="22"/>
          <w:szCs w:val="22"/>
          <w:lang w:val="ru-RU"/>
        </w:rPr>
        <w:t>[9]</w:t>
      </w:r>
      <w:r w:rsidRPr="008C68C3">
        <w:rPr>
          <w:sz w:val="22"/>
          <w:szCs w:val="22"/>
        </w:rPr>
        <w:t xml:space="preserve">, “Програмою </w:t>
      </w:r>
      <w:r w:rsidRPr="008C68C3">
        <w:rPr>
          <w:sz w:val="22"/>
          <w:szCs w:val="22"/>
          <w:lang w:val="ru-RU"/>
        </w:rPr>
        <w:t>Літопису природи для заповідників та національних природних парків” [11]</w:t>
      </w:r>
      <w:r w:rsidRPr="008C68C3">
        <w:rPr>
          <w:sz w:val="22"/>
          <w:szCs w:val="22"/>
        </w:rPr>
        <w:t xml:space="preserve"> </w:t>
      </w:r>
      <w:r w:rsidRPr="008C68C3">
        <w:rPr>
          <w:sz w:val="22"/>
          <w:szCs w:val="22"/>
          <w:lang w:val="ru-RU"/>
        </w:rPr>
        <w:t xml:space="preserve">та </w:t>
      </w:r>
      <w:r w:rsidRPr="008C68C3">
        <w:rPr>
          <w:spacing w:val="-3"/>
          <w:sz w:val="22"/>
          <w:szCs w:val="22"/>
          <w:lang w:val="ru-RU"/>
        </w:rPr>
        <w:t>Положенням про конкретний НПП</w:t>
      </w:r>
      <w:r w:rsidRPr="008C68C3">
        <w:rPr>
          <w:sz w:val="22"/>
          <w:szCs w:val="22"/>
        </w:rPr>
        <w:t>.</w:t>
      </w:r>
      <w:r w:rsidRPr="008C68C3">
        <w:rPr>
          <w:sz w:val="22"/>
          <w:szCs w:val="22"/>
          <w:lang w:val="ru-RU"/>
        </w:rPr>
        <w:t xml:space="preserve"> Відзначимо, що у 80–90-их роках ХХ ст. функціональне зонування території БЗ, НПП і РЛП традиційно розроблялось на основі </w:t>
      </w:r>
      <w:r w:rsidRPr="008C68C3">
        <w:rPr>
          <w:i/>
          <w:sz w:val="22"/>
          <w:szCs w:val="22"/>
          <w:lang w:val="ru-RU"/>
        </w:rPr>
        <w:t>природоохоронно-господарського підходу</w:t>
      </w:r>
      <w:r w:rsidRPr="008C68C3">
        <w:rPr>
          <w:sz w:val="22"/>
          <w:szCs w:val="22"/>
          <w:lang w:val="ru-RU"/>
        </w:rPr>
        <w:t xml:space="preserve">, що головно базувався на лісовпорядних матеріалах. Підхід полягає в природоохоронній (созологічній) оцінці передусім лісових насаджень, а також </w:t>
      </w:r>
      <w:r w:rsidRPr="008C68C3">
        <w:rPr>
          <w:sz w:val="22"/>
          <w:szCs w:val="22"/>
          <w:lang w:val="ru-RU"/>
        </w:rPr>
        <w:lastRenderedPageBreak/>
        <w:t>у часковому враховуванні місцерозтошування видів флори, занесених до Червоної книги України (ЧКУ) у межах природно-заповідного об’єкту. Режимне зонування проявлялось у виділенні підзон основних функціональних зон НПП, що, зокрема, чітко прослідковується у першому зонуванні найстарішого в Україні Карпатського НПП.</w:t>
      </w:r>
    </w:p>
    <w:p w:rsidR="004C0B3D" w:rsidRDefault="00013628" w:rsidP="00AD0101">
      <w:pPr>
        <w:ind w:firstLine="284"/>
        <w:jc w:val="both"/>
        <w:rPr>
          <w:spacing w:val="-3"/>
          <w:sz w:val="22"/>
          <w:szCs w:val="22"/>
        </w:rPr>
      </w:pPr>
      <w:r w:rsidRPr="008C68C3">
        <w:rPr>
          <w:b/>
          <w:spacing w:val="-3"/>
          <w:sz w:val="22"/>
          <w:szCs w:val="22"/>
        </w:rPr>
        <w:t>Виклад основного матеріалу.</w:t>
      </w:r>
      <w:r w:rsidRPr="008C68C3">
        <w:rPr>
          <w:spacing w:val="-3"/>
          <w:sz w:val="22"/>
          <w:szCs w:val="22"/>
        </w:rPr>
        <w:t xml:space="preserve"> </w:t>
      </w:r>
    </w:p>
    <w:p w:rsidR="00013628" w:rsidRPr="008C68C3" w:rsidRDefault="00013628" w:rsidP="00AD0101">
      <w:pPr>
        <w:ind w:firstLine="284"/>
        <w:jc w:val="both"/>
        <w:rPr>
          <w:sz w:val="22"/>
          <w:szCs w:val="22"/>
        </w:rPr>
      </w:pPr>
      <w:r w:rsidRPr="008C68C3">
        <w:rPr>
          <w:spacing w:val="-3"/>
          <w:sz w:val="22"/>
          <w:szCs w:val="22"/>
        </w:rPr>
        <w:t xml:space="preserve">За останнє десятиліття науково-дослідною лабораторією </w:t>
      </w:r>
      <w:r w:rsidRPr="008C68C3">
        <w:rPr>
          <w:sz w:val="22"/>
          <w:szCs w:val="22"/>
        </w:rPr>
        <w:t xml:space="preserve">інженерно-географічних, природоохоронних і туристичних досліджень </w:t>
      </w:r>
      <w:r w:rsidRPr="008C68C3">
        <w:rPr>
          <w:spacing w:val="-3"/>
          <w:sz w:val="22"/>
          <w:szCs w:val="22"/>
        </w:rPr>
        <w:t xml:space="preserve">(НДЛ-51) </w:t>
      </w:r>
      <w:r w:rsidRPr="008C68C3">
        <w:rPr>
          <w:sz w:val="22"/>
          <w:szCs w:val="22"/>
        </w:rPr>
        <w:t>геогра</w:t>
      </w:r>
      <w:r w:rsidRPr="008C68C3">
        <w:rPr>
          <w:sz w:val="22"/>
          <w:szCs w:val="22"/>
        </w:rPr>
        <w:softHyphen/>
        <w:t>фічного факультету</w:t>
      </w:r>
      <w:r w:rsidRPr="008C68C3">
        <w:rPr>
          <w:spacing w:val="-3"/>
          <w:sz w:val="22"/>
          <w:szCs w:val="22"/>
        </w:rPr>
        <w:t xml:space="preserve"> </w:t>
      </w:r>
      <w:r w:rsidRPr="008C68C3">
        <w:rPr>
          <w:sz w:val="22"/>
          <w:szCs w:val="22"/>
        </w:rPr>
        <w:t>ЛНУ імені Івана Франка (основний проектант) у співпраці з Львівською державною лісовпорядною експедицією (ЛДЛЕ) із залученням фахівців академічних установ і вузів Львова й інших зацікавлених організацій розроблено Проекти організації території</w:t>
      </w:r>
      <w:r w:rsidRPr="008C68C3">
        <w:rPr>
          <w:i/>
          <w:sz w:val="22"/>
          <w:szCs w:val="22"/>
        </w:rPr>
        <w:t xml:space="preserve"> </w:t>
      </w:r>
      <w:r w:rsidRPr="008C68C3">
        <w:rPr>
          <w:sz w:val="22"/>
          <w:szCs w:val="22"/>
        </w:rPr>
        <w:t>Яворівського НПП (1999-2001, 2010-2011 рр.), НПП “Гуцульщина” (2003-2007 рр.), Галицького (2006-2008 рр.), РЛП “Знесіння” (2007-2010 рр.) і ПЗ “Горгани” (2010-2011 рр.). НДЛ-51 брала участь у розробці Проектів організації території</w:t>
      </w:r>
      <w:r w:rsidRPr="008C68C3">
        <w:rPr>
          <w:i/>
          <w:sz w:val="22"/>
          <w:szCs w:val="22"/>
        </w:rPr>
        <w:t xml:space="preserve"> </w:t>
      </w:r>
      <w:r w:rsidRPr="008C68C3">
        <w:rPr>
          <w:sz w:val="22"/>
          <w:szCs w:val="22"/>
        </w:rPr>
        <w:t xml:space="preserve">ПЗ “Медобори” (2001-2003 рр.) і ПЗ “Розточчя” (2001-2002 рр., головний проектант – ЛДЛЕ) та Проекту організації території Ужанського НПП (2003-2006 рр., головний проектант – Кримська філія державного підприємства “Науковий центр досліджень з проблем заповідної справи”). </w:t>
      </w:r>
    </w:p>
    <w:p w:rsidR="00013628" w:rsidRPr="008C68C3" w:rsidRDefault="00013628" w:rsidP="00AD0101">
      <w:pPr>
        <w:ind w:firstLine="284"/>
        <w:jc w:val="both"/>
        <w:rPr>
          <w:rFonts w:eastAsia="MS Mincho"/>
          <w:sz w:val="22"/>
          <w:szCs w:val="22"/>
        </w:rPr>
      </w:pPr>
      <w:r w:rsidRPr="008C68C3">
        <w:rPr>
          <w:sz w:val="22"/>
          <w:szCs w:val="22"/>
        </w:rPr>
        <w:t>Відзначимо, що при розробці Проекту організації території</w:t>
      </w:r>
      <w:r w:rsidRPr="008C68C3">
        <w:rPr>
          <w:i/>
          <w:sz w:val="22"/>
          <w:szCs w:val="22"/>
        </w:rPr>
        <w:t xml:space="preserve"> </w:t>
      </w:r>
      <w:r w:rsidRPr="008C68C3">
        <w:rPr>
          <w:sz w:val="22"/>
          <w:szCs w:val="22"/>
        </w:rPr>
        <w:t>НПП “Гуцульщина” функціо</w:t>
      </w:r>
      <w:r w:rsidRPr="008C68C3">
        <w:rPr>
          <w:sz w:val="22"/>
          <w:szCs w:val="22"/>
        </w:rPr>
        <w:softHyphen/>
        <w:t xml:space="preserve">нальне та режимне зонування його території розроблено </w:t>
      </w:r>
      <w:r w:rsidRPr="008C68C3">
        <w:rPr>
          <w:i/>
          <w:sz w:val="22"/>
          <w:szCs w:val="22"/>
        </w:rPr>
        <w:t>на основі еколого-ландшафтного підходу</w:t>
      </w:r>
      <w:r w:rsidRPr="008C68C3">
        <w:rPr>
          <w:sz w:val="22"/>
          <w:szCs w:val="22"/>
        </w:rPr>
        <w:t>. НПП розташований у південно-східній частині Українських Карпат (Косівський район Івано-Франківської області). Його територія складається зі земель, наданих НПП у постійне користування та включених у склад парку без вилучення в інших землекористу</w:t>
      </w:r>
      <w:r w:rsidRPr="008C68C3">
        <w:rPr>
          <w:sz w:val="22"/>
          <w:szCs w:val="22"/>
        </w:rPr>
        <w:softHyphen/>
        <w:t xml:space="preserve">вачів. </w:t>
      </w:r>
      <w:r w:rsidRPr="008C68C3">
        <w:rPr>
          <w:rFonts w:eastAsia="MS Mincho"/>
          <w:sz w:val="22"/>
          <w:szCs w:val="22"/>
        </w:rPr>
        <w:t>Інші НПП регіону мають такий же склад територій (табл. 1). Особливістю порівняно “молодих” (“Сколівські Бескиди”, Ужанський, “Гуцульщина”) і окремих “новостворених” (Черемоський) НПП є те, що значна частина їхніх територій складається з земель інших землекористувачів, а також у територію НПП не входять населені пункти.</w:t>
      </w:r>
    </w:p>
    <w:p w:rsidR="00013628" w:rsidRPr="00717B02" w:rsidRDefault="00013628" w:rsidP="00717B02">
      <w:pPr>
        <w:ind w:firstLine="284"/>
        <w:jc w:val="both"/>
        <w:rPr>
          <w:sz w:val="22"/>
          <w:szCs w:val="22"/>
          <w:lang w:val="ru-RU"/>
        </w:rPr>
      </w:pPr>
      <w:r w:rsidRPr="008C68C3">
        <w:rPr>
          <w:i/>
          <w:sz w:val="22"/>
          <w:szCs w:val="22"/>
        </w:rPr>
        <w:t>Еколого-ландшафтний підхід до функціонального зонування полягає в комплексному ана</w:t>
      </w:r>
      <w:r w:rsidRPr="008C68C3">
        <w:rPr>
          <w:i/>
          <w:sz w:val="22"/>
          <w:szCs w:val="22"/>
        </w:rPr>
        <w:softHyphen/>
        <w:t>лізі й оцінці різноманіття природних ландшафтів регіону розташування природно-заповід</w:t>
      </w:r>
      <w:r w:rsidRPr="008C68C3">
        <w:rPr>
          <w:i/>
          <w:sz w:val="22"/>
          <w:szCs w:val="22"/>
        </w:rPr>
        <w:softHyphen/>
        <w:t>ного об’єкту</w:t>
      </w:r>
      <w:r w:rsidRPr="008C68C3">
        <w:rPr>
          <w:sz w:val="22"/>
          <w:szCs w:val="22"/>
        </w:rPr>
        <w:t xml:space="preserve"> (ПЗ, БЗ, НПП, РЛП) </w:t>
      </w:r>
      <w:r w:rsidRPr="008C68C3">
        <w:rPr>
          <w:i/>
          <w:sz w:val="22"/>
          <w:szCs w:val="22"/>
        </w:rPr>
        <w:t xml:space="preserve">і характеру їхньої трансформації унаслідок господарської освоєності </w:t>
      </w:r>
      <w:r w:rsidRPr="008C68C3">
        <w:rPr>
          <w:sz w:val="22"/>
          <w:szCs w:val="22"/>
        </w:rPr>
        <w:t xml:space="preserve">з метою виділення найзбереженіших ділянок різних ландшафтів на території заповідного об’єкту та </w:t>
      </w:r>
      <w:r w:rsidRPr="008C68C3">
        <w:rPr>
          <w:i/>
          <w:sz w:val="22"/>
          <w:szCs w:val="22"/>
        </w:rPr>
        <w:t>ранжування виокремлених ділянок у созологічному плані на типові, рідкісні й унікальні</w:t>
      </w:r>
      <w:r w:rsidRPr="008C68C3">
        <w:rPr>
          <w:sz w:val="22"/>
          <w:szCs w:val="22"/>
        </w:rPr>
        <w:t xml:space="preserve"> </w:t>
      </w:r>
      <w:r w:rsidRPr="008C68C3">
        <w:rPr>
          <w:i/>
          <w:sz w:val="22"/>
          <w:szCs w:val="22"/>
        </w:rPr>
        <w:t>природно-територіальні комплекси</w:t>
      </w:r>
      <w:r w:rsidRPr="008C68C3">
        <w:rPr>
          <w:sz w:val="22"/>
          <w:szCs w:val="22"/>
        </w:rPr>
        <w:t xml:space="preserve"> (ПТК) у регіонально-типологічному плані. За характером созологічної цінності виокремлені ділянки природних ландшафтів віднесено до найцінніших, цінних і достатньо цінних ПТК, які покладено в основу виділення передусім ділянок заповідної зони. Ранжування якісно відмінних видів ландшафтів у межах НПП “Гуцульщина” на типові, рідкісні й унікальні та оцінка сучасного стану їхньої охорони у межах природно-географічних регіонів стало основою для розробки пропозицій з оптимі</w:t>
      </w:r>
      <w:r w:rsidRPr="008C68C3">
        <w:rPr>
          <w:sz w:val="22"/>
          <w:szCs w:val="22"/>
        </w:rPr>
        <w:softHyphen/>
        <w:t>зації території НПП. Обов’язковою передумовою функціонального зонування території природно-заповідних об</w:t>
      </w:r>
      <w:r w:rsidRPr="008C68C3">
        <w:rPr>
          <w:sz w:val="22"/>
          <w:szCs w:val="22"/>
          <w:lang w:val="ru-RU"/>
        </w:rPr>
        <w:t>’</w:t>
      </w:r>
      <w:r w:rsidRPr="008C68C3">
        <w:rPr>
          <w:sz w:val="22"/>
          <w:szCs w:val="22"/>
        </w:rPr>
        <w:t xml:space="preserve">єктів є великомасштабна ландшафтна карта </w:t>
      </w:r>
      <w:r w:rsidRPr="008C68C3">
        <w:rPr>
          <w:sz w:val="22"/>
          <w:szCs w:val="22"/>
          <w:lang w:val="ru-RU"/>
        </w:rPr>
        <w:t>[9]</w:t>
      </w:r>
      <w:r w:rsidRPr="008C68C3">
        <w:rPr>
          <w:sz w:val="22"/>
          <w:szCs w:val="22"/>
        </w:rPr>
        <w:t>.</w:t>
      </w:r>
    </w:p>
    <w:p w:rsidR="00013628" w:rsidRPr="008C68C3" w:rsidRDefault="00013628" w:rsidP="008C68C3">
      <w:pPr>
        <w:pStyle w:val="afd"/>
        <w:rPr>
          <w:rFonts w:ascii="Times New Roman" w:eastAsia="MS Mincho" w:hAnsi="Times New Roman" w:cs="Times New Roman"/>
          <w:b/>
          <w:sz w:val="22"/>
          <w:szCs w:val="22"/>
        </w:rPr>
      </w:pPr>
      <w:r w:rsidRPr="008C68C3">
        <w:rPr>
          <w:rFonts w:ascii="Times New Roman" w:eastAsia="MS Mincho" w:hAnsi="Times New Roman" w:cs="Times New Roman"/>
          <w:sz w:val="22"/>
          <w:szCs w:val="22"/>
        </w:rPr>
        <w:t>Таблиця 1</w:t>
      </w:r>
      <w:r w:rsidR="008C68C3" w:rsidRPr="008C68C3">
        <w:rPr>
          <w:rFonts w:ascii="Times New Roman" w:eastAsia="MS Mincho" w:hAnsi="Times New Roman" w:cs="Times New Roman"/>
          <w:b/>
          <w:sz w:val="22"/>
          <w:szCs w:val="22"/>
        </w:rPr>
        <w:t xml:space="preserve"> </w:t>
      </w:r>
      <w:r w:rsidRPr="008C68C3">
        <w:rPr>
          <w:rFonts w:ascii="Times New Roman" w:eastAsia="MS Mincho" w:hAnsi="Times New Roman" w:cs="Times New Roman"/>
          <w:b/>
          <w:sz w:val="22"/>
          <w:szCs w:val="22"/>
        </w:rPr>
        <w:t>Структура території національних природних парків Карпатського регіону</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720"/>
        <w:gridCol w:w="959"/>
        <w:gridCol w:w="992"/>
        <w:gridCol w:w="731"/>
        <w:gridCol w:w="872"/>
        <w:gridCol w:w="546"/>
        <w:gridCol w:w="2126"/>
      </w:tblGrid>
      <w:tr w:rsidR="00013628" w:rsidRPr="00002FBC" w:rsidTr="000F03A9">
        <w:trPr>
          <w:cantSplit/>
        </w:trPr>
        <w:tc>
          <w:tcPr>
            <w:tcW w:w="1843" w:type="dxa"/>
            <w:vMerge w:val="restart"/>
          </w:tcPr>
          <w:p w:rsidR="00013628" w:rsidRPr="00002FBC" w:rsidRDefault="00013628" w:rsidP="007B749E">
            <w:pPr>
              <w:pStyle w:val="afd"/>
              <w:ind w:right="-86"/>
              <w:jc w:val="center"/>
              <w:rPr>
                <w:rFonts w:ascii="Times New Roman" w:eastAsia="MS Mincho" w:hAnsi="Times New Roman" w:cs="Times New Roman"/>
              </w:rPr>
            </w:pPr>
          </w:p>
          <w:p w:rsidR="00013628" w:rsidRPr="00002FBC" w:rsidRDefault="00013628"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Назва НПП</w:t>
            </w:r>
          </w:p>
        </w:tc>
        <w:tc>
          <w:tcPr>
            <w:tcW w:w="720" w:type="dxa"/>
            <w:vMerge w:val="restart"/>
          </w:tcPr>
          <w:p w:rsidR="00013628" w:rsidRPr="00002FBC" w:rsidRDefault="004C0B3D" w:rsidP="007B749E">
            <w:pPr>
              <w:pStyle w:val="afd"/>
              <w:ind w:right="-86"/>
              <w:jc w:val="center"/>
              <w:rPr>
                <w:rFonts w:ascii="Times New Roman" w:eastAsia="MS Mincho" w:hAnsi="Times New Roman" w:cs="Times New Roman"/>
              </w:rPr>
            </w:pPr>
            <w:r>
              <w:rPr>
                <w:rFonts w:ascii="Times New Roman" w:eastAsia="MS Mincho" w:hAnsi="Times New Roman" w:cs="Times New Roman"/>
              </w:rPr>
              <w:t>Рік ство</w:t>
            </w:r>
            <w:r>
              <w:rPr>
                <w:rFonts w:ascii="Times New Roman" w:eastAsia="MS Mincho" w:hAnsi="Times New Roman" w:cs="Times New Roman"/>
              </w:rPr>
              <w:softHyphen/>
              <w:t>рен</w:t>
            </w:r>
            <w:r w:rsidR="00013628" w:rsidRPr="00002FBC">
              <w:rPr>
                <w:rFonts w:ascii="Times New Roman" w:eastAsia="MS Mincho" w:hAnsi="Times New Roman" w:cs="Times New Roman"/>
              </w:rPr>
              <w:t>ня</w:t>
            </w:r>
          </w:p>
        </w:tc>
        <w:tc>
          <w:tcPr>
            <w:tcW w:w="959" w:type="dxa"/>
            <w:vMerge w:val="restart"/>
          </w:tcPr>
          <w:p w:rsidR="00013628" w:rsidRPr="00002FBC" w:rsidRDefault="008C68C3" w:rsidP="008C68C3">
            <w:pPr>
              <w:pStyle w:val="afd"/>
              <w:ind w:right="-86"/>
              <w:rPr>
                <w:rFonts w:ascii="Times New Roman" w:eastAsia="MS Mincho" w:hAnsi="Times New Roman" w:cs="Times New Roman"/>
              </w:rPr>
            </w:pPr>
            <w:r w:rsidRPr="00002FBC">
              <w:rPr>
                <w:rFonts w:ascii="Times New Roman" w:eastAsia="MS Mincho" w:hAnsi="Times New Roman" w:cs="Times New Roman"/>
              </w:rPr>
              <w:t>Зага</w:t>
            </w:r>
            <w:r w:rsidR="00013628" w:rsidRPr="00002FBC">
              <w:rPr>
                <w:rFonts w:ascii="Times New Roman" w:eastAsia="MS Mincho" w:hAnsi="Times New Roman" w:cs="Times New Roman"/>
              </w:rPr>
              <w:t>льна площа, га</w:t>
            </w:r>
          </w:p>
        </w:tc>
        <w:tc>
          <w:tcPr>
            <w:tcW w:w="1723" w:type="dxa"/>
            <w:gridSpan w:val="2"/>
          </w:tcPr>
          <w:p w:rsidR="00013628" w:rsidRPr="00002FBC" w:rsidRDefault="00013628"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Територія, надана у постійне користування</w:t>
            </w:r>
          </w:p>
        </w:tc>
        <w:tc>
          <w:tcPr>
            <w:tcW w:w="1418" w:type="dxa"/>
            <w:gridSpan w:val="2"/>
          </w:tcPr>
          <w:p w:rsidR="008C68C3" w:rsidRPr="00002FBC" w:rsidRDefault="008C68C3" w:rsidP="008C68C3">
            <w:pPr>
              <w:pStyle w:val="afd"/>
              <w:ind w:left="-83" w:right="-86"/>
              <w:jc w:val="center"/>
              <w:rPr>
                <w:rFonts w:ascii="Times New Roman" w:eastAsia="MS Mincho" w:hAnsi="Times New Roman" w:cs="Times New Roman"/>
              </w:rPr>
            </w:pPr>
            <w:r w:rsidRPr="00002FBC">
              <w:rPr>
                <w:rFonts w:ascii="Times New Roman" w:eastAsia="MS Mincho" w:hAnsi="Times New Roman" w:cs="Times New Roman"/>
              </w:rPr>
              <w:t>Території інших земле</w:t>
            </w:r>
          </w:p>
          <w:p w:rsidR="00013628" w:rsidRPr="00002FBC" w:rsidRDefault="00013628" w:rsidP="008C68C3">
            <w:pPr>
              <w:pStyle w:val="afd"/>
              <w:ind w:left="-83" w:right="-86"/>
              <w:jc w:val="center"/>
              <w:rPr>
                <w:rFonts w:ascii="Times New Roman" w:eastAsia="MS Mincho" w:hAnsi="Times New Roman" w:cs="Times New Roman"/>
              </w:rPr>
            </w:pPr>
            <w:r w:rsidRPr="00002FBC">
              <w:rPr>
                <w:rFonts w:ascii="Times New Roman" w:eastAsia="MS Mincho" w:hAnsi="Times New Roman" w:cs="Times New Roman"/>
              </w:rPr>
              <w:t>користувачів</w:t>
            </w:r>
          </w:p>
        </w:tc>
        <w:tc>
          <w:tcPr>
            <w:tcW w:w="2126" w:type="dxa"/>
            <w:vMerge w:val="restart"/>
          </w:tcPr>
          <w:p w:rsidR="00013628" w:rsidRPr="00002FBC" w:rsidRDefault="00013628" w:rsidP="007B749E">
            <w:pPr>
              <w:pStyle w:val="afd"/>
              <w:ind w:right="-86"/>
              <w:jc w:val="center"/>
              <w:rPr>
                <w:rFonts w:ascii="Times New Roman" w:eastAsia="MS Mincho" w:hAnsi="Times New Roman" w:cs="Times New Roman"/>
              </w:rPr>
            </w:pPr>
          </w:p>
          <w:p w:rsidR="00013628" w:rsidRPr="00002FBC" w:rsidRDefault="00013628"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Інші особливості території НПП</w:t>
            </w:r>
          </w:p>
        </w:tc>
      </w:tr>
      <w:tr w:rsidR="00013628" w:rsidRPr="00002FBC" w:rsidTr="000F03A9">
        <w:trPr>
          <w:cantSplit/>
        </w:trPr>
        <w:tc>
          <w:tcPr>
            <w:tcW w:w="1843" w:type="dxa"/>
            <w:vMerge/>
          </w:tcPr>
          <w:p w:rsidR="00013628" w:rsidRPr="00002FBC" w:rsidRDefault="00013628" w:rsidP="007B749E">
            <w:pPr>
              <w:pStyle w:val="afd"/>
              <w:ind w:right="-86"/>
              <w:jc w:val="center"/>
              <w:rPr>
                <w:rFonts w:ascii="Times New Roman" w:eastAsia="MS Mincho" w:hAnsi="Times New Roman" w:cs="Times New Roman"/>
              </w:rPr>
            </w:pPr>
          </w:p>
        </w:tc>
        <w:tc>
          <w:tcPr>
            <w:tcW w:w="720" w:type="dxa"/>
            <w:vMerge/>
          </w:tcPr>
          <w:p w:rsidR="00013628" w:rsidRPr="00002FBC" w:rsidRDefault="00013628" w:rsidP="007B749E">
            <w:pPr>
              <w:pStyle w:val="afd"/>
              <w:ind w:right="-86"/>
              <w:jc w:val="center"/>
              <w:rPr>
                <w:rFonts w:ascii="Times New Roman" w:eastAsia="MS Mincho" w:hAnsi="Times New Roman" w:cs="Times New Roman"/>
              </w:rPr>
            </w:pPr>
          </w:p>
        </w:tc>
        <w:tc>
          <w:tcPr>
            <w:tcW w:w="959" w:type="dxa"/>
            <w:vMerge/>
          </w:tcPr>
          <w:p w:rsidR="00013628" w:rsidRPr="00002FBC" w:rsidRDefault="00013628" w:rsidP="007B749E">
            <w:pPr>
              <w:pStyle w:val="afd"/>
              <w:ind w:right="-86"/>
              <w:jc w:val="center"/>
              <w:rPr>
                <w:rFonts w:ascii="Times New Roman" w:eastAsia="MS Mincho" w:hAnsi="Times New Roman" w:cs="Times New Roman"/>
              </w:rPr>
            </w:pPr>
          </w:p>
        </w:tc>
        <w:tc>
          <w:tcPr>
            <w:tcW w:w="992" w:type="dxa"/>
          </w:tcPr>
          <w:p w:rsidR="00013628" w:rsidRPr="00002FBC" w:rsidRDefault="00013628"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га</w:t>
            </w:r>
          </w:p>
        </w:tc>
        <w:tc>
          <w:tcPr>
            <w:tcW w:w="731" w:type="dxa"/>
          </w:tcPr>
          <w:p w:rsidR="00013628" w:rsidRPr="00002FBC" w:rsidRDefault="00013628"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w:t>
            </w:r>
          </w:p>
        </w:tc>
        <w:tc>
          <w:tcPr>
            <w:tcW w:w="872" w:type="dxa"/>
          </w:tcPr>
          <w:p w:rsidR="00013628" w:rsidRPr="00002FBC" w:rsidRDefault="00013628"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га</w:t>
            </w:r>
          </w:p>
        </w:tc>
        <w:tc>
          <w:tcPr>
            <w:tcW w:w="546" w:type="dxa"/>
          </w:tcPr>
          <w:p w:rsidR="00013628" w:rsidRPr="00002FBC" w:rsidRDefault="00013628"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w:t>
            </w:r>
          </w:p>
        </w:tc>
        <w:tc>
          <w:tcPr>
            <w:tcW w:w="2126" w:type="dxa"/>
            <w:vMerge/>
          </w:tcPr>
          <w:p w:rsidR="00013628" w:rsidRPr="00002FBC" w:rsidRDefault="00013628" w:rsidP="007B749E">
            <w:pPr>
              <w:pStyle w:val="afd"/>
              <w:ind w:right="-86"/>
              <w:jc w:val="center"/>
              <w:rPr>
                <w:rFonts w:ascii="Times New Roman" w:eastAsia="MS Mincho" w:hAnsi="Times New Roman" w:cs="Times New Roman"/>
              </w:rPr>
            </w:pPr>
          </w:p>
        </w:tc>
      </w:tr>
      <w:tr w:rsidR="00013628" w:rsidRPr="00002FBC" w:rsidTr="000F03A9">
        <w:trPr>
          <w:cantSplit/>
        </w:trPr>
        <w:tc>
          <w:tcPr>
            <w:tcW w:w="1843" w:type="dxa"/>
          </w:tcPr>
          <w:p w:rsidR="00013628" w:rsidRPr="00002FBC" w:rsidRDefault="008C68C3" w:rsidP="004C0B3D">
            <w:pPr>
              <w:pStyle w:val="afd"/>
              <w:ind w:right="-86"/>
              <w:jc w:val="center"/>
              <w:rPr>
                <w:rFonts w:ascii="Times New Roman" w:eastAsia="MS Mincho" w:hAnsi="Times New Roman" w:cs="Times New Roman"/>
              </w:rPr>
            </w:pPr>
            <w:r w:rsidRPr="00002FBC">
              <w:rPr>
                <w:rFonts w:ascii="Times New Roman" w:eastAsia="MS Mincho" w:hAnsi="Times New Roman" w:cs="Times New Roman"/>
              </w:rPr>
              <w:t>Карпатсь</w:t>
            </w:r>
            <w:r w:rsidR="00013628" w:rsidRPr="00002FBC">
              <w:rPr>
                <w:rFonts w:ascii="Times New Roman" w:eastAsia="MS Mincho" w:hAnsi="Times New Roman" w:cs="Times New Roman"/>
              </w:rPr>
              <w:t>кий*</w:t>
            </w:r>
          </w:p>
        </w:tc>
        <w:tc>
          <w:tcPr>
            <w:tcW w:w="720" w:type="dxa"/>
          </w:tcPr>
          <w:p w:rsidR="00013628" w:rsidRPr="00002FBC" w:rsidRDefault="00013628"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1980</w:t>
            </w:r>
          </w:p>
        </w:tc>
        <w:tc>
          <w:tcPr>
            <w:tcW w:w="959" w:type="dxa"/>
          </w:tcPr>
          <w:p w:rsidR="00013628" w:rsidRPr="00002FBC" w:rsidRDefault="00013628"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50303/ 50495</w:t>
            </w:r>
          </w:p>
        </w:tc>
        <w:tc>
          <w:tcPr>
            <w:tcW w:w="992" w:type="dxa"/>
          </w:tcPr>
          <w:p w:rsidR="00013628" w:rsidRPr="00002FBC" w:rsidRDefault="00013628"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38130/ 38322</w:t>
            </w:r>
          </w:p>
        </w:tc>
        <w:tc>
          <w:tcPr>
            <w:tcW w:w="731" w:type="dxa"/>
          </w:tcPr>
          <w:p w:rsidR="00013628" w:rsidRPr="00002FBC" w:rsidRDefault="00013628"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75,8/ 75,9</w:t>
            </w:r>
          </w:p>
        </w:tc>
        <w:tc>
          <w:tcPr>
            <w:tcW w:w="872" w:type="dxa"/>
          </w:tcPr>
          <w:p w:rsidR="00013628" w:rsidRPr="00002FBC" w:rsidRDefault="00013628"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12173/ 12173</w:t>
            </w:r>
          </w:p>
        </w:tc>
        <w:tc>
          <w:tcPr>
            <w:tcW w:w="546" w:type="dxa"/>
          </w:tcPr>
          <w:p w:rsidR="00013628" w:rsidRPr="00002FBC" w:rsidRDefault="00013628" w:rsidP="000F03A9">
            <w:pPr>
              <w:pStyle w:val="afd"/>
              <w:ind w:left="-30" w:right="-86"/>
              <w:rPr>
                <w:rFonts w:ascii="Times New Roman" w:eastAsia="MS Mincho" w:hAnsi="Times New Roman" w:cs="Times New Roman"/>
              </w:rPr>
            </w:pPr>
            <w:r w:rsidRPr="00002FBC">
              <w:rPr>
                <w:rFonts w:ascii="Times New Roman" w:eastAsia="MS Mincho" w:hAnsi="Times New Roman" w:cs="Times New Roman"/>
              </w:rPr>
              <w:t>24,2/24,1</w:t>
            </w:r>
          </w:p>
        </w:tc>
        <w:tc>
          <w:tcPr>
            <w:tcW w:w="2126" w:type="dxa"/>
          </w:tcPr>
          <w:p w:rsidR="00013628" w:rsidRPr="00002FBC" w:rsidRDefault="00013628" w:rsidP="00717B02">
            <w:pPr>
              <w:pStyle w:val="afd"/>
              <w:ind w:left="-119" w:right="-86"/>
              <w:jc w:val="center"/>
              <w:rPr>
                <w:rFonts w:ascii="Times New Roman" w:eastAsia="MS Mincho" w:hAnsi="Times New Roman" w:cs="Times New Roman"/>
              </w:rPr>
            </w:pPr>
            <w:r w:rsidRPr="00002FBC">
              <w:rPr>
                <w:rFonts w:ascii="Times New Roman" w:eastAsia="MS Mincho" w:hAnsi="Times New Roman" w:cs="Times New Roman"/>
              </w:rPr>
              <w:t>У межі НПП входять населені пункти</w:t>
            </w:r>
          </w:p>
        </w:tc>
      </w:tr>
      <w:tr w:rsidR="004C0B3D" w:rsidRPr="00002FBC" w:rsidTr="000F03A9">
        <w:trPr>
          <w:cantSplit/>
        </w:trPr>
        <w:tc>
          <w:tcPr>
            <w:tcW w:w="1843" w:type="dxa"/>
          </w:tcPr>
          <w:p w:rsidR="004C0B3D" w:rsidRPr="00002FBC" w:rsidRDefault="004C0B3D" w:rsidP="004C0B3D">
            <w:pPr>
              <w:pStyle w:val="afd"/>
              <w:ind w:right="-86"/>
              <w:jc w:val="center"/>
              <w:rPr>
                <w:rFonts w:ascii="Times New Roman" w:eastAsia="MS Mincho" w:hAnsi="Times New Roman" w:cs="Times New Roman"/>
              </w:rPr>
            </w:pPr>
            <w:r w:rsidRPr="00002FBC">
              <w:rPr>
                <w:rFonts w:ascii="Times New Roman" w:eastAsia="MS Mincho" w:hAnsi="Times New Roman" w:cs="Times New Roman"/>
              </w:rPr>
              <w:t>“Синевир</w:t>
            </w:r>
            <w:r w:rsidRPr="00002FBC">
              <w:rPr>
                <w:rFonts w:ascii="Times New Roman" w:eastAsia="MS Mincho" w:hAnsi="Times New Roman" w:cs="Times New Roman"/>
                <w:lang w:val="en-US"/>
              </w:rPr>
              <w:t>”</w:t>
            </w:r>
            <w:r w:rsidRPr="00002FBC">
              <w:rPr>
                <w:rFonts w:ascii="Times New Roman" w:eastAsia="MS Mincho" w:hAnsi="Times New Roman" w:cs="Times New Roman"/>
              </w:rPr>
              <w:t>*</w:t>
            </w:r>
          </w:p>
        </w:tc>
        <w:tc>
          <w:tcPr>
            <w:tcW w:w="720"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1989</w:t>
            </w:r>
          </w:p>
        </w:tc>
        <w:tc>
          <w:tcPr>
            <w:tcW w:w="959" w:type="dxa"/>
          </w:tcPr>
          <w:p w:rsidR="004C0B3D" w:rsidRPr="00002FBC" w:rsidRDefault="004C0B3D" w:rsidP="007B749E">
            <w:pPr>
              <w:pStyle w:val="afd"/>
              <w:ind w:right="-86"/>
              <w:jc w:val="center"/>
              <w:rPr>
                <w:rFonts w:ascii="Times New Roman" w:eastAsia="MS Mincho" w:hAnsi="Times New Roman" w:cs="Times New Roman"/>
                <w:lang w:val="en-US"/>
              </w:rPr>
            </w:pPr>
            <w:r w:rsidRPr="00002FBC">
              <w:rPr>
                <w:rFonts w:ascii="Times New Roman" w:eastAsia="MS Mincho" w:hAnsi="Times New Roman" w:cs="Times New Roman"/>
              </w:rPr>
              <w:t>40400</w:t>
            </w:r>
            <w:r w:rsidRPr="00002FBC">
              <w:rPr>
                <w:rFonts w:ascii="Times New Roman" w:eastAsia="MS Mincho" w:hAnsi="Times New Roman" w:cs="Times New Roman"/>
                <w:lang w:val="en-US"/>
              </w:rPr>
              <w:t>/</w:t>
            </w:r>
          </w:p>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40</w:t>
            </w:r>
            <w:r w:rsidRPr="00002FBC">
              <w:rPr>
                <w:rFonts w:ascii="Times New Roman" w:eastAsia="MS Mincho" w:hAnsi="Times New Roman" w:cs="Times New Roman"/>
                <w:lang w:val="en-US"/>
              </w:rPr>
              <w:t>696</w:t>
            </w:r>
          </w:p>
        </w:tc>
        <w:tc>
          <w:tcPr>
            <w:tcW w:w="992"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 xml:space="preserve">27208/ </w:t>
            </w:r>
            <w:r w:rsidRPr="00002FBC">
              <w:rPr>
                <w:rFonts w:ascii="Times New Roman" w:eastAsia="MS Mincho" w:hAnsi="Times New Roman" w:cs="Times New Roman"/>
                <w:lang w:val="en-US"/>
              </w:rPr>
              <w:t>3</w:t>
            </w:r>
            <w:r w:rsidRPr="00002FBC">
              <w:rPr>
                <w:rFonts w:ascii="Times New Roman" w:eastAsia="MS Mincho" w:hAnsi="Times New Roman" w:cs="Times New Roman"/>
              </w:rPr>
              <w:t>2</w:t>
            </w:r>
            <w:r w:rsidRPr="00002FBC">
              <w:rPr>
                <w:rFonts w:ascii="Times New Roman" w:eastAsia="MS Mincho" w:hAnsi="Times New Roman" w:cs="Times New Roman"/>
                <w:lang w:val="en-US"/>
              </w:rPr>
              <w:t>294</w:t>
            </w:r>
          </w:p>
        </w:tc>
        <w:tc>
          <w:tcPr>
            <w:tcW w:w="731"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67,3/ 7</w:t>
            </w:r>
            <w:r w:rsidRPr="00002FBC">
              <w:rPr>
                <w:rFonts w:ascii="Times New Roman" w:eastAsia="MS Mincho" w:hAnsi="Times New Roman" w:cs="Times New Roman"/>
                <w:lang w:val="en-US"/>
              </w:rPr>
              <w:t>9</w:t>
            </w:r>
            <w:r w:rsidRPr="00002FBC">
              <w:rPr>
                <w:rFonts w:ascii="Times New Roman" w:eastAsia="MS Mincho" w:hAnsi="Times New Roman" w:cs="Times New Roman"/>
              </w:rPr>
              <w:t>,</w:t>
            </w:r>
            <w:r w:rsidRPr="00002FBC">
              <w:rPr>
                <w:rFonts w:ascii="Times New Roman" w:eastAsia="MS Mincho" w:hAnsi="Times New Roman" w:cs="Times New Roman"/>
                <w:lang w:val="en-US"/>
              </w:rPr>
              <w:t>4</w:t>
            </w:r>
          </w:p>
        </w:tc>
        <w:tc>
          <w:tcPr>
            <w:tcW w:w="872"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 xml:space="preserve">13192/ </w:t>
            </w:r>
            <w:r w:rsidRPr="00002FBC">
              <w:rPr>
                <w:rFonts w:ascii="Times New Roman" w:eastAsia="MS Mincho" w:hAnsi="Times New Roman" w:cs="Times New Roman"/>
                <w:lang w:val="en-US"/>
              </w:rPr>
              <w:t>8402</w:t>
            </w:r>
          </w:p>
        </w:tc>
        <w:tc>
          <w:tcPr>
            <w:tcW w:w="546" w:type="dxa"/>
          </w:tcPr>
          <w:p w:rsidR="004C0B3D" w:rsidRPr="00002FBC" w:rsidRDefault="004C0B3D" w:rsidP="000F03A9">
            <w:pPr>
              <w:pStyle w:val="afd"/>
              <w:ind w:left="-30" w:right="-86"/>
              <w:rPr>
                <w:rFonts w:ascii="Times New Roman" w:eastAsia="MS Mincho" w:hAnsi="Times New Roman" w:cs="Times New Roman"/>
              </w:rPr>
            </w:pPr>
            <w:r w:rsidRPr="00002FBC">
              <w:rPr>
                <w:rFonts w:ascii="Times New Roman" w:eastAsia="MS Mincho" w:hAnsi="Times New Roman" w:cs="Times New Roman"/>
              </w:rPr>
              <w:t>32,7/2</w:t>
            </w:r>
            <w:r w:rsidRPr="00002FBC">
              <w:rPr>
                <w:rFonts w:ascii="Times New Roman" w:eastAsia="MS Mincho" w:hAnsi="Times New Roman" w:cs="Times New Roman"/>
                <w:lang w:val="en-US"/>
              </w:rPr>
              <w:t>0</w:t>
            </w:r>
            <w:r w:rsidRPr="00002FBC">
              <w:rPr>
                <w:rFonts w:ascii="Times New Roman" w:eastAsia="MS Mincho" w:hAnsi="Times New Roman" w:cs="Times New Roman"/>
              </w:rPr>
              <w:t>,</w:t>
            </w:r>
            <w:r w:rsidRPr="00002FBC">
              <w:rPr>
                <w:rFonts w:ascii="Times New Roman" w:eastAsia="MS Mincho" w:hAnsi="Times New Roman" w:cs="Times New Roman"/>
                <w:lang w:val="en-US"/>
              </w:rPr>
              <w:t>6</w:t>
            </w:r>
          </w:p>
        </w:tc>
        <w:tc>
          <w:tcPr>
            <w:tcW w:w="2126" w:type="dxa"/>
          </w:tcPr>
          <w:p w:rsidR="004C0B3D" w:rsidRPr="004C0B3D" w:rsidRDefault="004C0B3D" w:rsidP="004C0B3D">
            <w:pPr>
              <w:pStyle w:val="afd"/>
              <w:ind w:left="-108" w:right="-86"/>
              <w:jc w:val="center"/>
              <w:rPr>
                <w:rFonts w:ascii="Times New Roman" w:eastAsia="MS Mincho" w:hAnsi="Times New Roman" w:cs="Times New Roman"/>
              </w:rPr>
            </w:pPr>
            <w:r w:rsidRPr="004C0B3D">
              <w:rPr>
                <w:rFonts w:ascii="Times New Roman" w:eastAsia="MS Mincho" w:hAnsi="Times New Roman" w:cs="Times New Roman"/>
              </w:rPr>
              <w:t>У межі НПП входять населені пункти</w:t>
            </w:r>
          </w:p>
        </w:tc>
      </w:tr>
      <w:tr w:rsidR="004C0B3D" w:rsidRPr="00002FBC" w:rsidTr="000F03A9">
        <w:trPr>
          <w:cantSplit/>
        </w:trPr>
        <w:tc>
          <w:tcPr>
            <w:tcW w:w="1843" w:type="dxa"/>
          </w:tcPr>
          <w:p w:rsidR="004C0B3D" w:rsidRPr="00002FBC" w:rsidRDefault="004C0B3D" w:rsidP="004C0B3D">
            <w:pPr>
              <w:pStyle w:val="afd"/>
              <w:ind w:right="-86"/>
              <w:jc w:val="center"/>
              <w:rPr>
                <w:rFonts w:ascii="Times New Roman" w:eastAsia="MS Mincho" w:hAnsi="Times New Roman" w:cs="Times New Roman"/>
              </w:rPr>
            </w:pPr>
            <w:r w:rsidRPr="00002FBC">
              <w:rPr>
                <w:rFonts w:ascii="Times New Roman" w:eastAsia="MS Mincho" w:hAnsi="Times New Roman" w:cs="Times New Roman"/>
              </w:rPr>
              <w:t>Вижницький**</w:t>
            </w:r>
          </w:p>
        </w:tc>
        <w:tc>
          <w:tcPr>
            <w:tcW w:w="720"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1995</w:t>
            </w:r>
          </w:p>
          <w:p w:rsidR="004C0B3D" w:rsidRPr="00002FBC" w:rsidRDefault="004C0B3D" w:rsidP="007B749E">
            <w:pPr>
              <w:pStyle w:val="afd"/>
              <w:ind w:right="-86"/>
              <w:jc w:val="center"/>
              <w:rPr>
                <w:rFonts w:ascii="Times New Roman" w:eastAsia="MS Mincho" w:hAnsi="Times New Roman" w:cs="Times New Roman"/>
              </w:rPr>
            </w:pPr>
          </w:p>
        </w:tc>
        <w:tc>
          <w:tcPr>
            <w:tcW w:w="959"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7928,4/</w:t>
            </w:r>
          </w:p>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11238</w:t>
            </w:r>
          </w:p>
        </w:tc>
        <w:tc>
          <w:tcPr>
            <w:tcW w:w="992"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7013,4/</w:t>
            </w:r>
          </w:p>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8246,2</w:t>
            </w:r>
          </w:p>
        </w:tc>
        <w:tc>
          <w:tcPr>
            <w:tcW w:w="731"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88,5/</w:t>
            </w:r>
          </w:p>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73,4</w:t>
            </w:r>
          </w:p>
        </w:tc>
        <w:tc>
          <w:tcPr>
            <w:tcW w:w="872"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915/</w:t>
            </w:r>
          </w:p>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2991,8</w:t>
            </w:r>
          </w:p>
        </w:tc>
        <w:tc>
          <w:tcPr>
            <w:tcW w:w="546" w:type="dxa"/>
          </w:tcPr>
          <w:p w:rsidR="004C0B3D" w:rsidRPr="00002FBC" w:rsidRDefault="004C0B3D" w:rsidP="000F03A9">
            <w:pPr>
              <w:pStyle w:val="afd"/>
              <w:ind w:left="-30" w:right="-86"/>
              <w:rPr>
                <w:rFonts w:ascii="Times New Roman" w:eastAsia="MS Mincho" w:hAnsi="Times New Roman" w:cs="Times New Roman"/>
              </w:rPr>
            </w:pPr>
            <w:r w:rsidRPr="00002FBC">
              <w:rPr>
                <w:rFonts w:ascii="Times New Roman" w:eastAsia="MS Mincho" w:hAnsi="Times New Roman" w:cs="Times New Roman"/>
              </w:rPr>
              <w:t>11,5/</w:t>
            </w:r>
          </w:p>
          <w:p w:rsidR="004C0B3D" w:rsidRPr="00002FBC" w:rsidRDefault="004C0B3D" w:rsidP="000F03A9">
            <w:pPr>
              <w:pStyle w:val="afd"/>
              <w:ind w:left="-30" w:right="-86"/>
              <w:rPr>
                <w:rFonts w:ascii="Times New Roman" w:eastAsia="MS Mincho" w:hAnsi="Times New Roman" w:cs="Times New Roman"/>
              </w:rPr>
            </w:pPr>
            <w:r w:rsidRPr="00002FBC">
              <w:rPr>
                <w:rFonts w:ascii="Times New Roman" w:eastAsia="MS Mincho" w:hAnsi="Times New Roman" w:cs="Times New Roman"/>
              </w:rPr>
              <w:t>26,6</w:t>
            </w:r>
          </w:p>
        </w:tc>
        <w:tc>
          <w:tcPr>
            <w:tcW w:w="2126" w:type="dxa"/>
          </w:tcPr>
          <w:p w:rsidR="004C0B3D" w:rsidRPr="004C0B3D" w:rsidRDefault="004C0B3D" w:rsidP="004C0B3D">
            <w:pPr>
              <w:pStyle w:val="afd"/>
              <w:ind w:left="-108" w:right="-86"/>
              <w:jc w:val="center"/>
              <w:rPr>
                <w:rFonts w:ascii="Times New Roman" w:eastAsia="MS Mincho" w:hAnsi="Times New Roman" w:cs="Times New Roman"/>
              </w:rPr>
            </w:pPr>
            <w:r w:rsidRPr="004C0B3D">
              <w:rPr>
                <w:rFonts w:ascii="Times New Roman" w:eastAsia="MS Mincho" w:hAnsi="Times New Roman" w:cs="Times New Roman"/>
              </w:rPr>
              <w:t>У межі НПП не входять населені пункти</w:t>
            </w:r>
          </w:p>
        </w:tc>
      </w:tr>
      <w:tr w:rsidR="004C0B3D" w:rsidRPr="00002FBC" w:rsidTr="000F03A9">
        <w:trPr>
          <w:cantSplit/>
        </w:trPr>
        <w:tc>
          <w:tcPr>
            <w:tcW w:w="1843" w:type="dxa"/>
          </w:tcPr>
          <w:p w:rsidR="004C0B3D" w:rsidRPr="00002FBC" w:rsidRDefault="004C0B3D" w:rsidP="004C0B3D">
            <w:pPr>
              <w:pStyle w:val="afd"/>
              <w:ind w:right="-86"/>
              <w:jc w:val="center"/>
              <w:rPr>
                <w:rFonts w:ascii="Times New Roman" w:eastAsia="MS Mincho" w:hAnsi="Times New Roman" w:cs="Times New Roman"/>
              </w:rPr>
            </w:pPr>
            <w:r w:rsidRPr="00002FBC">
              <w:rPr>
                <w:rFonts w:ascii="Times New Roman" w:eastAsia="MS Mincho" w:hAnsi="Times New Roman" w:cs="Times New Roman"/>
              </w:rPr>
              <w:t>“Сколівські Бескиди”*</w:t>
            </w:r>
          </w:p>
        </w:tc>
        <w:tc>
          <w:tcPr>
            <w:tcW w:w="720"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1999</w:t>
            </w:r>
          </w:p>
        </w:tc>
        <w:tc>
          <w:tcPr>
            <w:tcW w:w="959"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35684/</w:t>
            </w:r>
          </w:p>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35261</w:t>
            </w:r>
          </w:p>
        </w:tc>
        <w:tc>
          <w:tcPr>
            <w:tcW w:w="992"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24702/ 24693,3</w:t>
            </w:r>
          </w:p>
        </w:tc>
        <w:tc>
          <w:tcPr>
            <w:tcW w:w="731"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69,2/ 70,1</w:t>
            </w:r>
          </w:p>
        </w:tc>
        <w:tc>
          <w:tcPr>
            <w:tcW w:w="872"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10982/ 10567,7</w:t>
            </w:r>
          </w:p>
        </w:tc>
        <w:tc>
          <w:tcPr>
            <w:tcW w:w="546" w:type="dxa"/>
          </w:tcPr>
          <w:p w:rsidR="004C0B3D" w:rsidRPr="00002FBC" w:rsidRDefault="004C0B3D" w:rsidP="000F03A9">
            <w:pPr>
              <w:pStyle w:val="afd"/>
              <w:ind w:left="-30" w:right="-86"/>
              <w:rPr>
                <w:rFonts w:ascii="Times New Roman" w:eastAsia="MS Mincho" w:hAnsi="Times New Roman" w:cs="Times New Roman"/>
              </w:rPr>
            </w:pPr>
            <w:r w:rsidRPr="00002FBC">
              <w:rPr>
                <w:rFonts w:ascii="Times New Roman" w:eastAsia="MS Mincho" w:hAnsi="Times New Roman" w:cs="Times New Roman"/>
              </w:rPr>
              <w:t>30,7/ 29,9</w:t>
            </w:r>
          </w:p>
        </w:tc>
        <w:tc>
          <w:tcPr>
            <w:tcW w:w="2126" w:type="dxa"/>
          </w:tcPr>
          <w:p w:rsidR="004C0B3D" w:rsidRPr="004C0B3D" w:rsidRDefault="004C0B3D" w:rsidP="004C0B3D">
            <w:pPr>
              <w:pStyle w:val="afd"/>
              <w:ind w:left="-108" w:right="-86"/>
              <w:jc w:val="center"/>
              <w:rPr>
                <w:rFonts w:ascii="Times New Roman" w:eastAsia="MS Mincho" w:hAnsi="Times New Roman" w:cs="Times New Roman"/>
              </w:rPr>
            </w:pPr>
            <w:r w:rsidRPr="004C0B3D">
              <w:rPr>
                <w:rFonts w:ascii="Times New Roman" w:eastAsia="MS Mincho" w:hAnsi="Times New Roman" w:cs="Times New Roman"/>
              </w:rPr>
              <w:t>У межі НПП не входять населені пункти</w:t>
            </w:r>
          </w:p>
        </w:tc>
      </w:tr>
      <w:tr w:rsidR="004C0B3D" w:rsidRPr="00002FBC" w:rsidTr="000F03A9">
        <w:trPr>
          <w:cantSplit/>
        </w:trPr>
        <w:tc>
          <w:tcPr>
            <w:tcW w:w="1843" w:type="dxa"/>
          </w:tcPr>
          <w:p w:rsidR="004C0B3D" w:rsidRPr="00002FBC" w:rsidRDefault="004C0B3D" w:rsidP="004C0B3D">
            <w:pPr>
              <w:pStyle w:val="afd"/>
              <w:ind w:right="-86"/>
              <w:jc w:val="center"/>
              <w:rPr>
                <w:rFonts w:ascii="Times New Roman" w:eastAsia="MS Mincho" w:hAnsi="Times New Roman" w:cs="Times New Roman"/>
              </w:rPr>
            </w:pPr>
            <w:r w:rsidRPr="00002FBC">
              <w:rPr>
                <w:rFonts w:ascii="Times New Roman" w:eastAsia="MS Mincho" w:hAnsi="Times New Roman" w:cs="Times New Roman"/>
              </w:rPr>
              <w:t>Ужанський</w:t>
            </w:r>
          </w:p>
        </w:tc>
        <w:tc>
          <w:tcPr>
            <w:tcW w:w="720"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1999</w:t>
            </w:r>
          </w:p>
        </w:tc>
        <w:tc>
          <w:tcPr>
            <w:tcW w:w="959"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39159,3</w:t>
            </w:r>
          </w:p>
        </w:tc>
        <w:tc>
          <w:tcPr>
            <w:tcW w:w="992"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hAnsi="Times New Roman" w:cs="Times New Roman"/>
              </w:rPr>
              <w:t>14904,6</w:t>
            </w:r>
          </w:p>
        </w:tc>
        <w:tc>
          <w:tcPr>
            <w:tcW w:w="731"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38,1</w:t>
            </w:r>
          </w:p>
        </w:tc>
        <w:tc>
          <w:tcPr>
            <w:tcW w:w="872"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hAnsi="Times New Roman" w:cs="Times New Roman"/>
              </w:rPr>
              <w:t>24254,7</w:t>
            </w:r>
          </w:p>
        </w:tc>
        <w:tc>
          <w:tcPr>
            <w:tcW w:w="546" w:type="dxa"/>
          </w:tcPr>
          <w:p w:rsidR="004C0B3D" w:rsidRPr="00002FBC" w:rsidRDefault="004C0B3D" w:rsidP="000F03A9">
            <w:pPr>
              <w:pStyle w:val="afd"/>
              <w:ind w:left="-30" w:right="-86"/>
              <w:rPr>
                <w:rFonts w:ascii="Times New Roman" w:eastAsia="MS Mincho" w:hAnsi="Times New Roman" w:cs="Times New Roman"/>
              </w:rPr>
            </w:pPr>
            <w:r w:rsidRPr="00002FBC">
              <w:rPr>
                <w:rFonts w:ascii="Times New Roman" w:eastAsia="MS Mincho" w:hAnsi="Times New Roman" w:cs="Times New Roman"/>
              </w:rPr>
              <w:t>61,9</w:t>
            </w:r>
          </w:p>
        </w:tc>
        <w:tc>
          <w:tcPr>
            <w:tcW w:w="2126" w:type="dxa"/>
          </w:tcPr>
          <w:p w:rsidR="004C0B3D" w:rsidRPr="004C0B3D" w:rsidRDefault="004C0B3D" w:rsidP="004C0B3D">
            <w:pPr>
              <w:pStyle w:val="afd"/>
              <w:ind w:left="-108" w:right="-86"/>
              <w:jc w:val="center"/>
              <w:rPr>
                <w:rFonts w:ascii="Times New Roman" w:eastAsia="MS Mincho" w:hAnsi="Times New Roman" w:cs="Times New Roman"/>
              </w:rPr>
            </w:pPr>
            <w:r w:rsidRPr="004C0B3D">
              <w:rPr>
                <w:rFonts w:ascii="Times New Roman" w:eastAsia="MS Mincho" w:hAnsi="Times New Roman" w:cs="Times New Roman"/>
              </w:rPr>
              <w:t>У межі НПП входять населені пункти</w:t>
            </w:r>
          </w:p>
        </w:tc>
      </w:tr>
      <w:tr w:rsidR="004C0B3D" w:rsidRPr="00002FBC" w:rsidTr="000F03A9">
        <w:trPr>
          <w:cantSplit/>
        </w:trPr>
        <w:tc>
          <w:tcPr>
            <w:tcW w:w="1843" w:type="dxa"/>
          </w:tcPr>
          <w:p w:rsidR="004C0B3D" w:rsidRPr="00002FBC" w:rsidRDefault="004C0B3D" w:rsidP="004C0B3D">
            <w:pPr>
              <w:pStyle w:val="afd"/>
              <w:ind w:right="-86"/>
              <w:jc w:val="center"/>
              <w:rPr>
                <w:rFonts w:ascii="Times New Roman" w:eastAsia="MS Mincho" w:hAnsi="Times New Roman" w:cs="Times New Roman"/>
              </w:rPr>
            </w:pPr>
            <w:r w:rsidRPr="00002FBC">
              <w:rPr>
                <w:rFonts w:ascii="Times New Roman" w:eastAsia="MS Mincho" w:hAnsi="Times New Roman" w:cs="Times New Roman"/>
              </w:rPr>
              <w:t>“Гуцульщина”*</w:t>
            </w:r>
          </w:p>
        </w:tc>
        <w:tc>
          <w:tcPr>
            <w:tcW w:w="720"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2002</w:t>
            </w:r>
          </w:p>
        </w:tc>
        <w:tc>
          <w:tcPr>
            <w:tcW w:w="959"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32271/ 32248</w:t>
            </w:r>
          </w:p>
        </w:tc>
        <w:tc>
          <w:tcPr>
            <w:tcW w:w="992"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7606/ 7581</w:t>
            </w:r>
          </w:p>
        </w:tc>
        <w:tc>
          <w:tcPr>
            <w:tcW w:w="731"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23,6/ 23,5</w:t>
            </w:r>
          </w:p>
        </w:tc>
        <w:tc>
          <w:tcPr>
            <w:tcW w:w="872"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24665/ 24667</w:t>
            </w:r>
          </w:p>
        </w:tc>
        <w:tc>
          <w:tcPr>
            <w:tcW w:w="546" w:type="dxa"/>
          </w:tcPr>
          <w:p w:rsidR="004C0B3D" w:rsidRPr="00002FBC" w:rsidRDefault="004C0B3D" w:rsidP="000F03A9">
            <w:pPr>
              <w:pStyle w:val="afd"/>
              <w:ind w:left="-30" w:right="-86"/>
              <w:rPr>
                <w:rFonts w:ascii="Times New Roman" w:eastAsia="MS Mincho" w:hAnsi="Times New Roman" w:cs="Times New Roman"/>
              </w:rPr>
            </w:pPr>
            <w:r w:rsidRPr="00002FBC">
              <w:rPr>
                <w:rFonts w:ascii="Times New Roman" w:eastAsia="MS Mincho" w:hAnsi="Times New Roman" w:cs="Times New Roman"/>
              </w:rPr>
              <w:t>76,4/ 76,5</w:t>
            </w:r>
          </w:p>
        </w:tc>
        <w:tc>
          <w:tcPr>
            <w:tcW w:w="2126" w:type="dxa"/>
          </w:tcPr>
          <w:p w:rsidR="004C0B3D" w:rsidRPr="004C0B3D" w:rsidRDefault="004C0B3D" w:rsidP="004C0B3D">
            <w:pPr>
              <w:pStyle w:val="afd"/>
              <w:ind w:left="-108" w:right="-86"/>
              <w:jc w:val="center"/>
              <w:rPr>
                <w:rFonts w:ascii="Times New Roman" w:eastAsia="MS Mincho" w:hAnsi="Times New Roman" w:cs="Times New Roman"/>
              </w:rPr>
            </w:pPr>
            <w:r w:rsidRPr="004C0B3D">
              <w:rPr>
                <w:rFonts w:ascii="Times New Roman" w:eastAsia="MS Mincho" w:hAnsi="Times New Roman" w:cs="Times New Roman"/>
              </w:rPr>
              <w:t>У межі НПП не входять населені пункти</w:t>
            </w:r>
          </w:p>
        </w:tc>
      </w:tr>
      <w:tr w:rsidR="004C0B3D" w:rsidRPr="00002FBC" w:rsidTr="000F03A9">
        <w:trPr>
          <w:cantSplit/>
        </w:trPr>
        <w:tc>
          <w:tcPr>
            <w:tcW w:w="1843" w:type="dxa"/>
          </w:tcPr>
          <w:p w:rsidR="004C0B3D" w:rsidRPr="00002FBC" w:rsidRDefault="004C0B3D" w:rsidP="004C0B3D">
            <w:pPr>
              <w:pStyle w:val="afd"/>
              <w:ind w:right="-86"/>
              <w:jc w:val="center"/>
              <w:rPr>
                <w:rFonts w:ascii="Times New Roman" w:eastAsia="MS Mincho" w:hAnsi="Times New Roman" w:cs="Times New Roman"/>
              </w:rPr>
            </w:pPr>
            <w:r w:rsidRPr="00002FBC">
              <w:rPr>
                <w:rFonts w:ascii="Times New Roman" w:eastAsia="MS Mincho" w:hAnsi="Times New Roman" w:cs="Times New Roman"/>
              </w:rPr>
              <w:t>Галицький*</w:t>
            </w:r>
          </w:p>
        </w:tc>
        <w:tc>
          <w:tcPr>
            <w:tcW w:w="720"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2004</w:t>
            </w:r>
          </w:p>
        </w:tc>
        <w:tc>
          <w:tcPr>
            <w:tcW w:w="959"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14684,8/ 14209,1</w:t>
            </w:r>
          </w:p>
        </w:tc>
        <w:tc>
          <w:tcPr>
            <w:tcW w:w="992"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12159,3/</w:t>
            </w:r>
          </w:p>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hAnsi="Times New Roman" w:cs="Times New Roman"/>
              </w:rPr>
              <w:t>11826</w:t>
            </w:r>
          </w:p>
        </w:tc>
        <w:tc>
          <w:tcPr>
            <w:tcW w:w="731"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82,8/ 83,2</w:t>
            </w:r>
          </w:p>
        </w:tc>
        <w:tc>
          <w:tcPr>
            <w:tcW w:w="872"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2525,5/ 2383,1</w:t>
            </w:r>
          </w:p>
        </w:tc>
        <w:tc>
          <w:tcPr>
            <w:tcW w:w="546" w:type="dxa"/>
          </w:tcPr>
          <w:p w:rsidR="004C0B3D" w:rsidRPr="00002FBC" w:rsidRDefault="004C0B3D" w:rsidP="000F03A9">
            <w:pPr>
              <w:pStyle w:val="afd"/>
              <w:ind w:left="-30" w:right="-86"/>
              <w:rPr>
                <w:rFonts w:ascii="Times New Roman" w:eastAsia="MS Mincho" w:hAnsi="Times New Roman" w:cs="Times New Roman"/>
              </w:rPr>
            </w:pPr>
            <w:r w:rsidRPr="00002FBC">
              <w:rPr>
                <w:rFonts w:ascii="Times New Roman" w:eastAsia="MS Mincho" w:hAnsi="Times New Roman" w:cs="Times New Roman"/>
              </w:rPr>
              <w:t>17,2/ 16,8</w:t>
            </w:r>
          </w:p>
        </w:tc>
        <w:tc>
          <w:tcPr>
            <w:tcW w:w="2126" w:type="dxa"/>
          </w:tcPr>
          <w:p w:rsidR="004C0B3D" w:rsidRPr="004C0B3D" w:rsidRDefault="004C0B3D" w:rsidP="004C0B3D">
            <w:pPr>
              <w:pStyle w:val="afd"/>
              <w:ind w:left="-108" w:right="-86"/>
              <w:jc w:val="center"/>
              <w:rPr>
                <w:rFonts w:ascii="Times New Roman" w:eastAsia="MS Mincho" w:hAnsi="Times New Roman" w:cs="Times New Roman"/>
              </w:rPr>
            </w:pPr>
            <w:r w:rsidRPr="004C0B3D">
              <w:rPr>
                <w:rFonts w:ascii="Times New Roman" w:eastAsia="MS Mincho" w:hAnsi="Times New Roman" w:cs="Times New Roman"/>
              </w:rPr>
              <w:t>У межі НПП не входять населені пункти</w:t>
            </w:r>
          </w:p>
        </w:tc>
      </w:tr>
      <w:tr w:rsidR="004C0B3D" w:rsidRPr="00002FBC" w:rsidTr="000F03A9">
        <w:trPr>
          <w:cantSplit/>
        </w:trPr>
        <w:tc>
          <w:tcPr>
            <w:tcW w:w="1843" w:type="dxa"/>
          </w:tcPr>
          <w:p w:rsidR="004C0B3D" w:rsidRPr="00002FBC" w:rsidRDefault="004C0B3D" w:rsidP="004C0B3D">
            <w:pPr>
              <w:pStyle w:val="afd"/>
              <w:ind w:right="-86"/>
              <w:jc w:val="center"/>
              <w:rPr>
                <w:rFonts w:ascii="Times New Roman" w:eastAsia="MS Mincho" w:hAnsi="Times New Roman" w:cs="Times New Roman"/>
              </w:rPr>
            </w:pPr>
            <w:r w:rsidRPr="00002FBC">
              <w:rPr>
                <w:rFonts w:ascii="Times New Roman" w:eastAsia="MS Mincho" w:hAnsi="Times New Roman" w:cs="Times New Roman"/>
                <w:lang w:val="en-US"/>
              </w:rPr>
              <w:lastRenderedPageBreak/>
              <w:t>“</w:t>
            </w:r>
            <w:r w:rsidRPr="00002FBC">
              <w:rPr>
                <w:rFonts w:ascii="Times New Roman" w:eastAsia="MS Mincho" w:hAnsi="Times New Roman" w:cs="Times New Roman"/>
              </w:rPr>
              <w:t>Зачарова</w:t>
            </w:r>
            <w:r w:rsidRPr="00002FBC">
              <w:rPr>
                <w:rFonts w:ascii="Times New Roman" w:eastAsia="MS Mincho" w:hAnsi="Times New Roman" w:cs="Times New Roman"/>
              </w:rPr>
              <w:softHyphen/>
              <w:t>ний край</w:t>
            </w:r>
            <w:r w:rsidRPr="00002FBC">
              <w:rPr>
                <w:rFonts w:ascii="Times New Roman" w:eastAsia="MS Mincho" w:hAnsi="Times New Roman" w:cs="Times New Roman"/>
                <w:lang w:val="en-US"/>
              </w:rPr>
              <w:t>”</w:t>
            </w:r>
          </w:p>
        </w:tc>
        <w:tc>
          <w:tcPr>
            <w:tcW w:w="720" w:type="dxa"/>
          </w:tcPr>
          <w:p w:rsidR="004C0B3D" w:rsidRPr="00002FBC" w:rsidRDefault="004C0B3D" w:rsidP="007B749E">
            <w:pPr>
              <w:pStyle w:val="afd"/>
              <w:ind w:right="-86"/>
              <w:jc w:val="center"/>
              <w:rPr>
                <w:rFonts w:ascii="Times New Roman" w:eastAsia="MS Mincho" w:hAnsi="Times New Roman" w:cs="Times New Roman"/>
                <w:lang w:val="en-US"/>
              </w:rPr>
            </w:pPr>
            <w:r w:rsidRPr="00002FBC">
              <w:rPr>
                <w:rFonts w:ascii="Times New Roman" w:eastAsia="MS Mincho" w:hAnsi="Times New Roman" w:cs="Times New Roman"/>
              </w:rPr>
              <w:t>200</w:t>
            </w:r>
            <w:r w:rsidRPr="00002FBC">
              <w:rPr>
                <w:rFonts w:ascii="Times New Roman" w:eastAsia="MS Mincho" w:hAnsi="Times New Roman" w:cs="Times New Roman"/>
                <w:lang w:val="en-US"/>
              </w:rPr>
              <w:t>9</w:t>
            </w:r>
          </w:p>
        </w:tc>
        <w:tc>
          <w:tcPr>
            <w:tcW w:w="959" w:type="dxa"/>
          </w:tcPr>
          <w:p w:rsidR="004C0B3D" w:rsidRPr="00002FBC" w:rsidRDefault="004C0B3D" w:rsidP="007B749E">
            <w:pPr>
              <w:pStyle w:val="afd"/>
              <w:ind w:right="-86"/>
              <w:jc w:val="center"/>
              <w:rPr>
                <w:rFonts w:ascii="Times New Roman" w:eastAsia="MS Mincho" w:hAnsi="Times New Roman" w:cs="Times New Roman"/>
                <w:lang w:val="en-US"/>
              </w:rPr>
            </w:pPr>
            <w:r w:rsidRPr="00002FBC">
              <w:rPr>
                <w:rFonts w:ascii="Times New Roman" w:eastAsia="MS Mincho" w:hAnsi="Times New Roman" w:cs="Times New Roman"/>
              </w:rPr>
              <w:t>610</w:t>
            </w:r>
            <w:r w:rsidRPr="00002FBC">
              <w:rPr>
                <w:rFonts w:ascii="Times New Roman" w:eastAsia="MS Mincho" w:hAnsi="Times New Roman" w:cs="Times New Roman"/>
                <w:lang w:val="en-US"/>
              </w:rPr>
              <w:t>1</w:t>
            </w:r>
          </w:p>
        </w:tc>
        <w:tc>
          <w:tcPr>
            <w:tcW w:w="992" w:type="dxa"/>
          </w:tcPr>
          <w:p w:rsidR="004C0B3D" w:rsidRPr="00002FBC" w:rsidRDefault="004C0B3D" w:rsidP="007B749E">
            <w:pPr>
              <w:pStyle w:val="afd"/>
              <w:ind w:right="-86"/>
              <w:jc w:val="center"/>
              <w:rPr>
                <w:rFonts w:ascii="Times New Roman" w:eastAsia="MS Mincho" w:hAnsi="Times New Roman" w:cs="Times New Roman"/>
                <w:lang w:val="en-US"/>
              </w:rPr>
            </w:pPr>
            <w:r w:rsidRPr="00002FBC">
              <w:rPr>
                <w:rFonts w:ascii="Times New Roman" w:eastAsia="MS Mincho" w:hAnsi="Times New Roman" w:cs="Times New Roman"/>
                <w:lang w:val="en-US"/>
              </w:rPr>
              <w:t>5649</w:t>
            </w:r>
          </w:p>
        </w:tc>
        <w:tc>
          <w:tcPr>
            <w:tcW w:w="731" w:type="dxa"/>
          </w:tcPr>
          <w:p w:rsidR="004C0B3D" w:rsidRPr="00002FBC" w:rsidRDefault="004C0B3D" w:rsidP="007B749E">
            <w:pPr>
              <w:pStyle w:val="afd"/>
              <w:ind w:right="-86"/>
              <w:jc w:val="center"/>
              <w:rPr>
                <w:rFonts w:ascii="Times New Roman" w:eastAsia="MS Mincho" w:hAnsi="Times New Roman" w:cs="Times New Roman"/>
                <w:lang w:val="en-US"/>
              </w:rPr>
            </w:pPr>
            <w:r w:rsidRPr="00002FBC">
              <w:rPr>
                <w:rFonts w:ascii="Times New Roman" w:eastAsia="MS Mincho" w:hAnsi="Times New Roman" w:cs="Times New Roman"/>
                <w:lang w:val="en-US"/>
              </w:rPr>
              <w:t>92,6</w:t>
            </w:r>
          </w:p>
        </w:tc>
        <w:tc>
          <w:tcPr>
            <w:tcW w:w="872" w:type="dxa"/>
          </w:tcPr>
          <w:p w:rsidR="004C0B3D" w:rsidRPr="00002FBC" w:rsidRDefault="004C0B3D" w:rsidP="007B749E">
            <w:pPr>
              <w:pStyle w:val="afd"/>
              <w:ind w:right="-86"/>
              <w:jc w:val="center"/>
              <w:rPr>
                <w:rFonts w:ascii="Times New Roman" w:eastAsia="MS Mincho" w:hAnsi="Times New Roman" w:cs="Times New Roman"/>
                <w:lang w:val="en-US"/>
              </w:rPr>
            </w:pPr>
            <w:r w:rsidRPr="00002FBC">
              <w:rPr>
                <w:rFonts w:ascii="Times New Roman" w:eastAsia="MS Mincho" w:hAnsi="Times New Roman" w:cs="Times New Roman"/>
                <w:lang w:val="en-US"/>
              </w:rPr>
              <w:t>452</w:t>
            </w:r>
          </w:p>
        </w:tc>
        <w:tc>
          <w:tcPr>
            <w:tcW w:w="546" w:type="dxa"/>
          </w:tcPr>
          <w:p w:rsidR="004C0B3D" w:rsidRPr="00002FBC" w:rsidRDefault="004C0B3D" w:rsidP="000F03A9">
            <w:pPr>
              <w:pStyle w:val="afd"/>
              <w:ind w:left="-30" w:right="-86"/>
              <w:rPr>
                <w:rFonts w:ascii="Times New Roman" w:eastAsia="MS Mincho" w:hAnsi="Times New Roman" w:cs="Times New Roman"/>
                <w:lang w:val="ru-RU"/>
              </w:rPr>
            </w:pPr>
            <w:r w:rsidRPr="00002FBC">
              <w:rPr>
                <w:rFonts w:ascii="Times New Roman" w:eastAsia="MS Mincho" w:hAnsi="Times New Roman" w:cs="Times New Roman"/>
                <w:lang w:val="ru-RU"/>
              </w:rPr>
              <w:t>7</w:t>
            </w:r>
            <w:r w:rsidRPr="00002FBC">
              <w:rPr>
                <w:rFonts w:ascii="Times New Roman" w:eastAsia="MS Mincho" w:hAnsi="Times New Roman" w:cs="Times New Roman"/>
                <w:lang w:val="en-US"/>
              </w:rPr>
              <w:t>,</w:t>
            </w:r>
            <w:r w:rsidRPr="00002FBC">
              <w:rPr>
                <w:rFonts w:ascii="Times New Roman" w:eastAsia="MS Mincho" w:hAnsi="Times New Roman" w:cs="Times New Roman"/>
                <w:lang w:val="ru-RU"/>
              </w:rPr>
              <w:t>4</w:t>
            </w:r>
          </w:p>
        </w:tc>
        <w:tc>
          <w:tcPr>
            <w:tcW w:w="2126" w:type="dxa"/>
          </w:tcPr>
          <w:p w:rsidR="004C0B3D" w:rsidRPr="004C0B3D" w:rsidRDefault="004C0B3D" w:rsidP="004C0B3D">
            <w:pPr>
              <w:pStyle w:val="afd"/>
              <w:ind w:left="-108" w:right="-86"/>
              <w:jc w:val="center"/>
              <w:rPr>
                <w:rFonts w:ascii="Times New Roman" w:eastAsia="MS Mincho" w:hAnsi="Times New Roman" w:cs="Times New Roman"/>
              </w:rPr>
            </w:pPr>
            <w:r w:rsidRPr="004C0B3D">
              <w:rPr>
                <w:rFonts w:ascii="Times New Roman" w:eastAsia="MS Mincho" w:hAnsi="Times New Roman" w:cs="Times New Roman"/>
              </w:rPr>
              <w:t>У межі НПП не входять населені пункти</w:t>
            </w:r>
          </w:p>
        </w:tc>
      </w:tr>
      <w:tr w:rsidR="004C0B3D" w:rsidRPr="00002FBC" w:rsidTr="000F03A9">
        <w:trPr>
          <w:cantSplit/>
        </w:trPr>
        <w:tc>
          <w:tcPr>
            <w:tcW w:w="1843" w:type="dxa"/>
          </w:tcPr>
          <w:p w:rsidR="004C0B3D" w:rsidRPr="00002FBC" w:rsidRDefault="004C0B3D" w:rsidP="004C0B3D">
            <w:pPr>
              <w:pStyle w:val="afd"/>
              <w:ind w:right="-86"/>
              <w:jc w:val="center"/>
              <w:rPr>
                <w:rFonts w:ascii="Times New Roman" w:eastAsia="MS Mincho" w:hAnsi="Times New Roman" w:cs="Times New Roman"/>
              </w:rPr>
            </w:pPr>
            <w:r w:rsidRPr="00002FBC">
              <w:rPr>
                <w:rFonts w:ascii="Times New Roman" w:eastAsia="MS Mincho" w:hAnsi="Times New Roman" w:cs="Times New Roman"/>
                <w:lang w:val="ru-RU"/>
              </w:rPr>
              <w:t>“</w:t>
            </w:r>
            <w:r w:rsidRPr="00002FBC">
              <w:rPr>
                <w:rFonts w:ascii="Times New Roman" w:eastAsia="MS Mincho" w:hAnsi="Times New Roman" w:cs="Times New Roman"/>
              </w:rPr>
              <w:t>Синьогора</w:t>
            </w:r>
            <w:r w:rsidRPr="00002FBC">
              <w:rPr>
                <w:rFonts w:ascii="Times New Roman" w:eastAsia="MS Mincho" w:hAnsi="Times New Roman" w:cs="Times New Roman"/>
                <w:lang w:val="ru-RU"/>
              </w:rPr>
              <w:t>”</w:t>
            </w:r>
            <w:r w:rsidRPr="00002FBC">
              <w:rPr>
                <w:rFonts w:ascii="Times New Roman" w:eastAsia="MS Mincho" w:hAnsi="Times New Roman" w:cs="Times New Roman"/>
              </w:rPr>
              <w:t>***</w:t>
            </w:r>
          </w:p>
        </w:tc>
        <w:tc>
          <w:tcPr>
            <w:tcW w:w="720"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2009</w:t>
            </w:r>
          </w:p>
        </w:tc>
        <w:tc>
          <w:tcPr>
            <w:tcW w:w="959" w:type="dxa"/>
          </w:tcPr>
          <w:p w:rsidR="004C0B3D" w:rsidRPr="00002FBC" w:rsidRDefault="004C0B3D" w:rsidP="007B749E">
            <w:pPr>
              <w:pStyle w:val="afd"/>
              <w:ind w:right="-86"/>
              <w:jc w:val="center"/>
              <w:rPr>
                <w:rFonts w:ascii="Times New Roman" w:eastAsia="MS Mincho" w:hAnsi="Times New Roman" w:cs="Times New Roman"/>
                <w:lang w:val="ru-RU"/>
              </w:rPr>
            </w:pPr>
            <w:r w:rsidRPr="00002FBC">
              <w:rPr>
                <w:rFonts w:ascii="Times New Roman" w:eastAsia="MS Mincho" w:hAnsi="Times New Roman" w:cs="Times New Roman"/>
                <w:lang w:val="ru-RU"/>
              </w:rPr>
              <w:t>10866</w:t>
            </w:r>
          </w:p>
        </w:tc>
        <w:tc>
          <w:tcPr>
            <w:tcW w:w="992"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lang w:val="ru-RU"/>
              </w:rPr>
              <w:t>10866</w:t>
            </w:r>
          </w:p>
        </w:tc>
        <w:tc>
          <w:tcPr>
            <w:tcW w:w="731"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lang w:val="ru-RU"/>
              </w:rPr>
              <w:t>100</w:t>
            </w:r>
          </w:p>
        </w:tc>
        <w:tc>
          <w:tcPr>
            <w:tcW w:w="872"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w:t>
            </w:r>
          </w:p>
        </w:tc>
        <w:tc>
          <w:tcPr>
            <w:tcW w:w="546" w:type="dxa"/>
          </w:tcPr>
          <w:p w:rsidR="004C0B3D" w:rsidRPr="00002FBC" w:rsidRDefault="004C0B3D" w:rsidP="000F03A9">
            <w:pPr>
              <w:pStyle w:val="afd"/>
              <w:ind w:left="-30" w:right="-86"/>
              <w:rPr>
                <w:rFonts w:ascii="Times New Roman" w:eastAsia="MS Mincho" w:hAnsi="Times New Roman" w:cs="Times New Roman"/>
              </w:rPr>
            </w:pPr>
            <w:r w:rsidRPr="00002FBC">
              <w:rPr>
                <w:rFonts w:ascii="Times New Roman" w:eastAsia="MS Mincho" w:hAnsi="Times New Roman" w:cs="Times New Roman"/>
              </w:rPr>
              <w:t>-</w:t>
            </w:r>
          </w:p>
        </w:tc>
        <w:tc>
          <w:tcPr>
            <w:tcW w:w="2126" w:type="dxa"/>
          </w:tcPr>
          <w:p w:rsidR="004C0B3D" w:rsidRPr="004C0B3D" w:rsidRDefault="004C0B3D" w:rsidP="004C0B3D">
            <w:pPr>
              <w:pStyle w:val="afd"/>
              <w:ind w:left="-108" w:right="-86"/>
              <w:jc w:val="center"/>
              <w:rPr>
                <w:rFonts w:ascii="Times New Roman" w:eastAsia="MS Mincho" w:hAnsi="Times New Roman" w:cs="Times New Roman"/>
              </w:rPr>
            </w:pPr>
            <w:r w:rsidRPr="004C0B3D">
              <w:rPr>
                <w:rFonts w:ascii="Times New Roman" w:eastAsia="MS Mincho" w:hAnsi="Times New Roman" w:cs="Times New Roman"/>
              </w:rPr>
              <w:t>У межі НПП не входять населені пункти</w:t>
            </w:r>
          </w:p>
        </w:tc>
      </w:tr>
      <w:tr w:rsidR="004C0B3D" w:rsidRPr="00002FBC" w:rsidTr="000F03A9">
        <w:trPr>
          <w:cantSplit/>
        </w:trPr>
        <w:tc>
          <w:tcPr>
            <w:tcW w:w="1843" w:type="dxa"/>
          </w:tcPr>
          <w:p w:rsidR="004C0B3D" w:rsidRPr="00002FBC" w:rsidRDefault="004C0B3D" w:rsidP="004C0B3D">
            <w:pPr>
              <w:pStyle w:val="afd"/>
              <w:ind w:right="-86"/>
              <w:jc w:val="center"/>
              <w:rPr>
                <w:rFonts w:ascii="Times New Roman" w:eastAsia="MS Mincho" w:hAnsi="Times New Roman" w:cs="Times New Roman"/>
                <w:lang w:val="ru-RU"/>
              </w:rPr>
            </w:pPr>
            <w:r w:rsidRPr="00002FBC">
              <w:rPr>
                <w:rFonts w:ascii="Times New Roman" w:eastAsia="MS Mincho" w:hAnsi="Times New Roman" w:cs="Times New Roman"/>
                <w:lang w:val="ru-RU"/>
              </w:rPr>
              <w:t>Черемоський</w:t>
            </w:r>
            <w:r w:rsidRPr="00002FBC">
              <w:rPr>
                <w:rFonts w:ascii="Times New Roman" w:eastAsia="MS Mincho" w:hAnsi="Times New Roman" w:cs="Times New Roman"/>
              </w:rPr>
              <w:t>***</w:t>
            </w:r>
          </w:p>
        </w:tc>
        <w:tc>
          <w:tcPr>
            <w:tcW w:w="720"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2009</w:t>
            </w:r>
          </w:p>
        </w:tc>
        <w:tc>
          <w:tcPr>
            <w:tcW w:w="959" w:type="dxa"/>
          </w:tcPr>
          <w:p w:rsidR="004C0B3D" w:rsidRPr="00002FBC" w:rsidRDefault="004C0B3D" w:rsidP="007B749E">
            <w:pPr>
              <w:pStyle w:val="afd"/>
              <w:ind w:right="-86"/>
              <w:jc w:val="center"/>
              <w:rPr>
                <w:rFonts w:ascii="Times New Roman" w:eastAsia="MS Mincho" w:hAnsi="Times New Roman" w:cs="Times New Roman"/>
                <w:lang w:val="ru-RU"/>
              </w:rPr>
            </w:pPr>
            <w:r w:rsidRPr="00002FBC">
              <w:rPr>
                <w:rFonts w:ascii="Times New Roman" w:eastAsia="MS Mincho" w:hAnsi="Times New Roman" w:cs="Times New Roman"/>
                <w:lang w:val="ru-RU"/>
              </w:rPr>
              <w:t>7117,5</w:t>
            </w:r>
          </w:p>
        </w:tc>
        <w:tc>
          <w:tcPr>
            <w:tcW w:w="992" w:type="dxa"/>
          </w:tcPr>
          <w:p w:rsidR="004C0B3D" w:rsidRPr="00002FBC" w:rsidRDefault="004C0B3D" w:rsidP="007B749E">
            <w:pPr>
              <w:pStyle w:val="afd"/>
              <w:ind w:right="-86"/>
              <w:jc w:val="center"/>
              <w:rPr>
                <w:rFonts w:ascii="Times New Roman" w:eastAsia="MS Mincho" w:hAnsi="Times New Roman" w:cs="Times New Roman"/>
                <w:lang w:val="ru-RU"/>
              </w:rPr>
            </w:pPr>
            <w:r w:rsidRPr="00002FBC">
              <w:rPr>
                <w:rFonts w:ascii="Times New Roman" w:eastAsia="MS Mincho" w:hAnsi="Times New Roman" w:cs="Times New Roman"/>
                <w:lang w:val="ru-RU"/>
              </w:rPr>
              <w:t>5556</w:t>
            </w:r>
          </w:p>
        </w:tc>
        <w:tc>
          <w:tcPr>
            <w:tcW w:w="731" w:type="dxa"/>
          </w:tcPr>
          <w:p w:rsidR="004C0B3D" w:rsidRPr="00002FBC" w:rsidRDefault="004C0B3D" w:rsidP="007B749E">
            <w:pPr>
              <w:pStyle w:val="afd"/>
              <w:ind w:right="-86"/>
              <w:jc w:val="center"/>
              <w:rPr>
                <w:rFonts w:ascii="Times New Roman" w:eastAsia="MS Mincho" w:hAnsi="Times New Roman" w:cs="Times New Roman"/>
                <w:lang w:val="ru-RU"/>
              </w:rPr>
            </w:pPr>
            <w:r w:rsidRPr="00002FBC">
              <w:rPr>
                <w:rFonts w:ascii="Times New Roman" w:eastAsia="MS Mincho" w:hAnsi="Times New Roman" w:cs="Times New Roman"/>
                <w:lang w:val="ru-RU"/>
              </w:rPr>
              <w:t>78,1</w:t>
            </w:r>
          </w:p>
        </w:tc>
        <w:tc>
          <w:tcPr>
            <w:tcW w:w="872"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1561,5</w:t>
            </w:r>
          </w:p>
        </w:tc>
        <w:tc>
          <w:tcPr>
            <w:tcW w:w="546" w:type="dxa"/>
          </w:tcPr>
          <w:p w:rsidR="004C0B3D" w:rsidRPr="00002FBC" w:rsidRDefault="004C0B3D" w:rsidP="000F03A9">
            <w:pPr>
              <w:pStyle w:val="afd"/>
              <w:ind w:left="-30" w:right="-86"/>
              <w:rPr>
                <w:rFonts w:ascii="Times New Roman" w:eastAsia="MS Mincho" w:hAnsi="Times New Roman" w:cs="Times New Roman"/>
              </w:rPr>
            </w:pPr>
            <w:r w:rsidRPr="00002FBC">
              <w:rPr>
                <w:rFonts w:ascii="Times New Roman" w:eastAsia="MS Mincho" w:hAnsi="Times New Roman" w:cs="Times New Roman"/>
              </w:rPr>
              <w:t>21,9</w:t>
            </w:r>
          </w:p>
        </w:tc>
        <w:tc>
          <w:tcPr>
            <w:tcW w:w="2126" w:type="dxa"/>
          </w:tcPr>
          <w:p w:rsidR="004C0B3D" w:rsidRPr="004C0B3D" w:rsidRDefault="004C0B3D" w:rsidP="004C0B3D">
            <w:pPr>
              <w:pStyle w:val="afd"/>
              <w:ind w:left="-108" w:right="-86"/>
              <w:jc w:val="center"/>
              <w:rPr>
                <w:rFonts w:ascii="Times New Roman" w:eastAsia="MS Mincho" w:hAnsi="Times New Roman" w:cs="Times New Roman"/>
              </w:rPr>
            </w:pPr>
            <w:r w:rsidRPr="004C0B3D">
              <w:rPr>
                <w:rFonts w:ascii="Times New Roman" w:eastAsia="MS Mincho" w:hAnsi="Times New Roman" w:cs="Times New Roman"/>
              </w:rPr>
              <w:t>У межі НПП не входять населені пункти</w:t>
            </w:r>
          </w:p>
        </w:tc>
      </w:tr>
      <w:tr w:rsidR="004C0B3D" w:rsidRPr="00002FBC" w:rsidTr="000F03A9">
        <w:trPr>
          <w:cantSplit/>
        </w:trPr>
        <w:tc>
          <w:tcPr>
            <w:tcW w:w="1843" w:type="dxa"/>
          </w:tcPr>
          <w:p w:rsidR="004C0B3D" w:rsidRPr="00002FBC" w:rsidRDefault="004C0B3D" w:rsidP="004C0B3D">
            <w:pPr>
              <w:pStyle w:val="afd"/>
              <w:ind w:right="-86"/>
              <w:jc w:val="center"/>
              <w:rPr>
                <w:rFonts w:ascii="Times New Roman" w:eastAsia="MS Mincho" w:hAnsi="Times New Roman" w:cs="Times New Roman"/>
              </w:rPr>
            </w:pPr>
            <w:r w:rsidRPr="00002FBC">
              <w:rPr>
                <w:rFonts w:ascii="Times New Roman" w:eastAsia="MS Mincho" w:hAnsi="Times New Roman" w:cs="Times New Roman"/>
              </w:rPr>
              <w:t>Верховинський***</w:t>
            </w:r>
          </w:p>
        </w:tc>
        <w:tc>
          <w:tcPr>
            <w:tcW w:w="720"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2010</w:t>
            </w:r>
          </w:p>
        </w:tc>
        <w:tc>
          <w:tcPr>
            <w:tcW w:w="959" w:type="dxa"/>
          </w:tcPr>
          <w:p w:rsidR="004C0B3D" w:rsidRPr="00002FBC" w:rsidRDefault="004C0B3D" w:rsidP="007B749E">
            <w:pPr>
              <w:pStyle w:val="afd"/>
              <w:ind w:right="-86"/>
              <w:jc w:val="center"/>
              <w:rPr>
                <w:rFonts w:ascii="Times New Roman" w:eastAsia="MS Mincho" w:hAnsi="Times New Roman" w:cs="Times New Roman"/>
                <w:lang w:val="ru-RU"/>
              </w:rPr>
            </w:pPr>
            <w:r w:rsidRPr="00002FBC">
              <w:rPr>
                <w:rFonts w:ascii="Times New Roman" w:eastAsia="MS Mincho" w:hAnsi="Times New Roman" w:cs="Times New Roman"/>
                <w:lang w:val="ru-RU"/>
              </w:rPr>
              <w:t>12022</w:t>
            </w:r>
            <w:r w:rsidRPr="00002FBC">
              <w:rPr>
                <w:rFonts w:ascii="Times New Roman" w:eastAsia="MS Mincho" w:hAnsi="Times New Roman" w:cs="Times New Roman"/>
                <w:lang w:val="en-US"/>
              </w:rPr>
              <w:t>,</w:t>
            </w:r>
            <w:r w:rsidRPr="00002FBC">
              <w:rPr>
                <w:rFonts w:ascii="Times New Roman" w:eastAsia="MS Mincho" w:hAnsi="Times New Roman" w:cs="Times New Roman"/>
                <w:lang w:val="ru-RU"/>
              </w:rPr>
              <w:t>9</w:t>
            </w:r>
          </w:p>
        </w:tc>
        <w:tc>
          <w:tcPr>
            <w:tcW w:w="992"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lang w:val="ru-RU"/>
              </w:rPr>
              <w:t>12022</w:t>
            </w:r>
            <w:r w:rsidRPr="00002FBC">
              <w:rPr>
                <w:rFonts w:ascii="Times New Roman" w:eastAsia="MS Mincho" w:hAnsi="Times New Roman" w:cs="Times New Roman"/>
                <w:lang w:val="en-US"/>
              </w:rPr>
              <w:t>,</w:t>
            </w:r>
            <w:r w:rsidRPr="00002FBC">
              <w:rPr>
                <w:rFonts w:ascii="Times New Roman" w:eastAsia="MS Mincho" w:hAnsi="Times New Roman" w:cs="Times New Roman"/>
                <w:lang w:val="ru-RU"/>
              </w:rPr>
              <w:t>9</w:t>
            </w:r>
          </w:p>
        </w:tc>
        <w:tc>
          <w:tcPr>
            <w:tcW w:w="731" w:type="dxa"/>
          </w:tcPr>
          <w:p w:rsidR="004C0B3D" w:rsidRPr="00002FBC" w:rsidRDefault="004C0B3D" w:rsidP="007B749E">
            <w:pPr>
              <w:pStyle w:val="afd"/>
              <w:ind w:right="-86"/>
              <w:jc w:val="center"/>
              <w:rPr>
                <w:rFonts w:ascii="Times New Roman" w:eastAsia="MS Mincho" w:hAnsi="Times New Roman" w:cs="Times New Roman"/>
                <w:lang w:val="en-US"/>
              </w:rPr>
            </w:pPr>
            <w:r w:rsidRPr="00002FBC">
              <w:rPr>
                <w:rFonts w:ascii="Times New Roman" w:eastAsia="MS Mincho" w:hAnsi="Times New Roman" w:cs="Times New Roman"/>
                <w:lang w:val="en-US"/>
              </w:rPr>
              <w:t>100</w:t>
            </w:r>
          </w:p>
        </w:tc>
        <w:tc>
          <w:tcPr>
            <w:tcW w:w="872" w:type="dxa"/>
          </w:tcPr>
          <w:p w:rsidR="004C0B3D" w:rsidRPr="00002FBC" w:rsidRDefault="004C0B3D" w:rsidP="007B749E">
            <w:pPr>
              <w:pStyle w:val="afd"/>
              <w:ind w:right="-86"/>
              <w:jc w:val="center"/>
              <w:rPr>
                <w:rFonts w:ascii="Times New Roman" w:eastAsia="MS Mincho" w:hAnsi="Times New Roman" w:cs="Times New Roman"/>
              </w:rPr>
            </w:pPr>
            <w:r w:rsidRPr="00002FBC">
              <w:rPr>
                <w:rFonts w:ascii="Times New Roman" w:eastAsia="MS Mincho" w:hAnsi="Times New Roman" w:cs="Times New Roman"/>
              </w:rPr>
              <w:t>-</w:t>
            </w:r>
          </w:p>
        </w:tc>
        <w:tc>
          <w:tcPr>
            <w:tcW w:w="546" w:type="dxa"/>
          </w:tcPr>
          <w:p w:rsidR="004C0B3D" w:rsidRPr="00002FBC" w:rsidRDefault="004C0B3D" w:rsidP="000F03A9">
            <w:pPr>
              <w:pStyle w:val="afd"/>
              <w:ind w:left="-30" w:right="-86"/>
              <w:rPr>
                <w:rFonts w:ascii="Times New Roman" w:eastAsia="MS Mincho" w:hAnsi="Times New Roman" w:cs="Times New Roman"/>
              </w:rPr>
            </w:pPr>
            <w:r w:rsidRPr="00002FBC">
              <w:rPr>
                <w:rFonts w:ascii="Times New Roman" w:eastAsia="MS Mincho" w:hAnsi="Times New Roman" w:cs="Times New Roman"/>
              </w:rPr>
              <w:t>-</w:t>
            </w:r>
          </w:p>
        </w:tc>
        <w:tc>
          <w:tcPr>
            <w:tcW w:w="2126" w:type="dxa"/>
          </w:tcPr>
          <w:p w:rsidR="004C0B3D" w:rsidRPr="004C0B3D" w:rsidRDefault="004C0B3D" w:rsidP="004C0B3D">
            <w:pPr>
              <w:pStyle w:val="afd"/>
              <w:ind w:left="-108" w:right="-86"/>
              <w:jc w:val="center"/>
              <w:rPr>
                <w:rFonts w:ascii="Times New Roman" w:eastAsia="MS Mincho" w:hAnsi="Times New Roman" w:cs="Times New Roman"/>
              </w:rPr>
            </w:pPr>
            <w:r w:rsidRPr="004C0B3D">
              <w:rPr>
                <w:rFonts w:ascii="Times New Roman" w:eastAsia="MS Mincho" w:hAnsi="Times New Roman" w:cs="Times New Roman"/>
              </w:rPr>
              <w:t>У межі НПП не входять населені пункти</w:t>
            </w:r>
          </w:p>
        </w:tc>
      </w:tr>
    </w:tbl>
    <w:p w:rsidR="00013628" w:rsidRPr="00717B02" w:rsidRDefault="00013628" w:rsidP="00AD0101">
      <w:pPr>
        <w:pStyle w:val="afd"/>
        <w:ind w:firstLine="284"/>
        <w:jc w:val="both"/>
        <w:rPr>
          <w:rFonts w:ascii="Times New Roman" w:eastAsia="MS Mincho" w:hAnsi="Times New Roman" w:cs="Times New Roman"/>
          <w:sz w:val="18"/>
          <w:szCs w:val="18"/>
        </w:rPr>
      </w:pPr>
      <w:r w:rsidRPr="00717B02">
        <w:rPr>
          <w:rFonts w:ascii="Times New Roman" w:eastAsia="MS Mincho" w:hAnsi="Times New Roman" w:cs="Times New Roman"/>
          <w:sz w:val="18"/>
          <w:szCs w:val="18"/>
        </w:rPr>
        <w:t>* Площі НПП Карпатського і “Синевир” Яворівського збільшились, а НПП “Сколівські Бескиди”, “Гуцульщина” і Галицького – зменшились після уточнення і винесення в натуру їхніх меж під час розробки Проектів організації території НПП (площа за офіційними документами щодо створення НПП / площа після винесення у натуру меж НПП).</w:t>
      </w:r>
    </w:p>
    <w:p w:rsidR="00013628" w:rsidRPr="00717B02" w:rsidRDefault="00013628" w:rsidP="00AD0101">
      <w:pPr>
        <w:pStyle w:val="afd"/>
        <w:ind w:firstLine="284"/>
        <w:jc w:val="both"/>
        <w:rPr>
          <w:rFonts w:ascii="Times New Roman" w:eastAsia="MS Mincho" w:hAnsi="Times New Roman" w:cs="Times New Roman"/>
          <w:sz w:val="18"/>
          <w:szCs w:val="18"/>
        </w:rPr>
      </w:pPr>
      <w:r w:rsidRPr="00717B02">
        <w:rPr>
          <w:rFonts w:ascii="Times New Roman" w:eastAsia="MS Mincho" w:hAnsi="Times New Roman" w:cs="Times New Roman"/>
          <w:sz w:val="18"/>
          <w:szCs w:val="18"/>
        </w:rPr>
        <w:t xml:space="preserve">** Вижницький НПП у 2007 р. розширено на </w:t>
      </w:r>
      <w:smartTag w:uri="urn:schemas-microsoft-com:office:smarttags" w:element="metricconverter">
        <w:smartTagPr>
          <w:attr w:name="ProductID" w:val="3309,6 га"/>
        </w:smartTagPr>
        <w:r w:rsidRPr="00717B02">
          <w:rPr>
            <w:rFonts w:ascii="Times New Roman" w:eastAsia="MS Mincho" w:hAnsi="Times New Roman" w:cs="Times New Roman"/>
            <w:sz w:val="18"/>
            <w:szCs w:val="18"/>
          </w:rPr>
          <w:t>3309,6 га</w:t>
        </w:r>
      </w:smartTag>
      <w:r w:rsidRPr="00717B02">
        <w:rPr>
          <w:rFonts w:ascii="Times New Roman" w:eastAsia="MS Mincho" w:hAnsi="Times New Roman" w:cs="Times New Roman"/>
          <w:sz w:val="18"/>
          <w:szCs w:val="18"/>
        </w:rPr>
        <w:t xml:space="preserve">, у тім числі </w:t>
      </w:r>
      <w:smartTag w:uri="urn:schemas-microsoft-com:office:smarttags" w:element="metricconverter">
        <w:smartTagPr>
          <w:attr w:name="ProductID" w:val="1243,5 га"/>
        </w:smartTagPr>
        <w:r w:rsidRPr="00717B02">
          <w:rPr>
            <w:rFonts w:ascii="Times New Roman" w:eastAsia="MS Mincho" w:hAnsi="Times New Roman" w:cs="Times New Roman"/>
            <w:sz w:val="18"/>
            <w:szCs w:val="18"/>
          </w:rPr>
          <w:t>1243,5 га</w:t>
        </w:r>
      </w:smartTag>
      <w:r w:rsidRPr="00717B02">
        <w:rPr>
          <w:rFonts w:ascii="Times New Roman" w:eastAsia="MS Mincho" w:hAnsi="Times New Roman" w:cs="Times New Roman"/>
          <w:sz w:val="18"/>
          <w:szCs w:val="18"/>
        </w:rPr>
        <w:t xml:space="preserve"> передано національному парку у постійне користування, а </w:t>
      </w:r>
      <w:smartTag w:uri="urn:schemas-microsoft-com:office:smarttags" w:element="metricconverter">
        <w:smartTagPr>
          <w:attr w:name="ProductID" w:val="2066,1 га"/>
        </w:smartTagPr>
        <w:r w:rsidRPr="00717B02">
          <w:rPr>
            <w:rFonts w:ascii="Times New Roman" w:eastAsia="MS Mincho" w:hAnsi="Times New Roman" w:cs="Times New Roman"/>
            <w:sz w:val="18"/>
            <w:szCs w:val="18"/>
          </w:rPr>
          <w:t>2066,1 га</w:t>
        </w:r>
      </w:smartTag>
      <w:r w:rsidRPr="00717B02">
        <w:rPr>
          <w:rFonts w:ascii="Times New Roman" w:eastAsia="MS Mincho" w:hAnsi="Times New Roman" w:cs="Times New Roman"/>
          <w:sz w:val="18"/>
          <w:szCs w:val="18"/>
        </w:rPr>
        <w:t xml:space="preserve"> увішли у НПП без вилучення у землекористувачів. </w:t>
      </w:r>
    </w:p>
    <w:p w:rsidR="00013628" w:rsidRPr="00717B02" w:rsidRDefault="00013628" w:rsidP="00AD0101">
      <w:pPr>
        <w:pStyle w:val="afd"/>
        <w:ind w:firstLine="284"/>
        <w:jc w:val="both"/>
        <w:rPr>
          <w:rFonts w:ascii="Times New Roman" w:eastAsia="MS Mincho" w:hAnsi="Times New Roman" w:cs="Times New Roman"/>
          <w:sz w:val="18"/>
          <w:szCs w:val="18"/>
        </w:rPr>
      </w:pPr>
      <w:r w:rsidRPr="00717B02">
        <w:rPr>
          <w:rFonts w:ascii="Times New Roman" w:eastAsia="MS Mincho" w:hAnsi="Times New Roman" w:cs="Times New Roman"/>
          <w:sz w:val="18"/>
          <w:szCs w:val="18"/>
        </w:rPr>
        <w:t xml:space="preserve">*** НПП </w:t>
      </w:r>
      <w:r w:rsidRPr="00717B02">
        <w:rPr>
          <w:rFonts w:ascii="Times New Roman" w:eastAsia="MS Mincho" w:hAnsi="Times New Roman" w:cs="Times New Roman"/>
          <w:sz w:val="18"/>
          <w:szCs w:val="18"/>
          <w:lang w:val="ru-RU"/>
        </w:rPr>
        <w:t>“Синьогора”,</w:t>
      </w:r>
      <w:r w:rsidRPr="00717B02">
        <w:rPr>
          <w:rFonts w:ascii="Times New Roman" w:eastAsia="MS Mincho" w:hAnsi="Times New Roman" w:cs="Times New Roman"/>
          <w:sz w:val="18"/>
          <w:szCs w:val="18"/>
        </w:rPr>
        <w:t xml:space="preserve"> Верховинський </w:t>
      </w:r>
      <w:r w:rsidRPr="00717B02">
        <w:rPr>
          <w:rFonts w:ascii="Times New Roman" w:eastAsia="MS Mincho" w:hAnsi="Times New Roman" w:cs="Times New Roman"/>
          <w:sz w:val="18"/>
          <w:szCs w:val="18"/>
          <w:lang w:val="ru-RU"/>
        </w:rPr>
        <w:t xml:space="preserve">і Черемоський </w:t>
      </w:r>
      <w:r w:rsidRPr="00717B02">
        <w:rPr>
          <w:rFonts w:ascii="Times New Roman" w:eastAsia="MS Mincho" w:hAnsi="Times New Roman" w:cs="Times New Roman"/>
          <w:sz w:val="18"/>
          <w:szCs w:val="18"/>
        </w:rPr>
        <w:t>оголошено Указом Президента України і парки перебувають у стадії створення.</w:t>
      </w:r>
    </w:p>
    <w:p w:rsidR="00013628" w:rsidRPr="008C68C3" w:rsidRDefault="00013628" w:rsidP="00AD0101">
      <w:pPr>
        <w:autoSpaceDE w:val="0"/>
        <w:autoSpaceDN w:val="0"/>
        <w:adjustRightInd w:val="0"/>
        <w:ind w:firstLine="284"/>
        <w:jc w:val="both"/>
        <w:textAlignment w:val="center"/>
        <w:rPr>
          <w:sz w:val="22"/>
          <w:szCs w:val="22"/>
        </w:rPr>
      </w:pPr>
      <w:r w:rsidRPr="008C68C3">
        <w:rPr>
          <w:sz w:val="22"/>
          <w:szCs w:val="22"/>
        </w:rPr>
        <w:t>У результаті розробки Проекту організації території НПП “Гуцульщина” здійснено функ</w:t>
      </w:r>
      <w:r w:rsidRPr="008C68C3">
        <w:rPr>
          <w:sz w:val="22"/>
          <w:szCs w:val="22"/>
        </w:rPr>
        <w:softHyphen/>
        <w:t>ціональне зонування усієї його території (</w:t>
      </w:r>
      <w:smartTag w:uri="urn:schemas-microsoft-com:office:smarttags" w:element="metricconverter">
        <w:smartTagPr>
          <w:attr w:name="ProductID" w:val="32248 га"/>
        </w:smartTagPr>
        <w:r w:rsidRPr="008C68C3">
          <w:rPr>
            <w:rFonts w:eastAsia="MS Mincho"/>
            <w:sz w:val="22"/>
            <w:szCs w:val="22"/>
          </w:rPr>
          <w:t>32248 га</w:t>
        </w:r>
      </w:smartTag>
      <w:r w:rsidRPr="008C68C3">
        <w:rPr>
          <w:sz w:val="22"/>
          <w:szCs w:val="22"/>
        </w:rPr>
        <w:t>), яке погоджено з землекористувачами (адміністрація НПП (</w:t>
      </w:r>
      <w:smartTag w:uri="urn:schemas-microsoft-com:office:smarttags" w:element="metricconverter">
        <w:smartTagPr>
          <w:attr w:name="ProductID" w:val="7581 га"/>
        </w:smartTagPr>
        <w:r w:rsidRPr="008C68C3">
          <w:rPr>
            <w:sz w:val="22"/>
            <w:szCs w:val="22"/>
          </w:rPr>
          <w:t>7581 га</w:t>
        </w:r>
      </w:smartTag>
      <w:r w:rsidRPr="008C68C3">
        <w:rPr>
          <w:sz w:val="22"/>
          <w:szCs w:val="22"/>
        </w:rPr>
        <w:t>), Державне підприємство “Кутське лісове господарство” (</w:t>
      </w:r>
      <w:smartTag w:uri="urn:schemas-microsoft-com:office:smarttags" w:element="metricconverter">
        <w:smartTagPr>
          <w:attr w:name="ProductID" w:val="14772 га"/>
        </w:smartTagPr>
        <w:r w:rsidRPr="008C68C3">
          <w:rPr>
            <w:sz w:val="22"/>
            <w:szCs w:val="22"/>
          </w:rPr>
          <w:t>14772 га</w:t>
        </w:r>
      </w:smartTag>
      <w:r w:rsidRPr="008C68C3">
        <w:rPr>
          <w:sz w:val="22"/>
          <w:szCs w:val="22"/>
        </w:rPr>
        <w:t>) і Косівське районне підприємство “Райагроліс” (</w:t>
      </w:r>
      <w:smartTag w:uri="urn:schemas-microsoft-com:office:smarttags" w:element="metricconverter">
        <w:smartTagPr>
          <w:attr w:name="ProductID" w:val="9908 га"/>
        </w:smartTagPr>
        <w:r w:rsidRPr="008C68C3">
          <w:rPr>
            <w:sz w:val="22"/>
            <w:szCs w:val="22"/>
          </w:rPr>
          <w:t>9908 га</w:t>
        </w:r>
      </w:smartTag>
      <w:r w:rsidRPr="008C68C3">
        <w:rPr>
          <w:sz w:val="22"/>
          <w:szCs w:val="22"/>
        </w:rPr>
        <w:t>)) (табл. 2). При розробці функ</w:t>
      </w:r>
      <w:r w:rsidRPr="008C68C3">
        <w:rPr>
          <w:sz w:val="22"/>
          <w:szCs w:val="22"/>
        </w:rPr>
        <w:softHyphen/>
        <w:t xml:space="preserve">ціонального зонування </w:t>
      </w:r>
      <w:r w:rsidRPr="008C68C3">
        <w:rPr>
          <w:i/>
          <w:sz w:val="22"/>
          <w:szCs w:val="22"/>
        </w:rPr>
        <w:t>найдрібнішою оперативною територіальною одиницею був лісогос</w:t>
      </w:r>
      <w:r w:rsidRPr="008C68C3">
        <w:rPr>
          <w:i/>
          <w:sz w:val="22"/>
          <w:szCs w:val="22"/>
        </w:rPr>
        <w:softHyphen/>
        <w:t>подарський виділ</w:t>
      </w:r>
      <w:r w:rsidRPr="008C68C3">
        <w:rPr>
          <w:sz w:val="22"/>
          <w:szCs w:val="22"/>
        </w:rPr>
        <w:t>, територіальне поєднання яких у певній мірі відображає реальні ПТК (схилові, гребеневі, басейнові, яркові і річково-долинні) різного генезису і природоохоронної цінності. У зонуванні враховано місцеположення існуючих на час створення НПП об’єктів ПЗФ та їхнє розташування на суміжних з НПП територіях, місцеположення об’єктів істо</w:t>
      </w:r>
      <w:r w:rsidRPr="008C68C3">
        <w:rPr>
          <w:sz w:val="22"/>
          <w:szCs w:val="22"/>
        </w:rPr>
        <w:softHyphen/>
        <w:t>рико-культурного значення, місця поширення раритетних видів флори і фауни, зокрема, занесених до ЧКУ та чинних для держави міжнародних переліків, рослинних угруповань, занесених до Зеленої книги України та рідкісних для регіонів розташування НПП тощо.</w:t>
      </w:r>
    </w:p>
    <w:p w:rsidR="00013628" w:rsidRPr="008C68C3" w:rsidRDefault="00013628" w:rsidP="00AD0101">
      <w:pPr>
        <w:ind w:firstLine="284"/>
        <w:jc w:val="both"/>
        <w:rPr>
          <w:sz w:val="22"/>
          <w:szCs w:val="22"/>
        </w:rPr>
      </w:pPr>
      <w:r w:rsidRPr="008C68C3">
        <w:rPr>
          <w:sz w:val="22"/>
          <w:szCs w:val="22"/>
        </w:rPr>
        <w:t xml:space="preserve">Функціональне зонування НПП </w:t>
      </w:r>
      <w:r w:rsidRPr="008C68C3">
        <w:rPr>
          <w:rFonts w:eastAsia="MS Mincho"/>
          <w:sz w:val="22"/>
          <w:szCs w:val="22"/>
        </w:rPr>
        <w:t>“Гуцульщина”</w:t>
      </w:r>
      <w:r w:rsidRPr="008C68C3">
        <w:rPr>
          <w:sz w:val="22"/>
          <w:szCs w:val="22"/>
        </w:rPr>
        <w:t xml:space="preserve"> розроблено на підставі созологічної оцін</w:t>
      </w:r>
      <w:r w:rsidRPr="008C68C3">
        <w:rPr>
          <w:sz w:val="22"/>
          <w:szCs w:val="22"/>
        </w:rPr>
        <w:softHyphen/>
        <w:t>ки його території за результатами комплексних польових обстежень природних комплексів, матеріалів базового лісовпорядкування НПП, аналізу матеріалів його Літописів природи та даних державних служб Косівського району – управління архітектури (Проект районного планування), управління земельних ресурсів (Державні акти на право постійного користу</w:t>
      </w:r>
      <w:r w:rsidRPr="008C68C3">
        <w:rPr>
          <w:sz w:val="22"/>
          <w:szCs w:val="22"/>
        </w:rPr>
        <w:softHyphen/>
        <w:t>вання землею), санітарно-епідеміологічної станції (щодо загальної екологічної ситуації у районі). При функціональному зонуванні НПП враховано природні, наукові, рекреаційні, оздоровчі, історико-культурні цінності Косівського та суміжних районів, сучасний екологіч</w:t>
      </w:r>
      <w:r w:rsidRPr="008C68C3">
        <w:rPr>
          <w:sz w:val="22"/>
          <w:szCs w:val="22"/>
        </w:rPr>
        <w:softHyphen/>
        <w:t>ний стан території НПП, можливості природного відновлення його екосистем та сучасний стан охорони природних ландшафтів в межах Українських Карпат.</w:t>
      </w:r>
    </w:p>
    <w:p w:rsidR="00013628" w:rsidRPr="008C68C3" w:rsidRDefault="00013628" w:rsidP="00AD0101">
      <w:pPr>
        <w:widowControl w:val="0"/>
        <w:ind w:firstLine="284"/>
        <w:jc w:val="both"/>
        <w:rPr>
          <w:sz w:val="22"/>
          <w:szCs w:val="22"/>
        </w:rPr>
      </w:pPr>
      <w:r w:rsidRPr="008C68C3">
        <w:rPr>
          <w:sz w:val="22"/>
          <w:szCs w:val="22"/>
        </w:rPr>
        <w:t xml:space="preserve">З ландшафтної (фізико-географічної) точки зору НПП “Гуцульщина” репрезентує сім якісно відмінних видів ландшафтів Українських Карпат [3], які повинні бути представлені у заповідній зоні парку. Остнання передусім виділялась на землях, наданих НПП у постійне користування (з огляду на реальну можливість забезпечення належної охорони), а у випадку відсутності у межах цих земель ділянок окремих ландшафтів (скибово-середньогірних і острівного низькогір’я), ділянки заповідної зони створювались на землях, що увійшли в склад НПП без вилучення у користувачів або проектувались під охоплення суворішим заповідним режимом у найближчі 5–10 років. </w:t>
      </w:r>
    </w:p>
    <w:p w:rsidR="00013628" w:rsidRPr="008C68C3" w:rsidRDefault="00013628" w:rsidP="00AD0101">
      <w:pPr>
        <w:widowControl w:val="0"/>
        <w:ind w:firstLine="284"/>
        <w:jc w:val="both"/>
        <w:rPr>
          <w:sz w:val="22"/>
          <w:szCs w:val="22"/>
        </w:rPr>
      </w:pPr>
      <w:r w:rsidRPr="008C68C3">
        <w:rPr>
          <w:sz w:val="22"/>
          <w:szCs w:val="22"/>
        </w:rPr>
        <w:t xml:space="preserve">НПП “Гуцульщина” у різній мірі репрезентує такі види ландшафтів Українських Карпат: 1) </w:t>
      </w:r>
      <w:r w:rsidRPr="008C68C3">
        <w:rPr>
          <w:i/>
          <w:sz w:val="22"/>
          <w:szCs w:val="22"/>
        </w:rPr>
        <w:t>середньогірно-скибові ландшафти Горган</w:t>
      </w:r>
      <w:r w:rsidRPr="008C68C3">
        <w:rPr>
          <w:sz w:val="22"/>
          <w:szCs w:val="22"/>
        </w:rPr>
        <w:t xml:space="preserve"> представлені на незначній площі у південно-західній частині НПП. Проте даний вид ландшафтів достатньо охоплений охороною у ПЗ “Горгани” і північній частині Карпатського НПП; 2) </w:t>
      </w:r>
      <w:r w:rsidRPr="008C68C3">
        <w:rPr>
          <w:i/>
          <w:sz w:val="22"/>
          <w:szCs w:val="22"/>
        </w:rPr>
        <w:t>низькогірно-скибові ландшафти Горган</w:t>
      </w:r>
      <w:r w:rsidRPr="008C68C3">
        <w:rPr>
          <w:sz w:val="22"/>
          <w:szCs w:val="22"/>
        </w:rPr>
        <w:t xml:space="preserve"> представлені на незначній площі у північно-західній частині НПП. Цей вид ландшафтів достатньо представлений у північній частині Карпатського НПП; 3) </w:t>
      </w:r>
      <w:r w:rsidRPr="008C68C3">
        <w:rPr>
          <w:i/>
          <w:sz w:val="22"/>
          <w:szCs w:val="22"/>
        </w:rPr>
        <w:t>середньогірні покутсько-буковинські ландшафти</w:t>
      </w:r>
      <w:r w:rsidRPr="008C68C3">
        <w:rPr>
          <w:sz w:val="22"/>
          <w:szCs w:val="22"/>
        </w:rPr>
        <w:t xml:space="preserve"> поширені на незначній площі у південно-західній частині НПП. Проте цей вид ландшафтів достатньо охоплений охороною у південній частині Вижницького НПП; 4) </w:t>
      </w:r>
      <w:r w:rsidRPr="008C68C3">
        <w:rPr>
          <w:i/>
          <w:sz w:val="22"/>
          <w:szCs w:val="22"/>
        </w:rPr>
        <w:t>низькогірні покутсько-буковинські ландшафти</w:t>
      </w:r>
      <w:r w:rsidRPr="008C68C3">
        <w:rPr>
          <w:sz w:val="22"/>
          <w:szCs w:val="22"/>
        </w:rPr>
        <w:t xml:space="preserve"> займають найбільшу площу у цент</w:t>
      </w:r>
      <w:r w:rsidRPr="008C68C3">
        <w:rPr>
          <w:sz w:val="22"/>
          <w:szCs w:val="22"/>
        </w:rPr>
        <w:softHyphen/>
        <w:t>ральній частині НПП. Даний вид ландшафтів також охороняється у північній частині Виж</w:t>
      </w:r>
      <w:r w:rsidRPr="008C68C3">
        <w:rPr>
          <w:sz w:val="22"/>
          <w:szCs w:val="22"/>
        </w:rPr>
        <w:softHyphen/>
        <w:t xml:space="preserve">ницького НПП; 5) </w:t>
      </w:r>
      <w:r w:rsidRPr="008C68C3">
        <w:rPr>
          <w:i/>
          <w:sz w:val="22"/>
          <w:szCs w:val="22"/>
        </w:rPr>
        <w:t>острівні ландшафти Слобода-Рунгурського низькогір’я</w:t>
      </w:r>
      <w:r w:rsidRPr="008C68C3">
        <w:rPr>
          <w:sz w:val="22"/>
          <w:szCs w:val="22"/>
        </w:rPr>
        <w:t xml:space="preserve"> представлені у північній частині НПП. Острівні низькогірні ландшафти займають невеликі площі у Перед</w:t>
      </w:r>
      <w:r w:rsidRPr="008C68C3">
        <w:rPr>
          <w:sz w:val="22"/>
          <w:szCs w:val="22"/>
        </w:rPr>
        <w:softHyphen/>
        <w:t xml:space="preserve">карпатті і окрім НПП “Гуцульщина” більше ніде у ПЗФ регіону не охоплені охороною; 6) </w:t>
      </w:r>
      <w:r w:rsidRPr="008C68C3">
        <w:rPr>
          <w:i/>
          <w:sz w:val="22"/>
          <w:szCs w:val="22"/>
        </w:rPr>
        <w:t>горбисто-</w:t>
      </w:r>
      <w:r w:rsidRPr="008C68C3">
        <w:rPr>
          <w:i/>
          <w:sz w:val="22"/>
          <w:szCs w:val="22"/>
        </w:rPr>
        <w:lastRenderedPageBreak/>
        <w:t>пасмовий височинний вид передгірних ландшафтів</w:t>
      </w:r>
      <w:r w:rsidRPr="008C68C3">
        <w:rPr>
          <w:sz w:val="22"/>
          <w:szCs w:val="22"/>
        </w:rPr>
        <w:t xml:space="preserve"> займає значну площу у північ</w:t>
      </w:r>
      <w:r w:rsidRPr="008C68C3">
        <w:rPr>
          <w:sz w:val="22"/>
          <w:szCs w:val="22"/>
        </w:rPr>
        <w:softHyphen/>
        <w:t xml:space="preserve">но-східній частині НПП та представлений у південно-західній частині Галицького НПП; 7) </w:t>
      </w:r>
      <w:r w:rsidRPr="008C68C3">
        <w:rPr>
          <w:i/>
          <w:sz w:val="22"/>
          <w:szCs w:val="22"/>
        </w:rPr>
        <w:t>рівнинний нижньотерасовий вид передгірних ландшафтів</w:t>
      </w:r>
      <w:r w:rsidRPr="008C68C3">
        <w:rPr>
          <w:sz w:val="22"/>
          <w:szCs w:val="22"/>
        </w:rPr>
        <w:t>, займаючи порівняно значну пло</w:t>
      </w:r>
      <w:r w:rsidRPr="008C68C3">
        <w:rPr>
          <w:sz w:val="22"/>
          <w:szCs w:val="22"/>
        </w:rPr>
        <w:softHyphen/>
        <w:t>щу у Передкарпатті, поширений у північно-східній частині НПП [3].</w:t>
      </w:r>
    </w:p>
    <w:p w:rsidR="00013628" w:rsidRPr="008C68C3" w:rsidRDefault="00013628" w:rsidP="00AD0101">
      <w:pPr>
        <w:autoSpaceDE w:val="0"/>
        <w:autoSpaceDN w:val="0"/>
        <w:adjustRightInd w:val="0"/>
        <w:ind w:firstLine="284"/>
        <w:jc w:val="both"/>
        <w:textAlignment w:val="baseline"/>
        <w:rPr>
          <w:sz w:val="22"/>
          <w:szCs w:val="22"/>
        </w:rPr>
      </w:pPr>
      <w:r w:rsidRPr="008C68C3">
        <w:rPr>
          <w:sz w:val="22"/>
          <w:szCs w:val="22"/>
        </w:rPr>
        <w:t xml:space="preserve">Отже, у межах території, наданої НПП“Гуцульщина” у постійне користування, </w:t>
      </w:r>
      <w:r w:rsidRPr="008C68C3">
        <w:rPr>
          <w:i/>
          <w:sz w:val="22"/>
          <w:szCs w:val="22"/>
        </w:rPr>
        <w:t>типовими</w:t>
      </w:r>
      <w:r w:rsidRPr="008C68C3">
        <w:rPr>
          <w:sz w:val="22"/>
          <w:szCs w:val="22"/>
        </w:rPr>
        <w:t xml:space="preserve"> є низькогірні покутсько-буковинські та горбисто-пасмові височинні і рівнинні нижньотерасові передгірні ландшафти. Ландшафти першого виду є найпоширенішими у НПП, а другого і третього видів – достатньо поширеними. На всій території національного парку </w:t>
      </w:r>
      <w:r w:rsidRPr="008C68C3">
        <w:rPr>
          <w:i/>
          <w:sz w:val="22"/>
          <w:szCs w:val="22"/>
        </w:rPr>
        <w:t>рідкісними</w:t>
      </w:r>
      <w:r w:rsidRPr="008C68C3">
        <w:rPr>
          <w:sz w:val="22"/>
          <w:szCs w:val="22"/>
        </w:rPr>
        <w:t xml:space="preserve"> є середньогірні покутсько-буковинські, низькогірно- і середньогірно-скибові ландшафти Ґор</w:t>
      </w:r>
      <w:r w:rsidRPr="008C68C3">
        <w:rPr>
          <w:sz w:val="22"/>
          <w:szCs w:val="22"/>
        </w:rPr>
        <w:softHyphen/>
        <w:t xml:space="preserve">ган. Відзначимо, що ділянки типових і рідкісних у НПП видів ландшафтів достатньо охоплені охороною у інших об’єктах ПЗФ Українських Карпат вищої категорії заповідності – ПЗ “Горгани”, Карпатському, Вижницькому і Галицькому НПП. </w:t>
      </w:r>
      <w:r w:rsidRPr="008C68C3">
        <w:rPr>
          <w:i/>
          <w:sz w:val="22"/>
          <w:szCs w:val="22"/>
        </w:rPr>
        <w:t>Унікальними</w:t>
      </w:r>
      <w:r w:rsidRPr="008C68C3">
        <w:rPr>
          <w:sz w:val="22"/>
          <w:szCs w:val="22"/>
        </w:rPr>
        <w:t xml:space="preserve"> (найрідкісні</w:t>
      </w:r>
      <w:r w:rsidRPr="008C68C3">
        <w:rPr>
          <w:sz w:val="22"/>
          <w:szCs w:val="22"/>
        </w:rPr>
        <w:softHyphen/>
        <w:t>шими) на території НПП та у ПЗФ Українських Карпат є острівні ландшафти Слобода-Рунгурського низькогір’я. Острівні низькогірні ландшафти у Передкарпатті є тільки у трьох місцях – Прибескидське Передкарпаття (район г.Радич на Львівщині) та Пригорганське Передкарпаття (околиці с.Майдан і с.Слобода-Рунгурська на Івано-Франківщині).</w:t>
      </w:r>
    </w:p>
    <w:p w:rsidR="00013628" w:rsidRPr="008C68C3" w:rsidRDefault="00013628" w:rsidP="00AD0101">
      <w:pPr>
        <w:autoSpaceDE w:val="0"/>
        <w:autoSpaceDN w:val="0"/>
        <w:adjustRightInd w:val="0"/>
        <w:ind w:firstLine="284"/>
        <w:jc w:val="both"/>
        <w:textAlignment w:val="baseline"/>
        <w:rPr>
          <w:sz w:val="22"/>
          <w:szCs w:val="22"/>
        </w:rPr>
      </w:pPr>
      <w:r w:rsidRPr="008C68C3">
        <w:rPr>
          <w:sz w:val="22"/>
          <w:szCs w:val="22"/>
        </w:rPr>
        <w:t>У межах видів ландшафтів, виділяють індивідуальні ландшафти, кожен з яких, окрім спільних рис для свого виду, має тільки йому притаманні особливості. Територія НПП “Гуцульщина” за схемою ландшафтного районування А. Мельника репрезентує 11 індивіду</w:t>
      </w:r>
      <w:r w:rsidRPr="008C68C3">
        <w:rPr>
          <w:sz w:val="22"/>
          <w:szCs w:val="22"/>
        </w:rPr>
        <w:softHyphen/>
        <w:t>альних ландшафтів Українських Карпат. В ідеалі у кожному з них повинно бути виділене природоохоронне ядро (ділянки заповідної зони оточені або поєднані зоною регульованої рекреації). У природоохоронних ядрах повинні бути представлені типові, рідкісні та уніка</w:t>
      </w:r>
      <w:r w:rsidRPr="008C68C3">
        <w:rPr>
          <w:sz w:val="22"/>
          <w:szCs w:val="22"/>
        </w:rPr>
        <w:softHyphen/>
        <w:t>льні ПТК та їхні варіації в межах індивідуального ландшафту, і таким чином охоплене достатнім рівнем охорони біотичне (генетичне, видове, ценотичне) та ландшафтне різнома</w:t>
      </w:r>
      <w:r w:rsidRPr="008C68C3">
        <w:rPr>
          <w:sz w:val="22"/>
          <w:szCs w:val="22"/>
        </w:rPr>
        <w:softHyphen/>
        <w:t>ніття регіону. Окрім ландшафтного районування при функціональному зонуванні НПП, бралось до уваги флористичне, лісогосподарське, геоботанічне і зоогеографічне районування Українських Карпат.</w:t>
      </w:r>
    </w:p>
    <w:p w:rsidR="00013628" w:rsidRPr="008C68C3" w:rsidRDefault="00013628" w:rsidP="00AD0101">
      <w:pPr>
        <w:widowControl w:val="0"/>
        <w:ind w:firstLine="284"/>
        <w:jc w:val="both"/>
        <w:rPr>
          <w:sz w:val="22"/>
          <w:szCs w:val="22"/>
        </w:rPr>
      </w:pPr>
      <w:r w:rsidRPr="008C68C3">
        <w:rPr>
          <w:sz w:val="22"/>
          <w:szCs w:val="22"/>
        </w:rPr>
        <w:t xml:space="preserve">При функціональному зонуванні НПП “Гуцульщина” </w:t>
      </w:r>
      <w:r w:rsidRPr="008C68C3">
        <w:rPr>
          <w:i/>
          <w:sz w:val="22"/>
          <w:szCs w:val="22"/>
        </w:rPr>
        <w:t>достатньо цінними</w:t>
      </w:r>
      <w:r w:rsidRPr="008C68C3">
        <w:rPr>
          <w:sz w:val="22"/>
          <w:szCs w:val="22"/>
        </w:rPr>
        <w:t xml:space="preserve"> вважались ПТК з рідкісними геолого-геоморфологічними і гідролого-гідрогеологічними об’єктами (скелі і скельні комплекси, кам’яні розсипи, типові і рідкісні геологічні відслонення, скупчення палеонтологічних решток, виходи мінеральних, прісних джерел і росолів (ропи), водоспади, озера тощо), ботанічно-лісівничі (верхові і схилові болота, ділянки полонин, еталонні лісові насадження, генетичні резервати і плюсові дерева, локалітети регіонально-рідкісних рослин, ділянки “секундарних” пралісів тощо) та зоологічні об’єкти (нерестилища, місця розмно</w:t>
      </w:r>
      <w:r w:rsidRPr="008C68C3">
        <w:rPr>
          <w:sz w:val="22"/>
          <w:szCs w:val="22"/>
        </w:rPr>
        <w:softHyphen/>
        <w:t>ження чи зимівлі земноводних і плазунів, проживання водно-болотних птахів, екотопи важ</w:t>
      </w:r>
      <w:r w:rsidRPr="008C68C3">
        <w:rPr>
          <w:sz w:val="22"/>
          <w:szCs w:val="22"/>
        </w:rPr>
        <w:softHyphen/>
        <w:t xml:space="preserve">ливі для відтворення тварин тощо). Зазначимо, що окремі ділянки ландшафтів традиційно є привабливими для рекреантів, тому відповідно до созологічної і рекреаційної цінності ПТК відносились до заповідної, регульованої чи стаціонарної рекреації та господарської зон. </w:t>
      </w:r>
    </w:p>
    <w:p w:rsidR="00013628" w:rsidRPr="008C68C3" w:rsidRDefault="00013628" w:rsidP="00AD0101">
      <w:pPr>
        <w:autoSpaceDE w:val="0"/>
        <w:autoSpaceDN w:val="0"/>
        <w:adjustRightInd w:val="0"/>
        <w:ind w:firstLine="284"/>
        <w:jc w:val="both"/>
        <w:textAlignment w:val="center"/>
        <w:rPr>
          <w:sz w:val="22"/>
          <w:szCs w:val="22"/>
        </w:rPr>
      </w:pPr>
      <w:r w:rsidRPr="008C68C3">
        <w:rPr>
          <w:i/>
          <w:sz w:val="22"/>
          <w:szCs w:val="22"/>
        </w:rPr>
        <w:t xml:space="preserve">Цінними </w:t>
      </w:r>
      <w:r w:rsidRPr="008C68C3">
        <w:rPr>
          <w:sz w:val="22"/>
          <w:szCs w:val="22"/>
        </w:rPr>
        <w:t>вважались ПТК, у яких поширені локалітети раритетних видів рослин або зафік</w:t>
      </w:r>
      <w:r w:rsidRPr="008C68C3">
        <w:rPr>
          <w:sz w:val="22"/>
          <w:szCs w:val="22"/>
        </w:rPr>
        <w:softHyphen/>
        <w:t>совано життєво важливі екотопи рідкісних тварин (занесених до ЧКУ і МСОП, Європей</w:t>
      </w:r>
      <w:r w:rsidRPr="008C68C3">
        <w:rPr>
          <w:sz w:val="22"/>
          <w:szCs w:val="22"/>
        </w:rPr>
        <w:softHyphen/>
        <w:t>ського червоного списку, додатків для чинних для України міжнародних конвенцій) та рідкісних рослинних угруповань, занесених до Зеленої книги України, ділянки пралісів.</w:t>
      </w:r>
    </w:p>
    <w:p w:rsidR="00013628" w:rsidRPr="008C68C3" w:rsidRDefault="00013628" w:rsidP="00AD0101">
      <w:pPr>
        <w:autoSpaceDE w:val="0"/>
        <w:autoSpaceDN w:val="0"/>
        <w:adjustRightInd w:val="0"/>
        <w:ind w:firstLine="284"/>
        <w:jc w:val="both"/>
        <w:textAlignment w:val="center"/>
        <w:rPr>
          <w:sz w:val="22"/>
          <w:szCs w:val="22"/>
        </w:rPr>
      </w:pPr>
      <w:r w:rsidRPr="008C68C3">
        <w:rPr>
          <w:i/>
          <w:sz w:val="22"/>
          <w:szCs w:val="22"/>
        </w:rPr>
        <w:t>Найціннішими</w:t>
      </w:r>
      <w:r w:rsidRPr="008C68C3">
        <w:rPr>
          <w:sz w:val="22"/>
          <w:szCs w:val="22"/>
        </w:rPr>
        <w:t xml:space="preserve"> у созологічному відношенні ділянками вважались репрезентативні типові, рідкісні та унікальні ПТК, які найповніше репрезентують кожен з семи якісно відмінних видів ландшафтів даного регіону Українських Карпат. У межах найцінніших ділянок поєдну</w:t>
      </w:r>
      <w:r w:rsidRPr="008C68C3">
        <w:rPr>
          <w:sz w:val="22"/>
          <w:szCs w:val="22"/>
        </w:rPr>
        <w:softHyphen/>
        <w:t>ються цінні і достатньо цінні ПТК.</w:t>
      </w:r>
    </w:p>
    <w:p w:rsidR="00013628" w:rsidRPr="008C68C3" w:rsidRDefault="00013628" w:rsidP="00AD0101">
      <w:pPr>
        <w:widowControl w:val="0"/>
        <w:ind w:firstLine="284"/>
        <w:jc w:val="both"/>
        <w:rPr>
          <w:sz w:val="22"/>
          <w:szCs w:val="22"/>
        </w:rPr>
      </w:pPr>
      <w:r w:rsidRPr="008C68C3">
        <w:rPr>
          <w:sz w:val="22"/>
          <w:szCs w:val="22"/>
        </w:rPr>
        <w:t>Поряд з созологічною цінністю оцінювався екологічний і лісогосподарський стан ПТК (на рівні лісогосподарських виділів) та враховувалась реальна можливість забезпечення відповідного режиму охорони. Тому ділянки з високою созологічною оцінкою у місцях, де вони межують з населеними пунктами або інтенсивно експлуатованими автодорогами, відне</w:t>
      </w:r>
      <w:r w:rsidRPr="008C68C3">
        <w:rPr>
          <w:sz w:val="22"/>
          <w:szCs w:val="22"/>
        </w:rPr>
        <w:softHyphen/>
        <w:t xml:space="preserve">сено переважно у господарську зону, а з найвищою цінністю – у зону регульованої рекреації. </w:t>
      </w:r>
    </w:p>
    <w:p w:rsidR="00013628" w:rsidRPr="008C68C3" w:rsidRDefault="00013628" w:rsidP="00AD0101">
      <w:pPr>
        <w:ind w:firstLine="284"/>
        <w:jc w:val="both"/>
        <w:rPr>
          <w:sz w:val="22"/>
          <w:szCs w:val="22"/>
        </w:rPr>
      </w:pPr>
      <w:r w:rsidRPr="008C68C3">
        <w:rPr>
          <w:i/>
          <w:sz w:val="22"/>
          <w:szCs w:val="22"/>
        </w:rPr>
        <w:t>Пріоритетне і визначальне значення у функціональному зонуванні НПП має заповідна зона</w:t>
      </w:r>
      <w:r w:rsidRPr="008C68C3">
        <w:rPr>
          <w:sz w:val="22"/>
          <w:szCs w:val="22"/>
        </w:rPr>
        <w:t>, яка виділялась у першу чергу. Найефективнішим планувальним методом функціона</w:t>
      </w:r>
      <w:r w:rsidRPr="008C68C3">
        <w:rPr>
          <w:sz w:val="22"/>
          <w:szCs w:val="22"/>
        </w:rPr>
        <w:softHyphen/>
        <w:t xml:space="preserve">льного зонування є </w:t>
      </w:r>
      <w:r w:rsidRPr="008C68C3">
        <w:rPr>
          <w:i/>
          <w:sz w:val="22"/>
          <w:szCs w:val="22"/>
        </w:rPr>
        <w:t>розробка схеми розташування зон концентричними колами</w:t>
      </w:r>
      <w:r w:rsidRPr="008C68C3">
        <w:rPr>
          <w:sz w:val="22"/>
          <w:szCs w:val="22"/>
        </w:rPr>
        <w:t>, де центра</w:t>
      </w:r>
      <w:r w:rsidRPr="008C68C3">
        <w:rPr>
          <w:sz w:val="22"/>
          <w:szCs w:val="22"/>
        </w:rPr>
        <w:softHyphen/>
        <w:t xml:space="preserve">льне коло займає заповідна зона, яка виділена з метою довгострокового зберігання екосистем в режимі якнайменшого втручання у природні процеси. Тут можуть визначатися невеликі за площею ділянки для виконання відновлювальних робіт на землях з слабопорушеними корінними </w:t>
      </w:r>
      <w:r w:rsidRPr="008C68C3">
        <w:rPr>
          <w:sz w:val="22"/>
          <w:szCs w:val="22"/>
        </w:rPr>
        <w:lastRenderedPageBreak/>
        <w:t>природними комплексами, а також здійснення заходів щодо запобігання змінам природних комплексів НПП внаслідок антропогенного впливу – відновлення гідрологічного режиму, збереження і відновлення рослинних угруповань, що історично склалися, видів рослин і тварин, які зникають, тощо [7, 9]. Важливе значення при виділенні заповідної зони має доступність та спонтанна відвідуваність кожної конкретної ділянки рекреантами і місце</w:t>
      </w:r>
      <w:r w:rsidRPr="008C68C3">
        <w:rPr>
          <w:sz w:val="22"/>
          <w:szCs w:val="22"/>
        </w:rPr>
        <w:softHyphen/>
        <w:t xml:space="preserve">вими жителями. </w:t>
      </w:r>
      <w:r w:rsidRPr="008C68C3">
        <w:rPr>
          <w:sz w:val="22"/>
          <w:szCs w:val="22"/>
          <w:lang w:val="ru-RU"/>
        </w:rPr>
        <w:t>Тому у заповідну зону НПП увійшли ділянки переважно віддалені від насе</w:t>
      </w:r>
      <w:r w:rsidRPr="008C68C3">
        <w:rPr>
          <w:sz w:val="22"/>
          <w:szCs w:val="22"/>
          <w:lang w:val="ru-RU"/>
        </w:rPr>
        <w:softHyphen/>
        <w:t>лених пунктів чи доріг загального користування, або важкодоступні з орографічного погля</w:t>
      </w:r>
      <w:r w:rsidRPr="008C68C3">
        <w:rPr>
          <w:sz w:val="22"/>
          <w:szCs w:val="22"/>
          <w:lang w:val="ru-RU"/>
        </w:rPr>
        <w:softHyphen/>
        <w:t xml:space="preserve">ду. Ряд ділянок з високою созологічною цінністю саме через близькість до сіл і рекреаційних об’єктів та відповідно проблемністю забезпечення належного заповідного режиму відвесено до зони регульованої рекреації. </w:t>
      </w:r>
    </w:p>
    <w:p w:rsidR="00013628" w:rsidRPr="008C68C3" w:rsidRDefault="00013628" w:rsidP="00AD0101">
      <w:pPr>
        <w:ind w:firstLine="284"/>
        <w:jc w:val="both"/>
        <w:rPr>
          <w:sz w:val="22"/>
          <w:szCs w:val="22"/>
        </w:rPr>
      </w:pPr>
      <w:r w:rsidRPr="008C68C3">
        <w:rPr>
          <w:sz w:val="22"/>
          <w:szCs w:val="22"/>
        </w:rPr>
        <w:t>Межі заповідної зони проводились здебільшого за чіткими природними контурами ПТК (басейни річок і потоків, їх русла, береги річок і водойм, контрастні межі лісових виділів, каркасні лінії рельєфу – гребені вододілів і хребтів, бровки ярів і балок, тальвеги), рідше за штучно створеними контурами (квартальні просіки, лінії електропередач, старі ґрунтові дороги). Заповідна зона, як правило, оточена зоною регульованої рекреації (зрідка господар</w:t>
      </w:r>
      <w:r w:rsidRPr="008C68C3">
        <w:rPr>
          <w:sz w:val="22"/>
          <w:szCs w:val="22"/>
        </w:rPr>
        <w:softHyphen/>
        <w:t xml:space="preserve">ською) завширшки не менше 1–0,5 км. </w:t>
      </w:r>
    </w:p>
    <w:p w:rsidR="00013628" w:rsidRPr="008C68C3" w:rsidRDefault="00013628" w:rsidP="00AD0101">
      <w:pPr>
        <w:ind w:firstLine="284"/>
        <w:jc w:val="both"/>
        <w:rPr>
          <w:sz w:val="22"/>
          <w:szCs w:val="22"/>
          <w:lang w:val="ru-RU"/>
        </w:rPr>
      </w:pPr>
      <w:r w:rsidRPr="008C68C3">
        <w:rPr>
          <w:i/>
          <w:sz w:val="22"/>
          <w:szCs w:val="22"/>
          <w:lang w:val="ru-RU"/>
        </w:rPr>
        <w:t>Зона регульованої рекреації</w:t>
      </w:r>
      <w:r w:rsidRPr="008C68C3">
        <w:rPr>
          <w:sz w:val="22"/>
          <w:szCs w:val="22"/>
          <w:lang w:val="ru-RU"/>
        </w:rPr>
        <w:t xml:space="preserve"> включає природні та близькі до природних території, які мають рекреаційне, еколого-освітнє, культурно-виховне і науково-пізнавальне значення. Ця зона створюється також для запобігання негативному впливу природних чи антропогенних факторів на екосистеми заповідної зони, тому вона знаходиться передусім навколо заповід</w:t>
      </w:r>
      <w:r w:rsidRPr="008C68C3">
        <w:rPr>
          <w:sz w:val="22"/>
          <w:szCs w:val="22"/>
          <w:lang w:val="ru-RU"/>
        </w:rPr>
        <w:softHyphen/>
        <w:t>ної зони. Ширина рекреаційної зони, бажано щоб була не вужчою від одного кілометра, а її загальна площа – більшою за площу заповідної зони. Зона регульованої рекреації у перспек</w:t>
      </w:r>
      <w:r w:rsidRPr="008C68C3">
        <w:rPr>
          <w:sz w:val="22"/>
          <w:szCs w:val="22"/>
          <w:lang w:val="ru-RU"/>
        </w:rPr>
        <w:softHyphen/>
        <w:t>тиві може зменшуватися на користь заповідної, зрідка – зони стаціонарної рекреації.</w:t>
      </w:r>
    </w:p>
    <w:p w:rsidR="00013628" w:rsidRPr="008C68C3" w:rsidRDefault="00013628" w:rsidP="00AD0101">
      <w:pPr>
        <w:ind w:firstLine="284"/>
        <w:jc w:val="both"/>
        <w:rPr>
          <w:sz w:val="22"/>
          <w:szCs w:val="22"/>
          <w:lang w:val="ru-RU"/>
        </w:rPr>
      </w:pPr>
      <w:r w:rsidRPr="008C68C3">
        <w:rPr>
          <w:i/>
          <w:sz w:val="22"/>
          <w:szCs w:val="22"/>
          <w:lang w:val="ru-RU"/>
        </w:rPr>
        <w:t>Господарська зона</w:t>
      </w:r>
      <w:r w:rsidRPr="008C68C3">
        <w:rPr>
          <w:sz w:val="22"/>
          <w:szCs w:val="22"/>
          <w:lang w:val="ru-RU"/>
        </w:rPr>
        <w:t xml:space="preserve"> створюється, насамперед, для забезпечення господарських потреб НПП у будівництві і ремонті рекреаційних споруд, а також з метою сталого (невиснажли</w:t>
      </w:r>
      <w:r w:rsidRPr="008C68C3">
        <w:rPr>
          <w:sz w:val="22"/>
          <w:szCs w:val="22"/>
          <w:lang w:val="ru-RU"/>
        </w:rPr>
        <w:softHyphen/>
        <w:t>вого) традиційного природокористування – лісо- чи сільськогосподарського з якомога най</w:t>
      </w:r>
      <w:r w:rsidRPr="008C68C3">
        <w:rPr>
          <w:sz w:val="22"/>
          <w:szCs w:val="22"/>
          <w:lang w:val="ru-RU"/>
        </w:rPr>
        <w:softHyphen/>
        <w:t xml:space="preserve">меншим впливом на оточуючі природні екосистеми та процеси. Ця зона може оточувати зони стаціонарної та регульованої рекреації, а її розміри можуть мінятися у залежності від величини антропогенного впливу, що виникає у місцях безпосереднього сусідства НПП з населеними пунктами. Зважаючи на пріоритет природоохоронної і рекреаційної функцій НПП, бажано щоб ця зона була меншою за площею від зони регульованої рекреації чи заповідної. Вона може зменшуватися на користь зон стаціонарної та регульованої рекреації. </w:t>
      </w:r>
    </w:p>
    <w:p w:rsidR="00013628" w:rsidRPr="008C68C3" w:rsidRDefault="00013628" w:rsidP="00AD0101">
      <w:pPr>
        <w:ind w:firstLine="284"/>
        <w:jc w:val="both"/>
        <w:rPr>
          <w:sz w:val="22"/>
          <w:szCs w:val="22"/>
        </w:rPr>
      </w:pPr>
      <w:r w:rsidRPr="008C68C3">
        <w:rPr>
          <w:i/>
          <w:sz w:val="22"/>
          <w:szCs w:val="22"/>
          <w:lang w:val="ru-RU"/>
        </w:rPr>
        <w:t>Зона стаціонарної рекреації</w:t>
      </w:r>
      <w:r w:rsidRPr="008C68C3">
        <w:rPr>
          <w:sz w:val="22"/>
          <w:szCs w:val="22"/>
          <w:lang w:val="ru-RU"/>
        </w:rPr>
        <w:t xml:space="preserve"> межує із зонами регульованої рекреації та господарською. У її межах розміщені або запроектоване розташування об’єктів рекреаційної інфраструктури (готелі, кемпінги, будівлі екоосвітнього і культурного призначення, оздоровчі заклади, спор</w:t>
      </w:r>
      <w:r w:rsidRPr="008C68C3">
        <w:rPr>
          <w:sz w:val="22"/>
          <w:szCs w:val="22"/>
          <w:lang w:val="ru-RU"/>
        </w:rPr>
        <w:softHyphen/>
        <w:t xml:space="preserve">тивні майданчики та поля, місця під літні табори, будівлі рекреаційних зон тощо). Площа зони стаціонарної рекреації є найменшою серед інших зон НПП (табл. 2). </w:t>
      </w:r>
    </w:p>
    <w:p w:rsidR="00013628" w:rsidRPr="008C68C3" w:rsidRDefault="00013628" w:rsidP="00AD0101">
      <w:pPr>
        <w:ind w:firstLine="284"/>
        <w:jc w:val="both"/>
        <w:rPr>
          <w:sz w:val="22"/>
          <w:szCs w:val="22"/>
        </w:rPr>
      </w:pPr>
      <w:r w:rsidRPr="008C68C3">
        <w:rPr>
          <w:sz w:val="22"/>
          <w:szCs w:val="22"/>
        </w:rPr>
        <w:t>Враховуючи, що НПП “Гуцульщина” згідно Закону “Про Генеральну схему планування території України” (2002), розташований в екологічно стабільному регіоні з слабо- і серед</w:t>
      </w:r>
      <w:r w:rsidRPr="008C68C3">
        <w:rPr>
          <w:sz w:val="22"/>
          <w:szCs w:val="22"/>
        </w:rPr>
        <w:softHyphen/>
        <w:t xml:space="preserve">ньопорушеними гірсько-лісовими ландшафтами з </w:t>
      </w:r>
      <w:r w:rsidRPr="008C68C3">
        <w:rPr>
          <w:bCs/>
          <w:iCs/>
          <w:sz w:val="22"/>
          <w:szCs w:val="22"/>
        </w:rPr>
        <w:t>низьким рівнем розвитку соціальної й інженерно-транспортної інфраструктури і природно-техногенної небезпеки</w:t>
      </w:r>
      <w:r w:rsidRPr="008C68C3">
        <w:rPr>
          <w:sz w:val="22"/>
          <w:szCs w:val="22"/>
        </w:rPr>
        <w:t>, тому величина заповідної зони зазначених НПП, згідно з “Методичними рекомендаціями …” [9] і “Програ</w:t>
      </w:r>
      <w:r w:rsidRPr="008C68C3">
        <w:rPr>
          <w:sz w:val="22"/>
          <w:szCs w:val="22"/>
        </w:rPr>
        <w:softHyphen/>
        <w:t xml:space="preserve">мою Літопису природи …” [11], повинна становити </w:t>
      </w:r>
      <w:r w:rsidRPr="008C68C3">
        <w:rPr>
          <w:bCs/>
          <w:iCs/>
          <w:sz w:val="22"/>
          <w:szCs w:val="22"/>
        </w:rPr>
        <w:t>більше третини від всієї площі НПП або не менше 75% від площі природних територій</w:t>
      </w:r>
      <w:r w:rsidRPr="008C68C3">
        <w:rPr>
          <w:b/>
          <w:bCs/>
          <w:i/>
          <w:iCs/>
          <w:sz w:val="22"/>
          <w:szCs w:val="22"/>
        </w:rPr>
        <w:t xml:space="preserve"> </w:t>
      </w:r>
      <w:r w:rsidRPr="008C68C3">
        <w:rPr>
          <w:sz w:val="22"/>
          <w:szCs w:val="22"/>
        </w:rPr>
        <w:t>НПП. У будь-якому випадку при созологічній оцінці території НПП ми прагнули визначити заповідну зону якомога більшої площі, зважаючи на існуючий і прогнозований рівень антропогенних впливів на цінні ПТК.</w:t>
      </w:r>
    </w:p>
    <w:p w:rsidR="00013628" w:rsidRPr="008C68C3" w:rsidRDefault="00013628" w:rsidP="00AD0101">
      <w:pPr>
        <w:pStyle w:val="afd"/>
        <w:ind w:firstLine="284"/>
        <w:jc w:val="both"/>
        <w:rPr>
          <w:rFonts w:ascii="Times New Roman" w:eastAsia="MS Mincho" w:hAnsi="Times New Roman" w:cs="Times New Roman"/>
          <w:sz w:val="22"/>
          <w:szCs w:val="22"/>
        </w:rPr>
      </w:pPr>
      <w:r w:rsidRPr="008C68C3">
        <w:rPr>
          <w:rFonts w:ascii="Times New Roman" w:eastAsia="MS Mincho" w:hAnsi="Times New Roman" w:cs="Times New Roman"/>
          <w:sz w:val="22"/>
          <w:szCs w:val="22"/>
        </w:rPr>
        <w:t>У національних парках Українських Карпат розміри заповідної зони також не переви</w:t>
      </w:r>
      <w:r w:rsidRPr="008C68C3">
        <w:rPr>
          <w:rFonts w:ascii="Times New Roman" w:eastAsia="MS Mincho" w:hAnsi="Times New Roman" w:cs="Times New Roman"/>
          <w:sz w:val="22"/>
          <w:szCs w:val="22"/>
        </w:rPr>
        <w:softHyphen/>
        <w:t>щують 30 % від їхньої площі (табл. 2), хоча для цього регіону України рекомендовано розміри заповідної зони не менше 30% від загальної площі НПП. Головною (найбільшою за площею) функціональною зоною у національних парках повинна бути зона регульованої рекреації, проте тільки у двох (Карпатський і “Синевир”) з восьми функціонуючих НПП ця зона охоплює більшу частину території. У НПП Ужанський, “Сколівські Бескиди” і “Гуцу</w:t>
      </w:r>
      <w:r w:rsidRPr="008C68C3">
        <w:rPr>
          <w:rFonts w:ascii="Times New Roman" w:eastAsia="MS Mincho" w:hAnsi="Times New Roman" w:cs="Times New Roman"/>
          <w:sz w:val="22"/>
          <w:szCs w:val="22"/>
        </w:rPr>
        <w:softHyphen/>
        <w:t xml:space="preserve">льщина” найбільшою зоною є господарська, яка займає понад 50 % їхньої території. </w:t>
      </w:r>
    </w:p>
    <w:p w:rsidR="00AD0101" w:rsidRPr="0024172F" w:rsidRDefault="00013628" w:rsidP="0024172F">
      <w:pPr>
        <w:ind w:firstLine="284"/>
        <w:jc w:val="both"/>
        <w:rPr>
          <w:spacing w:val="-3"/>
          <w:sz w:val="22"/>
          <w:szCs w:val="22"/>
          <w:lang w:val="ru-RU"/>
        </w:rPr>
      </w:pPr>
      <w:r w:rsidRPr="008C68C3">
        <w:rPr>
          <w:i/>
          <w:spacing w:val="-3"/>
          <w:sz w:val="22"/>
          <w:szCs w:val="22"/>
        </w:rPr>
        <w:t>Для кожної функціональної зони НПП з врахуванням особливостей території встановлю</w:t>
      </w:r>
      <w:r w:rsidRPr="008C68C3">
        <w:rPr>
          <w:i/>
          <w:spacing w:val="-3"/>
          <w:sz w:val="22"/>
          <w:szCs w:val="22"/>
        </w:rPr>
        <w:softHyphen/>
        <w:t>ються режими охорони та використання природних ресурсів</w:t>
      </w:r>
      <w:r w:rsidRPr="008C68C3">
        <w:rPr>
          <w:spacing w:val="-3"/>
          <w:sz w:val="22"/>
          <w:szCs w:val="22"/>
        </w:rPr>
        <w:t>, які є підставою для планування природоохоронної, науково-дослідної, рекреаційної, еколого-освітньої і господарської діяль</w:t>
      </w:r>
      <w:r w:rsidRPr="008C68C3">
        <w:rPr>
          <w:spacing w:val="-3"/>
          <w:sz w:val="22"/>
          <w:szCs w:val="22"/>
        </w:rPr>
        <w:softHyphen/>
        <w:t xml:space="preserve">ності [7, 9]. Вимоги щодо природоохоронного режиму функціональних зон НПП визначені </w:t>
      </w:r>
      <w:r w:rsidRPr="008C68C3">
        <w:rPr>
          <w:spacing w:val="-3"/>
          <w:sz w:val="22"/>
          <w:szCs w:val="22"/>
        </w:rPr>
        <w:lastRenderedPageBreak/>
        <w:t xml:space="preserve">відповідними статтями Закону України </w:t>
      </w:r>
      <w:r w:rsidRPr="008C68C3">
        <w:rPr>
          <w:spacing w:val="-3"/>
          <w:sz w:val="22"/>
          <w:szCs w:val="22"/>
          <w:lang w:val="ru-RU"/>
        </w:rPr>
        <w:t>“Про ПЗФ України”, проте вони не враховують регіо</w:t>
      </w:r>
      <w:r w:rsidRPr="008C68C3">
        <w:rPr>
          <w:spacing w:val="-3"/>
          <w:sz w:val="22"/>
          <w:szCs w:val="22"/>
          <w:lang w:val="ru-RU"/>
        </w:rPr>
        <w:softHyphen/>
        <w:t>нальних особливостей кожного природно-заповідного об’єкту.</w:t>
      </w:r>
      <w:r w:rsidRPr="008C68C3">
        <w:rPr>
          <w:sz w:val="22"/>
          <w:szCs w:val="22"/>
        </w:rPr>
        <w:t xml:space="preserve"> Забезчити належний заповід</w:t>
      </w:r>
      <w:r w:rsidRPr="008C68C3">
        <w:rPr>
          <w:sz w:val="22"/>
          <w:szCs w:val="22"/>
        </w:rPr>
        <w:softHyphen/>
        <w:t>ний режим і покращити рекреаційне використання НПП дозволяє так зване “режимне зону</w:t>
      </w:r>
      <w:r w:rsidRPr="008C68C3">
        <w:rPr>
          <w:sz w:val="22"/>
          <w:szCs w:val="22"/>
        </w:rPr>
        <w:softHyphen/>
        <w:t>вання території”, яке розробляється, виходячи з актуального господарського стану та созо</w:t>
      </w:r>
      <w:r w:rsidRPr="008C68C3">
        <w:rPr>
          <w:sz w:val="22"/>
          <w:szCs w:val="22"/>
        </w:rPr>
        <w:softHyphen/>
        <w:t xml:space="preserve">логічної цінності ПТК. У результаті </w:t>
      </w:r>
      <w:r w:rsidRPr="008C68C3">
        <w:rPr>
          <w:i/>
          <w:sz w:val="22"/>
          <w:szCs w:val="22"/>
        </w:rPr>
        <w:t>режимного зонування</w:t>
      </w:r>
      <w:r w:rsidRPr="008C68C3">
        <w:rPr>
          <w:sz w:val="22"/>
          <w:szCs w:val="22"/>
        </w:rPr>
        <w:t xml:space="preserve"> у складі фунціональних зон виділяються ділянки з більш гнучким і диференційованим режимом охорони. Для НПП “Гуцульщина” режимне зонування розроблено на рівні лісогосподарських виділів, що доз</w:t>
      </w:r>
      <w:r w:rsidRPr="008C68C3">
        <w:rPr>
          <w:sz w:val="22"/>
          <w:szCs w:val="22"/>
        </w:rPr>
        <w:softHyphen/>
        <w:t>воляє реалізувати його на конкретних ділянках НПП.</w:t>
      </w:r>
    </w:p>
    <w:p w:rsidR="00013628" w:rsidRPr="008C68C3" w:rsidRDefault="00013628" w:rsidP="008C68C3">
      <w:pPr>
        <w:pStyle w:val="afd"/>
        <w:ind w:firstLine="567"/>
        <w:jc w:val="center"/>
        <w:rPr>
          <w:rFonts w:ascii="Times New Roman" w:eastAsia="MS Mincho" w:hAnsi="Times New Roman" w:cs="Times New Roman"/>
          <w:b/>
          <w:sz w:val="22"/>
          <w:szCs w:val="22"/>
        </w:rPr>
      </w:pPr>
      <w:r w:rsidRPr="008C68C3">
        <w:rPr>
          <w:rFonts w:ascii="Times New Roman" w:eastAsia="MS Mincho" w:hAnsi="Times New Roman" w:cs="Times New Roman"/>
          <w:sz w:val="22"/>
          <w:szCs w:val="22"/>
        </w:rPr>
        <w:t>Таблиця 2</w:t>
      </w:r>
      <w:r w:rsidRPr="008C68C3">
        <w:rPr>
          <w:rFonts w:ascii="Times New Roman" w:eastAsia="MS Mincho" w:hAnsi="Times New Roman" w:cs="Times New Roman"/>
          <w:b/>
          <w:sz w:val="22"/>
          <w:szCs w:val="22"/>
        </w:rPr>
        <w:t xml:space="preserve"> Співвідношення функціонал</w:t>
      </w:r>
      <w:r w:rsidR="00AD0101" w:rsidRPr="008C68C3">
        <w:rPr>
          <w:rFonts w:ascii="Times New Roman" w:eastAsia="MS Mincho" w:hAnsi="Times New Roman" w:cs="Times New Roman"/>
          <w:b/>
          <w:sz w:val="22"/>
          <w:szCs w:val="22"/>
        </w:rPr>
        <w:t xml:space="preserve">ьних зон національних природних </w:t>
      </w:r>
      <w:r w:rsidRPr="008C68C3">
        <w:rPr>
          <w:rFonts w:ascii="Times New Roman" w:eastAsia="MS Mincho" w:hAnsi="Times New Roman" w:cs="Times New Roman"/>
          <w:b/>
          <w:sz w:val="22"/>
          <w:szCs w:val="22"/>
        </w:rPr>
        <w:t>парків Українських Карпат</w:t>
      </w:r>
      <w:r w:rsidR="008C68C3">
        <w:rPr>
          <w:rFonts w:ascii="Times New Roman" w:eastAsia="MS Mincho" w:hAnsi="Times New Roman" w:cs="Times New Roman"/>
          <w:b/>
          <w:sz w:val="22"/>
          <w:szCs w:val="22"/>
        </w:rPr>
        <w:t xml:space="preserve"> </w:t>
      </w:r>
      <w:r w:rsidRPr="008C68C3">
        <w:rPr>
          <w:rFonts w:ascii="Times New Roman" w:eastAsia="MS Mincho" w:hAnsi="Times New Roman" w:cs="Times New Roman"/>
          <w:b/>
          <w:sz w:val="22"/>
          <w:szCs w:val="22"/>
          <w:lang w:val="ru-RU"/>
        </w:rPr>
        <w:t>(складено з використанням роботи 5)</w:t>
      </w:r>
      <w:r w:rsidRPr="008C68C3">
        <w:rPr>
          <w:rFonts w:ascii="Times New Roman" w:eastAsia="MS Mincho" w:hAnsi="Times New Roman" w:cs="Times New Roman"/>
          <w:b/>
          <w:sz w:val="22"/>
          <w:szCs w:val="22"/>
        </w:rPr>
        <w:tab/>
      </w:r>
    </w:p>
    <w:tbl>
      <w:tblPr>
        <w:tblW w:w="8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6"/>
        <w:gridCol w:w="991"/>
        <w:gridCol w:w="9"/>
        <w:gridCol w:w="798"/>
        <w:gridCol w:w="987"/>
        <w:gridCol w:w="6"/>
        <w:gridCol w:w="37"/>
        <w:gridCol w:w="7"/>
        <w:gridCol w:w="6"/>
        <w:gridCol w:w="8"/>
        <w:gridCol w:w="687"/>
        <w:gridCol w:w="872"/>
        <w:gridCol w:w="701"/>
        <w:gridCol w:w="1003"/>
        <w:gridCol w:w="727"/>
      </w:tblGrid>
      <w:tr w:rsidR="00013628" w:rsidRPr="00497BE6" w:rsidTr="00717B02">
        <w:trPr>
          <w:cantSplit/>
        </w:trPr>
        <w:tc>
          <w:tcPr>
            <w:tcW w:w="2076" w:type="dxa"/>
            <w:vMerge w:val="restart"/>
          </w:tcPr>
          <w:p w:rsidR="00013628" w:rsidRPr="00497BE6" w:rsidRDefault="00013628" w:rsidP="007B749E">
            <w:pPr>
              <w:pStyle w:val="afd"/>
              <w:ind w:right="-25"/>
              <w:jc w:val="center"/>
              <w:rPr>
                <w:rFonts w:ascii="Times New Roman" w:eastAsia="MS Mincho" w:hAnsi="Times New Roman" w:cs="Times New Roman"/>
              </w:rPr>
            </w:pPr>
            <w:r w:rsidRPr="00497BE6">
              <w:rPr>
                <w:rFonts w:ascii="Times New Roman" w:eastAsia="MS Mincho" w:hAnsi="Times New Roman" w:cs="Times New Roman"/>
              </w:rPr>
              <w:t>Назва НПП, рік створення, загальна площа</w:t>
            </w:r>
          </w:p>
        </w:tc>
        <w:tc>
          <w:tcPr>
            <w:tcW w:w="6839" w:type="dxa"/>
            <w:gridSpan w:val="14"/>
          </w:tcPr>
          <w:p w:rsidR="00013628" w:rsidRPr="00497BE6" w:rsidRDefault="00013628" w:rsidP="007B749E">
            <w:pPr>
              <w:pStyle w:val="afd"/>
              <w:ind w:firstLine="567"/>
              <w:jc w:val="center"/>
              <w:rPr>
                <w:rFonts w:ascii="Times New Roman" w:eastAsia="MS Mincho" w:hAnsi="Times New Roman" w:cs="Times New Roman"/>
              </w:rPr>
            </w:pPr>
            <w:r w:rsidRPr="00497BE6">
              <w:rPr>
                <w:rFonts w:ascii="Times New Roman" w:eastAsia="MS Mincho" w:hAnsi="Times New Roman" w:cs="Times New Roman"/>
              </w:rPr>
              <w:t>Функціональні зони</w:t>
            </w:r>
          </w:p>
        </w:tc>
      </w:tr>
      <w:tr w:rsidR="00013628" w:rsidRPr="00497BE6" w:rsidTr="00717B02">
        <w:trPr>
          <w:cantSplit/>
        </w:trPr>
        <w:tc>
          <w:tcPr>
            <w:tcW w:w="2076" w:type="dxa"/>
            <w:vMerge/>
          </w:tcPr>
          <w:p w:rsidR="00013628" w:rsidRPr="00497BE6" w:rsidRDefault="00013628" w:rsidP="007B749E">
            <w:pPr>
              <w:pStyle w:val="afd"/>
              <w:ind w:right="-25"/>
              <w:jc w:val="center"/>
              <w:rPr>
                <w:rFonts w:ascii="Times New Roman" w:eastAsia="MS Mincho" w:hAnsi="Times New Roman" w:cs="Times New Roman"/>
              </w:rPr>
            </w:pPr>
          </w:p>
        </w:tc>
        <w:tc>
          <w:tcPr>
            <w:tcW w:w="1798" w:type="dxa"/>
            <w:gridSpan w:val="3"/>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заповідна</w:t>
            </w:r>
          </w:p>
        </w:tc>
        <w:tc>
          <w:tcPr>
            <w:tcW w:w="1738" w:type="dxa"/>
            <w:gridSpan w:val="7"/>
          </w:tcPr>
          <w:p w:rsidR="00013628" w:rsidRPr="00497BE6" w:rsidRDefault="00013628" w:rsidP="00497BE6">
            <w:pPr>
              <w:pStyle w:val="afd"/>
              <w:jc w:val="center"/>
              <w:rPr>
                <w:rFonts w:ascii="Times New Roman" w:eastAsia="MS Mincho" w:hAnsi="Times New Roman" w:cs="Times New Roman"/>
              </w:rPr>
            </w:pPr>
            <w:r w:rsidRPr="00497BE6">
              <w:rPr>
                <w:rFonts w:ascii="Times New Roman" w:eastAsia="MS Mincho" w:hAnsi="Times New Roman" w:cs="Times New Roman"/>
              </w:rPr>
              <w:t>регульованої рекреації</w:t>
            </w:r>
          </w:p>
        </w:tc>
        <w:tc>
          <w:tcPr>
            <w:tcW w:w="1573" w:type="dxa"/>
            <w:gridSpan w:val="2"/>
          </w:tcPr>
          <w:p w:rsidR="00013628" w:rsidRPr="00497BE6" w:rsidRDefault="00013628" w:rsidP="00497BE6">
            <w:pPr>
              <w:pStyle w:val="afd"/>
              <w:ind w:hanging="8"/>
              <w:jc w:val="center"/>
              <w:rPr>
                <w:rFonts w:ascii="Times New Roman" w:eastAsia="MS Mincho" w:hAnsi="Times New Roman" w:cs="Times New Roman"/>
              </w:rPr>
            </w:pPr>
            <w:r w:rsidRPr="00497BE6">
              <w:rPr>
                <w:rFonts w:ascii="Times New Roman" w:eastAsia="MS Mincho" w:hAnsi="Times New Roman" w:cs="Times New Roman"/>
              </w:rPr>
              <w:t>стаціонарної</w:t>
            </w:r>
          </w:p>
          <w:p w:rsidR="00013628" w:rsidRPr="00497BE6" w:rsidRDefault="00013628" w:rsidP="00497BE6">
            <w:pPr>
              <w:pStyle w:val="afd"/>
              <w:jc w:val="center"/>
              <w:rPr>
                <w:rFonts w:ascii="Times New Roman" w:eastAsia="MS Mincho" w:hAnsi="Times New Roman" w:cs="Times New Roman"/>
              </w:rPr>
            </w:pPr>
            <w:r w:rsidRPr="00497BE6">
              <w:rPr>
                <w:rFonts w:ascii="Times New Roman" w:eastAsia="MS Mincho" w:hAnsi="Times New Roman" w:cs="Times New Roman"/>
              </w:rPr>
              <w:t>рекреації</w:t>
            </w:r>
          </w:p>
        </w:tc>
        <w:tc>
          <w:tcPr>
            <w:tcW w:w="1730" w:type="dxa"/>
            <w:gridSpan w:val="2"/>
          </w:tcPr>
          <w:p w:rsidR="00013628" w:rsidRPr="00497BE6" w:rsidRDefault="00013628" w:rsidP="00497BE6">
            <w:pPr>
              <w:pStyle w:val="afd"/>
              <w:jc w:val="center"/>
              <w:rPr>
                <w:rFonts w:ascii="Times New Roman" w:eastAsia="MS Mincho" w:hAnsi="Times New Roman" w:cs="Times New Roman"/>
              </w:rPr>
            </w:pPr>
            <w:r w:rsidRPr="00497BE6">
              <w:rPr>
                <w:rFonts w:ascii="Times New Roman" w:eastAsia="MS Mincho" w:hAnsi="Times New Roman" w:cs="Times New Roman"/>
              </w:rPr>
              <w:t>господарська</w:t>
            </w:r>
          </w:p>
        </w:tc>
      </w:tr>
      <w:tr w:rsidR="00717B02" w:rsidRPr="00497BE6" w:rsidTr="00717B02">
        <w:trPr>
          <w:cantSplit/>
        </w:trPr>
        <w:tc>
          <w:tcPr>
            <w:tcW w:w="2076" w:type="dxa"/>
            <w:vMerge/>
          </w:tcPr>
          <w:p w:rsidR="00013628" w:rsidRPr="00497BE6" w:rsidRDefault="00013628" w:rsidP="007B749E">
            <w:pPr>
              <w:pStyle w:val="afd"/>
              <w:ind w:right="-25"/>
              <w:jc w:val="center"/>
              <w:rPr>
                <w:rFonts w:ascii="Times New Roman" w:eastAsia="MS Mincho" w:hAnsi="Times New Roman" w:cs="Times New Roman"/>
              </w:rPr>
            </w:pPr>
          </w:p>
        </w:tc>
        <w:tc>
          <w:tcPr>
            <w:tcW w:w="991"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га</w:t>
            </w:r>
          </w:p>
        </w:tc>
        <w:tc>
          <w:tcPr>
            <w:tcW w:w="807" w:type="dxa"/>
            <w:gridSpan w:val="2"/>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c>
          <w:tcPr>
            <w:tcW w:w="993" w:type="dxa"/>
            <w:gridSpan w:val="2"/>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га</w:t>
            </w:r>
          </w:p>
        </w:tc>
        <w:tc>
          <w:tcPr>
            <w:tcW w:w="745" w:type="dxa"/>
            <w:gridSpan w:val="5"/>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c>
          <w:tcPr>
            <w:tcW w:w="872"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га</w:t>
            </w:r>
          </w:p>
        </w:tc>
        <w:tc>
          <w:tcPr>
            <w:tcW w:w="701"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c>
          <w:tcPr>
            <w:tcW w:w="1003"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га</w:t>
            </w:r>
          </w:p>
        </w:tc>
        <w:tc>
          <w:tcPr>
            <w:tcW w:w="72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r>
      <w:tr w:rsidR="00013628" w:rsidRPr="00497BE6" w:rsidTr="00717B02">
        <w:trPr>
          <w:cantSplit/>
        </w:trPr>
        <w:tc>
          <w:tcPr>
            <w:tcW w:w="2076" w:type="dxa"/>
            <w:vMerge w:val="restart"/>
          </w:tcPr>
          <w:p w:rsidR="00013628" w:rsidRPr="00497BE6" w:rsidRDefault="00013628" w:rsidP="007B749E">
            <w:pPr>
              <w:pStyle w:val="afd"/>
              <w:ind w:right="-25"/>
              <w:jc w:val="center"/>
              <w:rPr>
                <w:rFonts w:ascii="Times New Roman" w:eastAsia="MS Mincho" w:hAnsi="Times New Roman" w:cs="Times New Roman"/>
              </w:rPr>
            </w:pPr>
            <w:r w:rsidRPr="00497BE6">
              <w:rPr>
                <w:rFonts w:ascii="Times New Roman" w:eastAsia="MS Mincho" w:hAnsi="Times New Roman" w:cs="Times New Roman"/>
              </w:rPr>
              <w:t xml:space="preserve">Карпатський, 1980, </w:t>
            </w:r>
            <w:smartTag w:uri="urn:schemas-microsoft-com:office:smarttags" w:element="metricconverter">
              <w:smartTagPr>
                <w:attr w:name="ProductID" w:val="50495 га"/>
              </w:smartTagPr>
              <w:r w:rsidRPr="00497BE6">
                <w:rPr>
                  <w:rFonts w:ascii="Times New Roman" w:eastAsia="MS Mincho" w:hAnsi="Times New Roman" w:cs="Times New Roman"/>
                </w:rPr>
                <w:t>50495 га</w:t>
              </w:r>
            </w:smartTag>
          </w:p>
        </w:tc>
        <w:tc>
          <w:tcPr>
            <w:tcW w:w="1798" w:type="dxa"/>
            <w:gridSpan w:val="3"/>
          </w:tcPr>
          <w:p w:rsidR="00013628" w:rsidRPr="00497BE6" w:rsidRDefault="00013628" w:rsidP="007B749E">
            <w:pPr>
              <w:pStyle w:val="afd"/>
              <w:jc w:val="center"/>
              <w:rPr>
                <w:rFonts w:ascii="Times New Roman" w:eastAsia="MS Mincho" w:hAnsi="Times New Roman" w:cs="Times New Roman"/>
              </w:rPr>
            </w:pPr>
          </w:p>
        </w:tc>
        <w:tc>
          <w:tcPr>
            <w:tcW w:w="1738" w:type="dxa"/>
            <w:gridSpan w:val="7"/>
          </w:tcPr>
          <w:p w:rsidR="00013628" w:rsidRPr="00497BE6" w:rsidRDefault="00013628" w:rsidP="007B749E">
            <w:pPr>
              <w:pStyle w:val="afd"/>
              <w:ind w:firstLine="567"/>
              <w:jc w:val="center"/>
              <w:rPr>
                <w:rFonts w:ascii="Times New Roman" w:eastAsia="MS Mincho" w:hAnsi="Times New Roman" w:cs="Times New Roman"/>
              </w:rPr>
            </w:pPr>
          </w:p>
        </w:tc>
        <w:tc>
          <w:tcPr>
            <w:tcW w:w="1573" w:type="dxa"/>
            <w:gridSpan w:val="2"/>
          </w:tcPr>
          <w:p w:rsidR="00013628" w:rsidRPr="00497BE6" w:rsidRDefault="00013628" w:rsidP="007B749E">
            <w:pPr>
              <w:pStyle w:val="afd"/>
              <w:ind w:firstLine="567"/>
              <w:jc w:val="center"/>
              <w:rPr>
                <w:rFonts w:ascii="Times New Roman" w:eastAsia="MS Mincho" w:hAnsi="Times New Roman" w:cs="Times New Roman"/>
              </w:rPr>
            </w:pPr>
          </w:p>
        </w:tc>
        <w:tc>
          <w:tcPr>
            <w:tcW w:w="1730" w:type="dxa"/>
            <w:gridSpan w:val="2"/>
          </w:tcPr>
          <w:p w:rsidR="00013628" w:rsidRPr="00497BE6" w:rsidRDefault="00013628" w:rsidP="007B749E">
            <w:pPr>
              <w:pStyle w:val="afd"/>
              <w:ind w:firstLine="567"/>
              <w:jc w:val="center"/>
              <w:rPr>
                <w:rFonts w:ascii="Times New Roman" w:eastAsia="MS Mincho" w:hAnsi="Times New Roman" w:cs="Times New Roman"/>
              </w:rPr>
            </w:pPr>
          </w:p>
        </w:tc>
      </w:tr>
      <w:tr w:rsidR="00717B02" w:rsidRPr="00497BE6" w:rsidTr="00717B02">
        <w:trPr>
          <w:cantSplit/>
        </w:trPr>
        <w:tc>
          <w:tcPr>
            <w:tcW w:w="2076" w:type="dxa"/>
            <w:vMerge/>
            <w:tcBorders>
              <w:bottom w:val="single" w:sz="4" w:space="0" w:color="auto"/>
            </w:tcBorders>
          </w:tcPr>
          <w:p w:rsidR="00013628" w:rsidRPr="00497BE6" w:rsidRDefault="00013628" w:rsidP="007B749E">
            <w:pPr>
              <w:pStyle w:val="afd"/>
              <w:ind w:right="-25"/>
              <w:jc w:val="center"/>
              <w:rPr>
                <w:rFonts w:ascii="Times New Roman" w:eastAsia="MS Mincho" w:hAnsi="Times New Roman" w:cs="Times New Roman"/>
              </w:rPr>
            </w:pPr>
          </w:p>
        </w:tc>
        <w:tc>
          <w:tcPr>
            <w:tcW w:w="991" w:type="dxa"/>
          </w:tcPr>
          <w:p w:rsidR="00013628" w:rsidRPr="00497BE6" w:rsidRDefault="00013628" w:rsidP="007B749E">
            <w:pPr>
              <w:pStyle w:val="afd"/>
              <w:jc w:val="center"/>
              <w:rPr>
                <w:rFonts w:ascii="Times New Roman" w:eastAsia="MS Mincho" w:hAnsi="Times New Roman" w:cs="Times New Roman"/>
                <w:lang w:val="ru-RU"/>
              </w:rPr>
            </w:pPr>
            <w:r w:rsidRPr="00497BE6">
              <w:rPr>
                <w:rFonts w:ascii="Times New Roman" w:eastAsia="MS Mincho" w:hAnsi="Times New Roman" w:cs="Times New Roman"/>
              </w:rPr>
              <w:t>11401,4</w:t>
            </w:r>
          </w:p>
        </w:tc>
        <w:tc>
          <w:tcPr>
            <w:tcW w:w="807" w:type="dxa"/>
            <w:gridSpan w:val="2"/>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22,6</w:t>
            </w:r>
          </w:p>
        </w:tc>
        <w:tc>
          <w:tcPr>
            <w:tcW w:w="993" w:type="dxa"/>
            <w:gridSpan w:val="2"/>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25964,2</w:t>
            </w:r>
          </w:p>
        </w:tc>
        <w:tc>
          <w:tcPr>
            <w:tcW w:w="745" w:type="dxa"/>
            <w:gridSpan w:val="5"/>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51,4</w:t>
            </w:r>
          </w:p>
        </w:tc>
        <w:tc>
          <w:tcPr>
            <w:tcW w:w="872"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96,2</w:t>
            </w:r>
          </w:p>
        </w:tc>
        <w:tc>
          <w:tcPr>
            <w:tcW w:w="701"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0,2</w:t>
            </w:r>
          </w:p>
        </w:tc>
        <w:tc>
          <w:tcPr>
            <w:tcW w:w="1003"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13033,2</w:t>
            </w:r>
          </w:p>
        </w:tc>
        <w:tc>
          <w:tcPr>
            <w:tcW w:w="72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25,8</w:t>
            </w:r>
          </w:p>
        </w:tc>
      </w:tr>
      <w:tr w:rsidR="00013628" w:rsidRPr="00497BE6" w:rsidTr="00717B02">
        <w:trPr>
          <w:cantSplit/>
        </w:trPr>
        <w:tc>
          <w:tcPr>
            <w:tcW w:w="2076" w:type="dxa"/>
            <w:vMerge w:val="restart"/>
            <w:tcBorders>
              <w:bottom w:val="nil"/>
            </w:tcBorders>
          </w:tcPr>
          <w:p w:rsidR="00013628" w:rsidRPr="00497BE6" w:rsidRDefault="00013628" w:rsidP="007B749E">
            <w:pPr>
              <w:pStyle w:val="afd"/>
              <w:ind w:right="-25"/>
              <w:jc w:val="center"/>
              <w:rPr>
                <w:rFonts w:ascii="Times New Roman" w:eastAsia="MS Mincho" w:hAnsi="Times New Roman" w:cs="Times New Roman"/>
              </w:rPr>
            </w:pPr>
            <w:r w:rsidRPr="00497BE6">
              <w:rPr>
                <w:rFonts w:ascii="Times New Roman" w:eastAsia="MS Mincho" w:hAnsi="Times New Roman" w:cs="Times New Roman"/>
              </w:rPr>
              <w:t>“Синевир”,</w:t>
            </w:r>
          </w:p>
          <w:p w:rsidR="00013628" w:rsidRPr="00497BE6" w:rsidRDefault="00013628" w:rsidP="007B749E">
            <w:pPr>
              <w:pStyle w:val="afd"/>
              <w:ind w:right="-25"/>
              <w:jc w:val="center"/>
              <w:rPr>
                <w:rFonts w:ascii="Times New Roman" w:eastAsia="MS Mincho" w:hAnsi="Times New Roman" w:cs="Times New Roman"/>
              </w:rPr>
            </w:pPr>
            <w:r w:rsidRPr="00497BE6">
              <w:rPr>
                <w:rFonts w:ascii="Times New Roman" w:eastAsia="MS Mincho" w:hAnsi="Times New Roman" w:cs="Times New Roman"/>
              </w:rPr>
              <w:t xml:space="preserve">1989, </w:t>
            </w:r>
            <w:smartTag w:uri="urn:schemas-microsoft-com:office:smarttags" w:element="metricconverter">
              <w:smartTagPr>
                <w:attr w:name="ProductID" w:val="40400 га"/>
              </w:smartTagPr>
              <w:r w:rsidRPr="00497BE6">
                <w:rPr>
                  <w:rFonts w:ascii="Times New Roman" w:eastAsia="MS Mincho" w:hAnsi="Times New Roman" w:cs="Times New Roman"/>
                </w:rPr>
                <w:t>40400 га</w:t>
              </w:r>
            </w:smartTag>
            <w:r w:rsidRPr="00497BE6">
              <w:rPr>
                <w:rFonts w:ascii="Times New Roman" w:eastAsia="MS Mincho" w:hAnsi="Times New Roman" w:cs="Times New Roman"/>
              </w:rPr>
              <w:t xml:space="preserve"> /</w:t>
            </w:r>
          </w:p>
        </w:tc>
        <w:tc>
          <w:tcPr>
            <w:tcW w:w="1798" w:type="dxa"/>
            <w:gridSpan w:val="3"/>
          </w:tcPr>
          <w:p w:rsidR="00013628" w:rsidRPr="00497BE6" w:rsidRDefault="00013628" w:rsidP="007B749E">
            <w:pPr>
              <w:pStyle w:val="afd"/>
              <w:jc w:val="center"/>
              <w:rPr>
                <w:rFonts w:ascii="Times New Roman" w:eastAsia="MS Mincho" w:hAnsi="Times New Roman" w:cs="Times New Roman"/>
              </w:rPr>
            </w:pPr>
          </w:p>
        </w:tc>
        <w:tc>
          <w:tcPr>
            <w:tcW w:w="1738" w:type="dxa"/>
            <w:gridSpan w:val="7"/>
          </w:tcPr>
          <w:p w:rsidR="00013628" w:rsidRPr="00497BE6" w:rsidRDefault="00013628" w:rsidP="007B749E">
            <w:pPr>
              <w:pStyle w:val="afd"/>
              <w:jc w:val="center"/>
              <w:rPr>
                <w:rFonts w:ascii="Times New Roman" w:eastAsia="MS Mincho" w:hAnsi="Times New Roman" w:cs="Times New Roman"/>
              </w:rPr>
            </w:pPr>
          </w:p>
        </w:tc>
        <w:tc>
          <w:tcPr>
            <w:tcW w:w="1573" w:type="dxa"/>
            <w:gridSpan w:val="2"/>
          </w:tcPr>
          <w:p w:rsidR="00013628" w:rsidRPr="00497BE6" w:rsidRDefault="00013628" w:rsidP="007B749E">
            <w:pPr>
              <w:pStyle w:val="afd"/>
              <w:ind w:hanging="8"/>
              <w:jc w:val="center"/>
              <w:rPr>
                <w:rFonts w:ascii="Times New Roman" w:eastAsia="MS Mincho" w:hAnsi="Times New Roman" w:cs="Times New Roman"/>
              </w:rPr>
            </w:pPr>
          </w:p>
        </w:tc>
        <w:tc>
          <w:tcPr>
            <w:tcW w:w="1730" w:type="dxa"/>
            <w:gridSpan w:val="2"/>
          </w:tcPr>
          <w:p w:rsidR="00013628" w:rsidRPr="00497BE6" w:rsidRDefault="00013628" w:rsidP="007B749E">
            <w:pPr>
              <w:pStyle w:val="afd"/>
              <w:jc w:val="center"/>
              <w:rPr>
                <w:rFonts w:ascii="Times New Roman" w:eastAsia="MS Mincho" w:hAnsi="Times New Roman" w:cs="Times New Roman"/>
              </w:rPr>
            </w:pPr>
          </w:p>
        </w:tc>
      </w:tr>
      <w:tr w:rsidR="00717B02" w:rsidRPr="00497BE6" w:rsidTr="00717B02">
        <w:trPr>
          <w:cantSplit/>
        </w:trPr>
        <w:tc>
          <w:tcPr>
            <w:tcW w:w="2076" w:type="dxa"/>
            <w:vMerge/>
            <w:tcBorders>
              <w:bottom w:val="nil"/>
            </w:tcBorders>
          </w:tcPr>
          <w:p w:rsidR="00013628" w:rsidRPr="00497BE6" w:rsidRDefault="00013628" w:rsidP="007B749E">
            <w:pPr>
              <w:pStyle w:val="afd"/>
              <w:ind w:right="-25"/>
              <w:jc w:val="center"/>
              <w:rPr>
                <w:rFonts w:ascii="Times New Roman" w:eastAsia="MS Mincho" w:hAnsi="Times New Roman" w:cs="Times New Roman"/>
              </w:rPr>
            </w:pPr>
          </w:p>
        </w:tc>
        <w:tc>
          <w:tcPr>
            <w:tcW w:w="991"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5801</w:t>
            </w:r>
          </w:p>
        </w:tc>
        <w:tc>
          <w:tcPr>
            <w:tcW w:w="807" w:type="dxa"/>
            <w:gridSpan w:val="2"/>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14,4</w:t>
            </w:r>
          </w:p>
        </w:tc>
        <w:tc>
          <w:tcPr>
            <w:tcW w:w="98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21407</w:t>
            </w:r>
          </w:p>
        </w:tc>
        <w:tc>
          <w:tcPr>
            <w:tcW w:w="751" w:type="dxa"/>
            <w:gridSpan w:val="6"/>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53</w:t>
            </w:r>
          </w:p>
        </w:tc>
        <w:tc>
          <w:tcPr>
            <w:tcW w:w="872" w:type="dxa"/>
          </w:tcPr>
          <w:p w:rsidR="00013628" w:rsidRPr="00497BE6" w:rsidRDefault="00013628" w:rsidP="007B749E">
            <w:pPr>
              <w:pStyle w:val="afd"/>
              <w:ind w:hanging="8"/>
              <w:jc w:val="center"/>
              <w:rPr>
                <w:rFonts w:ascii="Times New Roman" w:eastAsia="MS Mincho" w:hAnsi="Times New Roman" w:cs="Times New Roman"/>
              </w:rPr>
            </w:pPr>
          </w:p>
        </w:tc>
        <w:tc>
          <w:tcPr>
            <w:tcW w:w="701" w:type="dxa"/>
          </w:tcPr>
          <w:p w:rsidR="00013628" w:rsidRPr="00497BE6" w:rsidRDefault="00013628" w:rsidP="007B749E">
            <w:pPr>
              <w:pStyle w:val="afd"/>
              <w:ind w:hanging="8"/>
              <w:jc w:val="center"/>
              <w:rPr>
                <w:rFonts w:ascii="Times New Roman" w:eastAsia="MS Mincho" w:hAnsi="Times New Roman" w:cs="Times New Roman"/>
              </w:rPr>
            </w:pPr>
          </w:p>
        </w:tc>
        <w:tc>
          <w:tcPr>
            <w:tcW w:w="1003"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13192</w:t>
            </w:r>
          </w:p>
        </w:tc>
        <w:tc>
          <w:tcPr>
            <w:tcW w:w="72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32,6</w:t>
            </w:r>
          </w:p>
        </w:tc>
      </w:tr>
      <w:tr w:rsidR="00717B02" w:rsidRPr="00497BE6" w:rsidTr="00717B02">
        <w:trPr>
          <w:cantSplit/>
        </w:trPr>
        <w:tc>
          <w:tcPr>
            <w:tcW w:w="2076" w:type="dxa"/>
            <w:tcBorders>
              <w:top w:val="nil"/>
            </w:tcBorders>
          </w:tcPr>
          <w:p w:rsidR="00013628" w:rsidRPr="00497BE6" w:rsidRDefault="00013628" w:rsidP="007B749E">
            <w:pPr>
              <w:pStyle w:val="afd"/>
              <w:ind w:right="-25"/>
              <w:jc w:val="center"/>
              <w:rPr>
                <w:rFonts w:ascii="Times New Roman" w:eastAsia="MS Mincho" w:hAnsi="Times New Roman" w:cs="Times New Roman"/>
              </w:rPr>
            </w:pPr>
            <w:smartTag w:uri="urn:schemas-microsoft-com:office:smarttags" w:element="metricconverter">
              <w:smartTagPr>
                <w:attr w:name="ProductID" w:val="40696 га"/>
              </w:smartTagPr>
              <w:r w:rsidRPr="00497BE6">
                <w:rPr>
                  <w:rFonts w:ascii="Times New Roman" w:eastAsia="MS Mincho" w:hAnsi="Times New Roman" w:cs="Times New Roman"/>
                </w:rPr>
                <w:t>40696 га</w:t>
              </w:r>
            </w:smartTag>
          </w:p>
        </w:tc>
        <w:tc>
          <w:tcPr>
            <w:tcW w:w="991"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5818</w:t>
            </w:r>
          </w:p>
        </w:tc>
        <w:tc>
          <w:tcPr>
            <w:tcW w:w="807" w:type="dxa"/>
            <w:gridSpan w:val="2"/>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14,3</w:t>
            </w:r>
          </w:p>
        </w:tc>
        <w:tc>
          <w:tcPr>
            <w:tcW w:w="98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21059</w:t>
            </w:r>
          </w:p>
        </w:tc>
        <w:tc>
          <w:tcPr>
            <w:tcW w:w="751" w:type="dxa"/>
            <w:gridSpan w:val="6"/>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51,7</w:t>
            </w:r>
          </w:p>
        </w:tc>
        <w:tc>
          <w:tcPr>
            <w:tcW w:w="872"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19</w:t>
            </w:r>
          </w:p>
        </w:tc>
        <w:tc>
          <w:tcPr>
            <w:tcW w:w="701"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0,1</w:t>
            </w:r>
          </w:p>
        </w:tc>
        <w:tc>
          <w:tcPr>
            <w:tcW w:w="1003"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13800</w:t>
            </w:r>
          </w:p>
        </w:tc>
        <w:tc>
          <w:tcPr>
            <w:tcW w:w="72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33,9</w:t>
            </w:r>
          </w:p>
        </w:tc>
      </w:tr>
      <w:tr w:rsidR="00013628" w:rsidRPr="00497BE6" w:rsidTr="00717B02">
        <w:trPr>
          <w:cantSplit/>
        </w:trPr>
        <w:tc>
          <w:tcPr>
            <w:tcW w:w="2076" w:type="dxa"/>
            <w:vMerge w:val="restart"/>
          </w:tcPr>
          <w:p w:rsidR="00013628" w:rsidRPr="00497BE6" w:rsidRDefault="00013628" w:rsidP="007B749E">
            <w:pPr>
              <w:pStyle w:val="afd"/>
              <w:ind w:right="-25"/>
              <w:jc w:val="center"/>
              <w:rPr>
                <w:rFonts w:ascii="Times New Roman" w:eastAsia="MS Mincho" w:hAnsi="Times New Roman" w:cs="Times New Roman"/>
              </w:rPr>
            </w:pPr>
            <w:r w:rsidRPr="00497BE6">
              <w:rPr>
                <w:rFonts w:ascii="Times New Roman" w:eastAsia="MS Mincho" w:hAnsi="Times New Roman" w:cs="Times New Roman"/>
              </w:rPr>
              <w:t>Вижницький,</w:t>
            </w:r>
          </w:p>
          <w:p w:rsidR="00013628" w:rsidRPr="00497BE6" w:rsidRDefault="00013628" w:rsidP="007B749E">
            <w:pPr>
              <w:pStyle w:val="afd"/>
              <w:ind w:right="-25"/>
              <w:jc w:val="center"/>
              <w:rPr>
                <w:rFonts w:ascii="Times New Roman" w:eastAsia="MS Mincho" w:hAnsi="Times New Roman" w:cs="Times New Roman"/>
              </w:rPr>
            </w:pPr>
            <w:r w:rsidRPr="00497BE6">
              <w:rPr>
                <w:rFonts w:ascii="Times New Roman" w:eastAsia="MS Mincho" w:hAnsi="Times New Roman" w:cs="Times New Roman"/>
              </w:rPr>
              <w:t xml:space="preserve">1995, </w:t>
            </w:r>
            <w:smartTag w:uri="urn:schemas-microsoft-com:office:smarttags" w:element="metricconverter">
              <w:smartTagPr>
                <w:attr w:name="ProductID" w:val="7928,4 га"/>
              </w:smartTagPr>
              <w:r w:rsidRPr="00497BE6">
                <w:rPr>
                  <w:rFonts w:ascii="Times New Roman" w:eastAsia="MS Mincho" w:hAnsi="Times New Roman" w:cs="Times New Roman"/>
                </w:rPr>
                <w:t>7928,4 га</w:t>
              </w:r>
            </w:smartTag>
            <w:r w:rsidRPr="00497BE6">
              <w:rPr>
                <w:rFonts w:ascii="Times New Roman" w:eastAsia="MS Mincho" w:hAnsi="Times New Roman" w:cs="Times New Roman"/>
              </w:rPr>
              <w:t xml:space="preserve"> / </w:t>
            </w:r>
            <w:smartTag w:uri="urn:schemas-microsoft-com:office:smarttags" w:element="metricconverter">
              <w:smartTagPr>
                <w:attr w:name="ProductID" w:val="11238 га"/>
              </w:smartTagPr>
              <w:r w:rsidRPr="00497BE6">
                <w:rPr>
                  <w:rFonts w:ascii="Times New Roman" w:eastAsia="MS Mincho" w:hAnsi="Times New Roman" w:cs="Times New Roman"/>
                </w:rPr>
                <w:t>11238 га</w:t>
              </w:r>
            </w:smartTag>
          </w:p>
        </w:tc>
        <w:tc>
          <w:tcPr>
            <w:tcW w:w="1798" w:type="dxa"/>
            <w:gridSpan w:val="3"/>
          </w:tcPr>
          <w:p w:rsidR="00013628" w:rsidRPr="00497BE6" w:rsidRDefault="00013628" w:rsidP="007B749E">
            <w:pPr>
              <w:pStyle w:val="afd"/>
              <w:jc w:val="center"/>
              <w:rPr>
                <w:rFonts w:ascii="Times New Roman" w:eastAsia="MS Mincho" w:hAnsi="Times New Roman" w:cs="Times New Roman"/>
              </w:rPr>
            </w:pPr>
          </w:p>
        </w:tc>
        <w:tc>
          <w:tcPr>
            <w:tcW w:w="1738" w:type="dxa"/>
            <w:gridSpan w:val="7"/>
          </w:tcPr>
          <w:p w:rsidR="00013628" w:rsidRPr="00497BE6" w:rsidRDefault="00013628" w:rsidP="007B749E">
            <w:pPr>
              <w:pStyle w:val="afd"/>
              <w:jc w:val="center"/>
              <w:rPr>
                <w:rFonts w:ascii="Times New Roman" w:eastAsia="MS Mincho" w:hAnsi="Times New Roman" w:cs="Times New Roman"/>
              </w:rPr>
            </w:pPr>
          </w:p>
        </w:tc>
        <w:tc>
          <w:tcPr>
            <w:tcW w:w="1573" w:type="dxa"/>
            <w:gridSpan w:val="2"/>
          </w:tcPr>
          <w:p w:rsidR="00013628" w:rsidRPr="00497BE6" w:rsidRDefault="00013628" w:rsidP="007B749E">
            <w:pPr>
              <w:pStyle w:val="afd"/>
              <w:ind w:hanging="8"/>
              <w:jc w:val="center"/>
              <w:rPr>
                <w:rFonts w:ascii="Times New Roman" w:eastAsia="MS Mincho" w:hAnsi="Times New Roman" w:cs="Times New Roman"/>
              </w:rPr>
            </w:pPr>
          </w:p>
        </w:tc>
        <w:tc>
          <w:tcPr>
            <w:tcW w:w="1730" w:type="dxa"/>
            <w:gridSpan w:val="2"/>
          </w:tcPr>
          <w:p w:rsidR="00013628" w:rsidRPr="00497BE6" w:rsidRDefault="00013628" w:rsidP="007B749E">
            <w:pPr>
              <w:pStyle w:val="afd"/>
              <w:jc w:val="center"/>
              <w:rPr>
                <w:rFonts w:ascii="Times New Roman" w:eastAsia="MS Mincho" w:hAnsi="Times New Roman" w:cs="Times New Roman"/>
              </w:rPr>
            </w:pPr>
          </w:p>
        </w:tc>
      </w:tr>
      <w:tr w:rsidR="00717B02" w:rsidRPr="00497BE6" w:rsidTr="00717B02">
        <w:trPr>
          <w:cantSplit/>
        </w:trPr>
        <w:tc>
          <w:tcPr>
            <w:tcW w:w="2076" w:type="dxa"/>
            <w:vMerge/>
          </w:tcPr>
          <w:p w:rsidR="00013628" w:rsidRPr="00497BE6" w:rsidRDefault="00013628" w:rsidP="007B749E">
            <w:pPr>
              <w:pStyle w:val="afd"/>
              <w:ind w:right="-25"/>
              <w:jc w:val="center"/>
              <w:rPr>
                <w:rFonts w:ascii="Times New Roman" w:eastAsia="MS Mincho" w:hAnsi="Times New Roman" w:cs="Times New Roman"/>
              </w:rPr>
            </w:pPr>
          </w:p>
        </w:tc>
        <w:tc>
          <w:tcPr>
            <w:tcW w:w="991" w:type="dxa"/>
          </w:tcPr>
          <w:p w:rsidR="00013628" w:rsidRPr="00497BE6" w:rsidRDefault="00013628" w:rsidP="007B749E">
            <w:pPr>
              <w:pStyle w:val="afd"/>
              <w:jc w:val="center"/>
              <w:rPr>
                <w:rFonts w:ascii="Times New Roman" w:eastAsia="MS Mincho" w:hAnsi="Times New Roman" w:cs="Times New Roman"/>
                <w:lang w:val="ru-RU"/>
              </w:rPr>
            </w:pPr>
            <w:r w:rsidRPr="00497BE6">
              <w:rPr>
                <w:rFonts w:ascii="Times New Roman" w:eastAsia="MS Mincho" w:hAnsi="Times New Roman" w:cs="Times New Roman"/>
              </w:rPr>
              <w:t>2087</w:t>
            </w:r>
            <w:r w:rsidRPr="00497BE6">
              <w:rPr>
                <w:rFonts w:ascii="Times New Roman" w:eastAsia="MS Mincho" w:hAnsi="Times New Roman" w:cs="Times New Roman"/>
                <w:lang w:val="ru-RU"/>
              </w:rPr>
              <w:t>,2</w:t>
            </w:r>
          </w:p>
        </w:tc>
        <w:tc>
          <w:tcPr>
            <w:tcW w:w="807" w:type="dxa"/>
            <w:gridSpan w:val="2"/>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26,3</w:t>
            </w:r>
          </w:p>
        </w:tc>
        <w:tc>
          <w:tcPr>
            <w:tcW w:w="98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4886,8</w:t>
            </w:r>
          </w:p>
        </w:tc>
        <w:tc>
          <w:tcPr>
            <w:tcW w:w="751" w:type="dxa"/>
            <w:gridSpan w:val="6"/>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61,7</w:t>
            </w:r>
          </w:p>
        </w:tc>
        <w:tc>
          <w:tcPr>
            <w:tcW w:w="872"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8,6</w:t>
            </w:r>
          </w:p>
        </w:tc>
        <w:tc>
          <w:tcPr>
            <w:tcW w:w="701"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0,1</w:t>
            </w:r>
          </w:p>
        </w:tc>
        <w:tc>
          <w:tcPr>
            <w:tcW w:w="1003"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945,8</w:t>
            </w:r>
          </w:p>
        </w:tc>
        <w:tc>
          <w:tcPr>
            <w:tcW w:w="72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11,9</w:t>
            </w:r>
          </w:p>
        </w:tc>
      </w:tr>
      <w:tr w:rsidR="00717B02" w:rsidRPr="00497BE6" w:rsidTr="00717B02">
        <w:trPr>
          <w:cantSplit/>
        </w:trPr>
        <w:tc>
          <w:tcPr>
            <w:tcW w:w="2076" w:type="dxa"/>
            <w:vMerge/>
            <w:tcBorders>
              <w:bottom w:val="single" w:sz="4" w:space="0" w:color="auto"/>
            </w:tcBorders>
          </w:tcPr>
          <w:p w:rsidR="00013628" w:rsidRPr="00497BE6" w:rsidRDefault="00013628" w:rsidP="007B749E">
            <w:pPr>
              <w:pStyle w:val="afd"/>
              <w:ind w:right="-25"/>
              <w:jc w:val="center"/>
              <w:rPr>
                <w:rFonts w:ascii="Times New Roman" w:eastAsia="MS Mincho" w:hAnsi="Times New Roman" w:cs="Times New Roman"/>
              </w:rPr>
            </w:pPr>
          </w:p>
        </w:tc>
        <w:tc>
          <w:tcPr>
            <w:tcW w:w="991"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2153,2</w:t>
            </w:r>
          </w:p>
        </w:tc>
        <w:tc>
          <w:tcPr>
            <w:tcW w:w="807" w:type="dxa"/>
            <w:gridSpan w:val="2"/>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19,2</w:t>
            </w:r>
          </w:p>
        </w:tc>
        <w:tc>
          <w:tcPr>
            <w:tcW w:w="98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5222,1</w:t>
            </w:r>
          </w:p>
        </w:tc>
        <w:tc>
          <w:tcPr>
            <w:tcW w:w="751" w:type="dxa"/>
            <w:gridSpan w:val="6"/>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46,5</w:t>
            </w:r>
          </w:p>
        </w:tc>
        <w:tc>
          <w:tcPr>
            <w:tcW w:w="872"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49,2</w:t>
            </w:r>
          </w:p>
        </w:tc>
        <w:tc>
          <w:tcPr>
            <w:tcW w:w="701"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0,4</w:t>
            </w:r>
          </w:p>
        </w:tc>
        <w:tc>
          <w:tcPr>
            <w:tcW w:w="1003"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3813,5</w:t>
            </w:r>
          </w:p>
        </w:tc>
        <w:tc>
          <w:tcPr>
            <w:tcW w:w="72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33,9</w:t>
            </w:r>
          </w:p>
        </w:tc>
      </w:tr>
      <w:tr w:rsidR="00013628" w:rsidRPr="00497BE6" w:rsidTr="00717B02">
        <w:trPr>
          <w:cantSplit/>
        </w:trPr>
        <w:tc>
          <w:tcPr>
            <w:tcW w:w="2076" w:type="dxa"/>
            <w:vMerge w:val="restart"/>
            <w:tcBorders>
              <w:bottom w:val="nil"/>
            </w:tcBorders>
          </w:tcPr>
          <w:p w:rsidR="00013628" w:rsidRPr="00497BE6" w:rsidRDefault="00013628" w:rsidP="007B749E">
            <w:pPr>
              <w:pStyle w:val="afd"/>
              <w:ind w:right="-25"/>
              <w:jc w:val="center"/>
              <w:rPr>
                <w:rFonts w:ascii="Times New Roman" w:eastAsia="MS Mincho" w:hAnsi="Times New Roman" w:cs="Times New Roman"/>
              </w:rPr>
            </w:pPr>
            <w:r w:rsidRPr="00497BE6">
              <w:rPr>
                <w:rFonts w:ascii="Times New Roman" w:eastAsia="MS Mincho" w:hAnsi="Times New Roman" w:cs="Times New Roman"/>
              </w:rPr>
              <w:t>“Сколівські Бески</w:t>
            </w:r>
            <w:r w:rsidRPr="00497BE6">
              <w:rPr>
                <w:rFonts w:ascii="Times New Roman" w:eastAsia="MS Mincho" w:hAnsi="Times New Roman" w:cs="Times New Roman"/>
              </w:rPr>
              <w:softHyphen/>
              <w:t xml:space="preserve">ди”, 1998, </w:t>
            </w:r>
            <w:smartTag w:uri="urn:schemas-microsoft-com:office:smarttags" w:element="metricconverter">
              <w:smartTagPr>
                <w:attr w:name="ProductID" w:val="35684 га"/>
              </w:smartTagPr>
              <w:r w:rsidRPr="00497BE6">
                <w:rPr>
                  <w:rFonts w:ascii="Times New Roman" w:eastAsia="MS Mincho" w:hAnsi="Times New Roman" w:cs="Times New Roman"/>
                </w:rPr>
                <w:t>35684 га</w:t>
              </w:r>
            </w:smartTag>
            <w:r w:rsidRPr="00497BE6">
              <w:rPr>
                <w:rFonts w:ascii="Times New Roman" w:eastAsia="MS Mincho" w:hAnsi="Times New Roman" w:cs="Times New Roman"/>
              </w:rPr>
              <w:t xml:space="preserve"> /</w:t>
            </w:r>
          </w:p>
        </w:tc>
        <w:tc>
          <w:tcPr>
            <w:tcW w:w="1798" w:type="dxa"/>
            <w:gridSpan w:val="3"/>
          </w:tcPr>
          <w:p w:rsidR="00013628" w:rsidRPr="00497BE6" w:rsidRDefault="00013628" w:rsidP="007B749E">
            <w:pPr>
              <w:pStyle w:val="afd"/>
              <w:jc w:val="center"/>
              <w:rPr>
                <w:rFonts w:ascii="Times New Roman" w:eastAsia="MS Mincho" w:hAnsi="Times New Roman" w:cs="Times New Roman"/>
              </w:rPr>
            </w:pPr>
          </w:p>
        </w:tc>
        <w:tc>
          <w:tcPr>
            <w:tcW w:w="1738" w:type="dxa"/>
            <w:gridSpan w:val="7"/>
          </w:tcPr>
          <w:p w:rsidR="00013628" w:rsidRPr="00497BE6" w:rsidRDefault="00013628" w:rsidP="007B749E">
            <w:pPr>
              <w:pStyle w:val="afd"/>
              <w:jc w:val="center"/>
              <w:rPr>
                <w:rFonts w:ascii="Times New Roman" w:eastAsia="MS Mincho" w:hAnsi="Times New Roman" w:cs="Times New Roman"/>
              </w:rPr>
            </w:pPr>
          </w:p>
        </w:tc>
        <w:tc>
          <w:tcPr>
            <w:tcW w:w="1573" w:type="dxa"/>
            <w:gridSpan w:val="2"/>
          </w:tcPr>
          <w:p w:rsidR="00013628" w:rsidRPr="00497BE6" w:rsidRDefault="00013628" w:rsidP="007B749E">
            <w:pPr>
              <w:pStyle w:val="afd"/>
              <w:ind w:hanging="8"/>
              <w:jc w:val="center"/>
              <w:rPr>
                <w:rFonts w:ascii="Times New Roman" w:eastAsia="MS Mincho" w:hAnsi="Times New Roman" w:cs="Times New Roman"/>
              </w:rPr>
            </w:pPr>
          </w:p>
        </w:tc>
        <w:tc>
          <w:tcPr>
            <w:tcW w:w="1730" w:type="dxa"/>
            <w:gridSpan w:val="2"/>
          </w:tcPr>
          <w:p w:rsidR="00013628" w:rsidRPr="00497BE6" w:rsidRDefault="00013628" w:rsidP="007B749E">
            <w:pPr>
              <w:pStyle w:val="afd"/>
              <w:jc w:val="center"/>
              <w:rPr>
                <w:rFonts w:ascii="Times New Roman" w:eastAsia="MS Mincho" w:hAnsi="Times New Roman" w:cs="Times New Roman"/>
              </w:rPr>
            </w:pPr>
          </w:p>
        </w:tc>
      </w:tr>
      <w:tr w:rsidR="00717B02" w:rsidRPr="00497BE6" w:rsidTr="00717B02">
        <w:trPr>
          <w:cantSplit/>
        </w:trPr>
        <w:tc>
          <w:tcPr>
            <w:tcW w:w="2076" w:type="dxa"/>
            <w:vMerge/>
            <w:tcBorders>
              <w:bottom w:val="nil"/>
            </w:tcBorders>
          </w:tcPr>
          <w:p w:rsidR="00013628" w:rsidRPr="00497BE6" w:rsidRDefault="00013628" w:rsidP="007B749E">
            <w:pPr>
              <w:pStyle w:val="afd"/>
              <w:ind w:right="-25"/>
              <w:jc w:val="center"/>
              <w:rPr>
                <w:rFonts w:ascii="Times New Roman" w:eastAsia="MS Mincho" w:hAnsi="Times New Roman" w:cs="Times New Roman"/>
              </w:rPr>
            </w:pPr>
          </w:p>
        </w:tc>
        <w:tc>
          <w:tcPr>
            <w:tcW w:w="991"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4538</w:t>
            </w:r>
          </w:p>
        </w:tc>
        <w:tc>
          <w:tcPr>
            <w:tcW w:w="807" w:type="dxa"/>
            <w:gridSpan w:val="2"/>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12,7</w:t>
            </w:r>
          </w:p>
        </w:tc>
        <w:tc>
          <w:tcPr>
            <w:tcW w:w="98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9123</w:t>
            </w:r>
          </w:p>
        </w:tc>
        <w:tc>
          <w:tcPr>
            <w:tcW w:w="751" w:type="dxa"/>
            <w:gridSpan w:val="6"/>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25,6</w:t>
            </w:r>
          </w:p>
        </w:tc>
        <w:tc>
          <w:tcPr>
            <w:tcW w:w="872"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101</w:t>
            </w:r>
          </w:p>
        </w:tc>
        <w:tc>
          <w:tcPr>
            <w:tcW w:w="701"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0,3</w:t>
            </w:r>
          </w:p>
        </w:tc>
        <w:tc>
          <w:tcPr>
            <w:tcW w:w="1003"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21922</w:t>
            </w:r>
          </w:p>
        </w:tc>
        <w:tc>
          <w:tcPr>
            <w:tcW w:w="72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61,4</w:t>
            </w:r>
          </w:p>
        </w:tc>
      </w:tr>
      <w:tr w:rsidR="00717B02" w:rsidRPr="00497BE6" w:rsidTr="00717B02">
        <w:trPr>
          <w:cantSplit/>
        </w:trPr>
        <w:tc>
          <w:tcPr>
            <w:tcW w:w="2076" w:type="dxa"/>
            <w:tcBorders>
              <w:top w:val="nil"/>
            </w:tcBorders>
          </w:tcPr>
          <w:p w:rsidR="00013628" w:rsidRPr="00497BE6" w:rsidRDefault="00013628" w:rsidP="007B749E">
            <w:pPr>
              <w:pStyle w:val="afd"/>
              <w:ind w:right="-25"/>
              <w:jc w:val="center"/>
              <w:rPr>
                <w:rFonts w:ascii="Times New Roman" w:eastAsia="MS Mincho" w:hAnsi="Times New Roman" w:cs="Times New Roman"/>
              </w:rPr>
            </w:pPr>
            <w:smartTag w:uri="urn:schemas-microsoft-com:office:smarttags" w:element="metricconverter">
              <w:smartTagPr>
                <w:attr w:name="ProductID" w:val="35261 га"/>
              </w:smartTagPr>
              <w:r w:rsidRPr="00497BE6">
                <w:rPr>
                  <w:rFonts w:ascii="Times New Roman" w:eastAsia="MS Mincho" w:hAnsi="Times New Roman" w:cs="Times New Roman"/>
                </w:rPr>
                <w:t>35261 га</w:t>
              </w:r>
            </w:smartTag>
          </w:p>
        </w:tc>
        <w:tc>
          <w:tcPr>
            <w:tcW w:w="991"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5194</w:t>
            </w:r>
          </w:p>
        </w:tc>
        <w:tc>
          <w:tcPr>
            <w:tcW w:w="807" w:type="dxa"/>
            <w:gridSpan w:val="2"/>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14,7</w:t>
            </w:r>
          </w:p>
        </w:tc>
        <w:tc>
          <w:tcPr>
            <w:tcW w:w="98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6973</w:t>
            </w:r>
          </w:p>
        </w:tc>
        <w:tc>
          <w:tcPr>
            <w:tcW w:w="751" w:type="dxa"/>
            <w:gridSpan w:val="6"/>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19,8</w:t>
            </w:r>
          </w:p>
        </w:tc>
        <w:tc>
          <w:tcPr>
            <w:tcW w:w="872"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336</w:t>
            </w:r>
          </w:p>
        </w:tc>
        <w:tc>
          <w:tcPr>
            <w:tcW w:w="701"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1,0</w:t>
            </w:r>
          </w:p>
        </w:tc>
        <w:tc>
          <w:tcPr>
            <w:tcW w:w="1003"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22758</w:t>
            </w:r>
          </w:p>
        </w:tc>
        <w:tc>
          <w:tcPr>
            <w:tcW w:w="72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64,5</w:t>
            </w:r>
          </w:p>
        </w:tc>
      </w:tr>
      <w:tr w:rsidR="00013628" w:rsidRPr="00497BE6" w:rsidTr="00717B02">
        <w:trPr>
          <w:cantSplit/>
        </w:trPr>
        <w:tc>
          <w:tcPr>
            <w:tcW w:w="2076" w:type="dxa"/>
            <w:vMerge w:val="restart"/>
          </w:tcPr>
          <w:p w:rsidR="00013628" w:rsidRPr="00497BE6" w:rsidRDefault="00013628" w:rsidP="007B749E">
            <w:pPr>
              <w:pStyle w:val="afd"/>
              <w:ind w:right="-25"/>
              <w:jc w:val="center"/>
              <w:rPr>
                <w:rFonts w:ascii="Times New Roman" w:eastAsia="MS Mincho" w:hAnsi="Times New Roman" w:cs="Times New Roman"/>
              </w:rPr>
            </w:pPr>
            <w:r w:rsidRPr="00497BE6">
              <w:rPr>
                <w:rFonts w:ascii="Times New Roman" w:eastAsia="MS Mincho" w:hAnsi="Times New Roman" w:cs="Times New Roman"/>
              </w:rPr>
              <w:t xml:space="preserve">Ужанський*, 1999, </w:t>
            </w:r>
            <w:smartTag w:uri="urn:schemas-microsoft-com:office:smarttags" w:element="metricconverter">
              <w:smartTagPr>
                <w:attr w:name="ProductID" w:val="39 159 га"/>
              </w:smartTagPr>
              <w:r w:rsidRPr="00497BE6">
                <w:rPr>
                  <w:rFonts w:ascii="Times New Roman" w:eastAsia="MS Mincho" w:hAnsi="Times New Roman" w:cs="Times New Roman"/>
                </w:rPr>
                <w:t>39 159 га</w:t>
              </w:r>
            </w:smartTag>
          </w:p>
        </w:tc>
        <w:tc>
          <w:tcPr>
            <w:tcW w:w="1798" w:type="dxa"/>
            <w:gridSpan w:val="3"/>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заповідна</w:t>
            </w:r>
          </w:p>
        </w:tc>
        <w:tc>
          <w:tcPr>
            <w:tcW w:w="1738" w:type="dxa"/>
            <w:gridSpan w:val="7"/>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буферна</w:t>
            </w:r>
          </w:p>
        </w:tc>
        <w:tc>
          <w:tcPr>
            <w:tcW w:w="1573" w:type="dxa"/>
            <w:gridSpan w:val="2"/>
          </w:tcPr>
          <w:p w:rsidR="00013628" w:rsidRPr="00497BE6" w:rsidRDefault="00013628" w:rsidP="007B749E">
            <w:pPr>
              <w:pStyle w:val="afd"/>
              <w:ind w:hanging="8"/>
              <w:jc w:val="right"/>
              <w:rPr>
                <w:rFonts w:ascii="Times New Roman" w:eastAsia="MS Mincho" w:hAnsi="Times New Roman" w:cs="Times New Roman"/>
              </w:rPr>
            </w:pPr>
          </w:p>
        </w:tc>
        <w:tc>
          <w:tcPr>
            <w:tcW w:w="1730" w:type="dxa"/>
            <w:gridSpan w:val="2"/>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транзитна</w:t>
            </w:r>
          </w:p>
        </w:tc>
      </w:tr>
      <w:tr w:rsidR="00717B02" w:rsidRPr="00497BE6" w:rsidTr="00717B02">
        <w:trPr>
          <w:cantSplit/>
        </w:trPr>
        <w:tc>
          <w:tcPr>
            <w:tcW w:w="2076" w:type="dxa"/>
            <w:vMerge/>
          </w:tcPr>
          <w:p w:rsidR="00013628" w:rsidRPr="00497BE6" w:rsidRDefault="00013628" w:rsidP="007B749E">
            <w:pPr>
              <w:pStyle w:val="afd"/>
              <w:ind w:right="-25"/>
              <w:jc w:val="center"/>
              <w:rPr>
                <w:rFonts w:ascii="Times New Roman" w:eastAsia="MS Mincho" w:hAnsi="Times New Roman" w:cs="Times New Roman"/>
              </w:rPr>
            </w:pPr>
          </w:p>
        </w:tc>
        <w:tc>
          <w:tcPr>
            <w:tcW w:w="991"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2409</w:t>
            </w:r>
          </w:p>
        </w:tc>
        <w:tc>
          <w:tcPr>
            <w:tcW w:w="807" w:type="dxa"/>
            <w:gridSpan w:val="2"/>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6,2</w:t>
            </w:r>
          </w:p>
        </w:tc>
        <w:tc>
          <w:tcPr>
            <w:tcW w:w="1037" w:type="dxa"/>
            <w:gridSpan w:val="4"/>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7481</w:t>
            </w:r>
          </w:p>
        </w:tc>
        <w:tc>
          <w:tcPr>
            <w:tcW w:w="701" w:type="dxa"/>
            <w:gridSpan w:val="3"/>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19,1</w:t>
            </w:r>
          </w:p>
        </w:tc>
        <w:tc>
          <w:tcPr>
            <w:tcW w:w="872" w:type="dxa"/>
          </w:tcPr>
          <w:p w:rsidR="00013628" w:rsidRPr="00497BE6" w:rsidRDefault="00013628" w:rsidP="007B749E">
            <w:pPr>
              <w:pStyle w:val="afd"/>
              <w:ind w:hanging="8"/>
              <w:jc w:val="right"/>
              <w:rPr>
                <w:rFonts w:ascii="Times New Roman" w:eastAsia="MS Mincho" w:hAnsi="Times New Roman" w:cs="Times New Roman"/>
              </w:rPr>
            </w:pPr>
          </w:p>
        </w:tc>
        <w:tc>
          <w:tcPr>
            <w:tcW w:w="701" w:type="dxa"/>
          </w:tcPr>
          <w:p w:rsidR="00013628" w:rsidRPr="00497BE6" w:rsidRDefault="00013628" w:rsidP="007B749E">
            <w:pPr>
              <w:pStyle w:val="afd"/>
              <w:ind w:hanging="8"/>
              <w:jc w:val="right"/>
              <w:rPr>
                <w:rFonts w:ascii="Times New Roman" w:eastAsia="MS Mincho" w:hAnsi="Times New Roman" w:cs="Times New Roman"/>
              </w:rPr>
            </w:pPr>
          </w:p>
        </w:tc>
        <w:tc>
          <w:tcPr>
            <w:tcW w:w="1003"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29269</w:t>
            </w:r>
          </w:p>
        </w:tc>
        <w:tc>
          <w:tcPr>
            <w:tcW w:w="72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74,7</w:t>
            </w:r>
          </w:p>
        </w:tc>
      </w:tr>
      <w:tr w:rsidR="003F2109" w:rsidRPr="00497BE6" w:rsidTr="00717B02">
        <w:trPr>
          <w:cantSplit/>
          <w:trHeight w:val="470"/>
        </w:trPr>
        <w:tc>
          <w:tcPr>
            <w:tcW w:w="2076" w:type="dxa"/>
          </w:tcPr>
          <w:p w:rsidR="003F2109" w:rsidRPr="00497BE6" w:rsidRDefault="003F2109" w:rsidP="007B749E">
            <w:pPr>
              <w:pStyle w:val="afd"/>
              <w:ind w:right="-25"/>
              <w:jc w:val="center"/>
              <w:rPr>
                <w:rFonts w:ascii="Times New Roman" w:eastAsia="MS Mincho" w:hAnsi="Times New Roman" w:cs="Times New Roman"/>
              </w:rPr>
            </w:pPr>
            <w:r w:rsidRPr="00497BE6">
              <w:rPr>
                <w:rFonts w:ascii="Times New Roman" w:eastAsia="MS Mincho" w:hAnsi="Times New Roman" w:cs="Times New Roman"/>
              </w:rPr>
              <w:t xml:space="preserve">“Гуцульщина”, 2002, </w:t>
            </w:r>
            <w:smartTag w:uri="urn:schemas-microsoft-com:office:smarttags" w:element="metricconverter">
              <w:smartTagPr>
                <w:attr w:name="ProductID" w:val="32248 га"/>
              </w:smartTagPr>
              <w:r w:rsidRPr="00497BE6">
                <w:rPr>
                  <w:rFonts w:ascii="Times New Roman" w:eastAsia="MS Mincho" w:hAnsi="Times New Roman" w:cs="Times New Roman"/>
                </w:rPr>
                <w:t>32</w:t>
              </w:r>
              <w:r w:rsidRPr="00497BE6">
                <w:rPr>
                  <w:rFonts w:ascii="Times New Roman" w:eastAsia="MS Mincho" w:hAnsi="Times New Roman" w:cs="Times New Roman"/>
                  <w:lang w:val="en-US"/>
                </w:rPr>
                <w:t>248</w:t>
              </w:r>
              <w:r w:rsidRPr="00497BE6">
                <w:rPr>
                  <w:rFonts w:ascii="Times New Roman" w:eastAsia="MS Mincho" w:hAnsi="Times New Roman" w:cs="Times New Roman"/>
                </w:rPr>
                <w:t xml:space="preserve"> га</w:t>
              </w:r>
            </w:smartTag>
          </w:p>
        </w:tc>
        <w:tc>
          <w:tcPr>
            <w:tcW w:w="991" w:type="dxa"/>
          </w:tcPr>
          <w:p w:rsidR="003F2109" w:rsidRPr="00497BE6" w:rsidRDefault="003F2109" w:rsidP="007B749E">
            <w:pPr>
              <w:pStyle w:val="afd"/>
              <w:jc w:val="center"/>
              <w:rPr>
                <w:rFonts w:ascii="Times New Roman" w:eastAsia="MS Mincho" w:hAnsi="Times New Roman" w:cs="Times New Roman"/>
              </w:rPr>
            </w:pPr>
            <w:r w:rsidRPr="00497BE6">
              <w:rPr>
                <w:rFonts w:ascii="Times New Roman" w:hAnsi="Times New Roman" w:cs="Times New Roman"/>
              </w:rPr>
              <w:t>2480</w:t>
            </w:r>
            <w:r w:rsidRPr="00497BE6">
              <w:rPr>
                <w:rFonts w:ascii="Times New Roman" w:hAnsi="Times New Roman" w:cs="Times New Roman"/>
                <w:lang w:val="en-US"/>
              </w:rPr>
              <w:t>,3</w:t>
            </w:r>
          </w:p>
        </w:tc>
        <w:tc>
          <w:tcPr>
            <w:tcW w:w="807" w:type="dxa"/>
            <w:gridSpan w:val="2"/>
          </w:tcPr>
          <w:p w:rsidR="003F2109" w:rsidRPr="00497BE6" w:rsidRDefault="003F2109" w:rsidP="007B749E">
            <w:pPr>
              <w:pStyle w:val="afd"/>
              <w:jc w:val="center"/>
              <w:rPr>
                <w:rFonts w:ascii="Times New Roman" w:eastAsia="MS Mincho" w:hAnsi="Times New Roman" w:cs="Times New Roman"/>
              </w:rPr>
            </w:pPr>
            <w:r w:rsidRPr="00497BE6">
              <w:rPr>
                <w:rFonts w:ascii="Times New Roman" w:eastAsia="MS Mincho" w:hAnsi="Times New Roman" w:cs="Times New Roman"/>
              </w:rPr>
              <w:t>7,7</w:t>
            </w:r>
          </w:p>
        </w:tc>
        <w:tc>
          <w:tcPr>
            <w:tcW w:w="1030" w:type="dxa"/>
            <w:gridSpan w:val="3"/>
          </w:tcPr>
          <w:p w:rsidR="003F2109" w:rsidRPr="00497BE6" w:rsidRDefault="003F2109" w:rsidP="007B749E">
            <w:pPr>
              <w:pStyle w:val="afd"/>
              <w:jc w:val="center"/>
              <w:rPr>
                <w:rFonts w:ascii="Times New Roman" w:eastAsia="MS Mincho" w:hAnsi="Times New Roman" w:cs="Times New Roman"/>
              </w:rPr>
            </w:pPr>
            <w:r w:rsidRPr="00497BE6">
              <w:rPr>
                <w:rFonts w:ascii="Times New Roman" w:eastAsia="MS Mincho" w:hAnsi="Times New Roman" w:cs="Times New Roman"/>
              </w:rPr>
              <w:t>13295</w:t>
            </w:r>
            <w:r w:rsidRPr="00497BE6">
              <w:rPr>
                <w:rFonts w:ascii="Times New Roman" w:eastAsia="MS Mincho" w:hAnsi="Times New Roman" w:cs="Times New Roman"/>
                <w:lang w:val="en-US"/>
              </w:rPr>
              <w:t>,1</w:t>
            </w:r>
          </w:p>
        </w:tc>
        <w:tc>
          <w:tcPr>
            <w:tcW w:w="708" w:type="dxa"/>
            <w:gridSpan w:val="4"/>
          </w:tcPr>
          <w:p w:rsidR="003F2109" w:rsidRPr="00497BE6" w:rsidRDefault="003F2109" w:rsidP="007B749E">
            <w:pPr>
              <w:pStyle w:val="afd"/>
              <w:jc w:val="center"/>
              <w:rPr>
                <w:rFonts w:ascii="Times New Roman" w:eastAsia="MS Mincho" w:hAnsi="Times New Roman" w:cs="Times New Roman"/>
              </w:rPr>
            </w:pPr>
            <w:r w:rsidRPr="00497BE6">
              <w:rPr>
                <w:rFonts w:ascii="Times New Roman" w:eastAsia="MS Mincho" w:hAnsi="Times New Roman" w:cs="Times New Roman"/>
              </w:rPr>
              <w:t>41,2</w:t>
            </w:r>
          </w:p>
        </w:tc>
        <w:tc>
          <w:tcPr>
            <w:tcW w:w="872" w:type="dxa"/>
          </w:tcPr>
          <w:p w:rsidR="003F2109" w:rsidRPr="00497BE6" w:rsidRDefault="003F2109"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1</w:t>
            </w:r>
            <w:r w:rsidRPr="00497BE6">
              <w:rPr>
                <w:rFonts w:ascii="Times New Roman" w:eastAsia="MS Mincho" w:hAnsi="Times New Roman" w:cs="Times New Roman"/>
                <w:lang w:val="en-US"/>
              </w:rPr>
              <w:t>29,8</w:t>
            </w:r>
          </w:p>
        </w:tc>
        <w:tc>
          <w:tcPr>
            <w:tcW w:w="701" w:type="dxa"/>
          </w:tcPr>
          <w:p w:rsidR="003F2109" w:rsidRPr="00497BE6" w:rsidRDefault="003F2109"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0,4</w:t>
            </w:r>
          </w:p>
        </w:tc>
        <w:tc>
          <w:tcPr>
            <w:tcW w:w="1003" w:type="dxa"/>
          </w:tcPr>
          <w:p w:rsidR="003F2109" w:rsidRPr="00497BE6" w:rsidRDefault="003F2109" w:rsidP="007B749E">
            <w:pPr>
              <w:pStyle w:val="afd"/>
              <w:jc w:val="center"/>
              <w:rPr>
                <w:rFonts w:ascii="Times New Roman" w:eastAsia="MS Mincho" w:hAnsi="Times New Roman" w:cs="Times New Roman"/>
              </w:rPr>
            </w:pPr>
            <w:r w:rsidRPr="00497BE6">
              <w:rPr>
                <w:rFonts w:ascii="Times New Roman" w:eastAsia="MS Mincho" w:hAnsi="Times New Roman" w:cs="Times New Roman"/>
              </w:rPr>
              <w:t>1634</w:t>
            </w:r>
            <w:r w:rsidRPr="00497BE6">
              <w:rPr>
                <w:rFonts w:ascii="Times New Roman" w:eastAsia="MS Mincho" w:hAnsi="Times New Roman" w:cs="Times New Roman"/>
                <w:lang w:val="en-US"/>
              </w:rPr>
              <w:t>2,8</w:t>
            </w:r>
          </w:p>
        </w:tc>
        <w:tc>
          <w:tcPr>
            <w:tcW w:w="727" w:type="dxa"/>
          </w:tcPr>
          <w:p w:rsidR="003F2109" w:rsidRPr="00497BE6" w:rsidRDefault="003F2109" w:rsidP="007B749E">
            <w:pPr>
              <w:pStyle w:val="afd"/>
              <w:jc w:val="center"/>
              <w:rPr>
                <w:rFonts w:ascii="Times New Roman" w:eastAsia="MS Mincho" w:hAnsi="Times New Roman" w:cs="Times New Roman"/>
              </w:rPr>
            </w:pPr>
            <w:r w:rsidRPr="00497BE6">
              <w:rPr>
                <w:rFonts w:ascii="Times New Roman" w:eastAsia="MS Mincho" w:hAnsi="Times New Roman" w:cs="Times New Roman"/>
              </w:rPr>
              <w:t>50,7</w:t>
            </w:r>
          </w:p>
        </w:tc>
      </w:tr>
      <w:tr w:rsidR="00013628" w:rsidRPr="00497BE6" w:rsidTr="00717B02">
        <w:trPr>
          <w:cantSplit/>
        </w:trPr>
        <w:tc>
          <w:tcPr>
            <w:tcW w:w="2076" w:type="dxa"/>
            <w:vMerge w:val="restart"/>
          </w:tcPr>
          <w:p w:rsidR="00013628" w:rsidRPr="00497BE6" w:rsidRDefault="00013628" w:rsidP="007B749E">
            <w:pPr>
              <w:pStyle w:val="afd"/>
              <w:ind w:right="-25"/>
              <w:jc w:val="center"/>
              <w:rPr>
                <w:rFonts w:ascii="Times New Roman" w:eastAsia="MS Mincho" w:hAnsi="Times New Roman" w:cs="Times New Roman"/>
              </w:rPr>
            </w:pPr>
            <w:r w:rsidRPr="00497BE6">
              <w:rPr>
                <w:rFonts w:ascii="Times New Roman" w:eastAsia="MS Mincho" w:hAnsi="Times New Roman" w:cs="Times New Roman"/>
              </w:rPr>
              <w:t xml:space="preserve">Галицький, 2004, </w:t>
            </w:r>
            <w:smartTag w:uri="urn:schemas-microsoft-com:office:smarttags" w:element="metricconverter">
              <w:smartTagPr>
                <w:attr w:name="ProductID" w:val="14209,1 га"/>
              </w:smartTagPr>
              <w:r w:rsidRPr="00497BE6">
                <w:rPr>
                  <w:rFonts w:ascii="Times New Roman" w:eastAsia="MS Mincho" w:hAnsi="Times New Roman" w:cs="Times New Roman"/>
                </w:rPr>
                <w:t>14209,1 га</w:t>
              </w:r>
            </w:smartTag>
          </w:p>
        </w:tc>
        <w:tc>
          <w:tcPr>
            <w:tcW w:w="1798" w:type="dxa"/>
            <w:gridSpan w:val="3"/>
          </w:tcPr>
          <w:p w:rsidR="00013628" w:rsidRPr="00497BE6" w:rsidRDefault="00013628" w:rsidP="007B749E">
            <w:pPr>
              <w:pStyle w:val="afd"/>
              <w:jc w:val="center"/>
              <w:rPr>
                <w:rFonts w:ascii="Times New Roman" w:eastAsia="MS Mincho" w:hAnsi="Times New Roman" w:cs="Times New Roman"/>
              </w:rPr>
            </w:pPr>
          </w:p>
        </w:tc>
        <w:tc>
          <w:tcPr>
            <w:tcW w:w="1738" w:type="dxa"/>
            <w:gridSpan w:val="7"/>
          </w:tcPr>
          <w:p w:rsidR="00013628" w:rsidRPr="00497BE6" w:rsidRDefault="00013628" w:rsidP="007B749E">
            <w:pPr>
              <w:pStyle w:val="afd"/>
              <w:jc w:val="center"/>
              <w:rPr>
                <w:rFonts w:ascii="Times New Roman" w:eastAsia="MS Mincho" w:hAnsi="Times New Roman" w:cs="Times New Roman"/>
              </w:rPr>
            </w:pPr>
          </w:p>
        </w:tc>
        <w:tc>
          <w:tcPr>
            <w:tcW w:w="1573" w:type="dxa"/>
            <w:gridSpan w:val="2"/>
          </w:tcPr>
          <w:p w:rsidR="00013628" w:rsidRPr="00497BE6" w:rsidRDefault="00013628" w:rsidP="007B749E">
            <w:pPr>
              <w:pStyle w:val="afd"/>
              <w:ind w:hanging="8"/>
              <w:jc w:val="center"/>
              <w:rPr>
                <w:rFonts w:ascii="Times New Roman" w:eastAsia="MS Mincho" w:hAnsi="Times New Roman" w:cs="Times New Roman"/>
              </w:rPr>
            </w:pPr>
          </w:p>
        </w:tc>
        <w:tc>
          <w:tcPr>
            <w:tcW w:w="1730" w:type="dxa"/>
            <w:gridSpan w:val="2"/>
          </w:tcPr>
          <w:p w:rsidR="00013628" w:rsidRPr="00497BE6" w:rsidRDefault="00013628" w:rsidP="007B749E">
            <w:pPr>
              <w:pStyle w:val="afd"/>
              <w:jc w:val="center"/>
              <w:rPr>
                <w:rFonts w:ascii="Times New Roman" w:eastAsia="MS Mincho" w:hAnsi="Times New Roman" w:cs="Times New Roman"/>
              </w:rPr>
            </w:pPr>
          </w:p>
        </w:tc>
      </w:tr>
      <w:tr w:rsidR="00717B02" w:rsidRPr="00497BE6" w:rsidTr="00717B02">
        <w:trPr>
          <w:cantSplit/>
        </w:trPr>
        <w:tc>
          <w:tcPr>
            <w:tcW w:w="2076" w:type="dxa"/>
            <w:vMerge/>
          </w:tcPr>
          <w:p w:rsidR="00013628" w:rsidRPr="00497BE6" w:rsidRDefault="00013628" w:rsidP="007B749E">
            <w:pPr>
              <w:pStyle w:val="afd"/>
              <w:ind w:right="-25"/>
              <w:jc w:val="center"/>
              <w:rPr>
                <w:rFonts w:ascii="Times New Roman" w:eastAsia="MS Mincho" w:hAnsi="Times New Roman" w:cs="Times New Roman"/>
              </w:rPr>
            </w:pPr>
          </w:p>
        </w:tc>
        <w:tc>
          <w:tcPr>
            <w:tcW w:w="991" w:type="dxa"/>
          </w:tcPr>
          <w:p w:rsidR="00013628" w:rsidRPr="00497BE6" w:rsidRDefault="00013628" w:rsidP="007B749E">
            <w:pPr>
              <w:pStyle w:val="afd"/>
              <w:jc w:val="center"/>
              <w:rPr>
                <w:rFonts w:ascii="Times New Roman" w:hAnsi="Times New Roman" w:cs="Times New Roman"/>
              </w:rPr>
            </w:pPr>
            <w:r w:rsidRPr="00497BE6">
              <w:rPr>
                <w:rFonts w:ascii="Times New Roman" w:hAnsi="Times New Roman" w:cs="Times New Roman"/>
              </w:rPr>
              <w:t>4215,8</w:t>
            </w:r>
          </w:p>
        </w:tc>
        <w:tc>
          <w:tcPr>
            <w:tcW w:w="807" w:type="dxa"/>
            <w:gridSpan w:val="2"/>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29,7</w:t>
            </w:r>
          </w:p>
        </w:tc>
        <w:tc>
          <w:tcPr>
            <w:tcW w:w="1051" w:type="dxa"/>
            <w:gridSpan w:val="6"/>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5439,2</w:t>
            </w:r>
          </w:p>
        </w:tc>
        <w:tc>
          <w:tcPr>
            <w:tcW w:w="68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38,2</w:t>
            </w:r>
          </w:p>
        </w:tc>
        <w:tc>
          <w:tcPr>
            <w:tcW w:w="872"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21,7</w:t>
            </w:r>
          </w:p>
        </w:tc>
        <w:tc>
          <w:tcPr>
            <w:tcW w:w="701"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0,1</w:t>
            </w:r>
          </w:p>
        </w:tc>
        <w:tc>
          <w:tcPr>
            <w:tcW w:w="1003"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4532,4</w:t>
            </w:r>
          </w:p>
        </w:tc>
        <w:tc>
          <w:tcPr>
            <w:tcW w:w="72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31,9</w:t>
            </w:r>
          </w:p>
        </w:tc>
      </w:tr>
      <w:tr w:rsidR="00013628" w:rsidRPr="00497BE6" w:rsidTr="00717B02">
        <w:trPr>
          <w:cantSplit/>
        </w:trPr>
        <w:tc>
          <w:tcPr>
            <w:tcW w:w="2076" w:type="dxa"/>
            <w:vMerge w:val="restart"/>
          </w:tcPr>
          <w:p w:rsidR="00013628" w:rsidRPr="00497BE6" w:rsidRDefault="00013628" w:rsidP="003F2109">
            <w:pPr>
              <w:pStyle w:val="afd"/>
              <w:ind w:right="-108"/>
              <w:rPr>
                <w:rFonts w:ascii="Times New Roman" w:eastAsia="MS Mincho" w:hAnsi="Times New Roman" w:cs="Times New Roman"/>
              </w:rPr>
            </w:pPr>
            <w:r w:rsidRPr="00497BE6">
              <w:rPr>
                <w:rFonts w:ascii="Times New Roman" w:eastAsia="MS Mincho" w:hAnsi="Times New Roman" w:cs="Times New Roman"/>
                <w:lang w:val="en-US"/>
              </w:rPr>
              <w:t>“</w:t>
            </w:r>
            <w:r w:rsidRPr="00497BE6">
              <w:rPr>
                <w:rFonts w:ascii="Times New Roman" w:eastAsia="MS Mincho" w:hAnsi="Times New Roman" w:cs="Times New Roman"/>
              </w:rPr>
              <w:t>Зачарований край</w:t>
            </w:r>
            <w:r w:rsidRPr="00497BE6">
              <w:rPr>
                <w:rFonts w:ascii="Times New Roman" w:eastAsia="MS Mincho" w:hAnsi="Times New Roman" w:cs="Times New Roman"/>
                <w:lang w:val="en-US"/>
              </w:rPr>
              <w:t>”</w:t>
            </w:r>
            <w:r w:rsidRPr="00497BE6">
              <w:rPr>
                <w:rFonts w:ascii="Times New Roman" w:eastAsia="MS Mincho" w:hAnsi="Times New Roman" w:cs="Times New Roman"/>
              </w:rPr>
              <w:t>**, 200</w:t>
            </w:r>
            <w:r w:rsidRPr="00497BE6">
              <w:rPr>
                <w:rFonts w:ascii="Times New Roman" w:eastAsia="MS Mincho" w:hAnsi="Times New Roman" w:cs="Times New Roman"/>
                <w:lang w:val="en-US"/>
              </w:rPr>
              <w:t>9</w:t>
            </w:r>
            <w:r w:rsidR="003F2109">
              <w:rPr>
                <w:rFonts w:ascii="Times New Roman" w:eastAsia="MS Mincho" w:hAnsi="Times New Roman" w:cs="Times New Roman"/>
              </w:rPr>
              <w:t xml:space="preserve">, </w:t>
            </w:r>
            <w:smartTag w:uri="urn:schemas-microsoft-com:office:smarttags" w:element="metricconverter">
              <w:smartTagPr>
                <w:attr w:name="ProductID" w:val="6101 га"/>
              </w:smartTagPr>
              <w:r w:rsidRPr="00497BE6">
                <w:rPr>
                  <w:rFonts w:ascii="Times New Roman" w:eastAsia="MS Mincho" w:hAnsi="Times New Roman" w:cs="Times New Roman"/>
                </w:rPr>
                <w:t>610</w:t>
              </w:r>
              <w:r w:rsidRPr="00497BE6">
                <w:rPr>
                  <w:rFonts w:ascii="Times New Roman" w:eastAsia="MS Mincho" w:hAnsi="Times New Roman" w:cs="Times New Roman"/>
                  <w:lang w:val="en-US"/>
                </w:rPr>
                <w:t>1</w:t>
              </w:r>
              <w:r w:rsidRPr="00497BE6">
                <w:rPr>
                  <w:rFonts w:ascii="Times New Roman" w:eastAsia="MS Mincho" w:hAnsi="Times New Roman" w:cs="Times New Roman"/>
                </w:rPr>
                <w:t xml:space="preserve"> га</w:t>
              </w:r>
            </w:smartTag>
          </w:p>
        </w:tc>
        <w:tc>
          <w:tcPr>
            <w:tcW w:w="1798" w:type="dxa"/>
            <w:gridSpan w:val="3"/>
          </w:tcPr>
          <w:p w:rsidR="00013628" w:rsidRPr="00497BE6" w:rsidRDefault="00013628" w:rsidP="007B749E">
            <w:pPr>
              <w:pStyle w:val="afd"/>
              <w:jc w:val="center"/>
              <w:rPr>
                <w:rFonts w:ascii="Times New Roman" w:eastAsia="MS Mincho" w:hAnsi="Times New Roman" w:cs="Times New Roman"/>
              </w:rPr>
            </w:pPr>
          </w:p>
        </w:tc>
        <w:tc>
          <w:tcPr>
            <w:tcW w:w="1738" w:type="dxa"/>
            <w:gridSpan w:val="7"/>
          </w:tcPr>
          <w:p w:rsidR="00013628" w:rsidRPr="00497BE6" w:rsidRDefault="00013628" w:rsidP="007B749E">
            <w:pPr>
              <w:pStyle w:val="afd"/>
              <w:jc w:val="center"/>
              <w:rPr>
                <w:rFonts w:ascii="Times New Roman" w:eastAsia="MS Mincho" w:hAnsi="Times New Roman" w:cs="Times New Roman"/>
              </w:rPr>
            </w:pPr>
          </w:p>
        </w:tc>
        <w:tc>
          <w:tcPr>
            <w:tcW w:w="1573" w:type="dxa"/>
            <w:gridSpan w:val="2"/>
          </w:tcPr>
          <w:p w:rsidR="00013628" w:rsidRPr="00497BE6" w:rsidRDefault="00013628" w:rsidP="007B749E">
            <w:pPr>
              <w:pStyle w:val="afd"/>
              <w:ind w:hanging="8"/>
              <w:jc w:val="center"/>
              <w:rPr>
                <w:rFonts w:ascii="Times New Roman" w:eastAsia="MS Mincho" w:hAnsi="Times New Roman" w:cs="Times New Roman"/>
              </w:rPr>
            </w:pPr>
          </w:p>
        </w:tc>
        <w:tc>
          <w:tcPr>
            <w:tcW w:w="1730" w:type="dxa"/>
            <w:gridSpan w:val="2"/>
          </w:tcPr>
          <w:p w:rsidR="00013628" w:rsidRPr="00497BE6" w:rsidRDefault="00013628" w:rsidP="007B749E">
            <w:pPr>
              <w:pStyle w:val="afd"/>
              <w:jc w:val="center"/>
              <w:rPr>
                <w:rFonts w:ascii="Times New Roman" w:eastAsia="MS Mincho" w:hAnsi="Times New Roman" w:cs="Times New Roman"/>
              </w:rPr>
            </w:pPr>
          </w:p>
        </w:tc>
      </w:tr>
      <w:tr w:rsidR="00717B02" w:rsidRPr="00497BE6" w:rsidTr="00717B02">
        <w:trPr>
          <w:cantSplit/>
        </w:trPr>
        <w:tc>
          <w:tcPr>
            <w:tcW w:w="2076" w:type="dxa"/>
            <w:vMerge/>
          </w:tcPr>
          <w:p w:rsidR="00013628" w:rsidRPr="00497BE6" w:rsidRDefault="00013628" w:rsidP="007B749E">
            <w:pPr>
              <w:pStyle w:val="afd"/>
              <w:ind w:right="-25"/>
              <w:jc w:val="center"/>
              <w:rPr>
                <w:rFonts w:ascii="Times New Roman" w:eastAsia="MS Mincho" w:hAnsi="Times New Roman" w:cs="Times New Roman"/>
              </w:rPr>
            </w:pPr>
          </w:p>
        </w:tc>
        <w:tc>
          <w:tcPr>
            <w:tcW w:w="991"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c>
          <w:tcPr>
            <w:tcW w:w="807" w:type="dxa"/>
            <w:gridSpan w:val="2"/>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c>
          <w:tcPr>
            <w:tcW w:w="1051" w:type="dxa"/>
            <w:gridSpan w:val="6"/>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c>
          <w:tcPr>
            <w:tcW w:w="68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c>
          <w:tcPr>
            <w:tcW w:w="872"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w:t>
            </w:r>
          </w:p>
        </w:tc>
        <w:tc>
          <w:tcPr>
            <w:tcW w:w="701"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w:t>
            </w:r>
          </w:p>
        </w:tc>
        <w:tc>
          <w:tcPr>
            <w:tcW w:w="1003"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c>
          <w:tcPr>
            <w:tcW w:w="72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r>
      <w:tr w:rsidR="00717B02" w:rsidRPr="00497BE6" w:rsidTr="00717B02">
        <w:trPr>
          <w:cantSplit/>
          <w:trHeight w:val="407"/>
        </w:trPr>
        <w:tc>
          <w:tcPr>
            <w:tcW w:w="2076" w:type="dxa"/>
          </w:tcPr>
          <w:p w:rsidR="00717B02" w:rsidRPr="00497BE6" w:rsidRDefault="00717B02" w:rsidP="007B749E">
            <w:pPr>
              <w:pStyle w:val="afd"/>
              <w:ind w:right="-25"/>
              <w:rPr>
                <w:rFonts w:ascii="Times New Roman" w:eastAsia="MS Mincho" w:hAnsi="Times New Roman" w:cs="Times New Roman"/>
              </w:rPr>
            </w:pPr>
            <w:r w:rsidRPr="00497BE6">
              <w:rPr>
                <w:rFonts w:ascii="Times New Roman" w:eastAsia="MS Mincho" w:hAnsi="Times New Roman" w:cs="Times New Roman"/>
                <w:lang w:val="en-US"/>
              </w:rPr>
              <w:t>“</w:t>
            </w:r>
            <w:r w:rsidRPr="00497BE6">
              <w:rPr>
                <w:rFonts w:ascii="Times New Roman" w:eastAsia="MS Mincho" w:hAnsi="Times New Roman" w:cs="Times New Roman"/>
              </w:rPr>
              <w:t>Синьогора</w:t>
            </w:r>
            <w:r w:rsidRPr="00497BE6">
              <w:rPr>
                <w:rFonts w:ascii="Times New Roman" w:eastAsia="MS Mincho" w:hAnsi="Times New Roman" w:cs="Times New Roman"/>
                <w:lang w:val="en-US"/>
              </w:rPr>
              <w:t>”</w:t>
            </w:r>
            <w:r w:rsidRPr="00497BE6">
              <w:rPr>
                <w:rFonts w:ascii="Times New Roman" w:eastAsia="MS Mincho" w:hAnsi="Times New Roman" w:cs="Times New Roman"/>
              </w:rPr>
              <w:t xml:space="preserve">***, </w:t>
            </w:r>
          </w:p>
          <w:p w:rsidR="00717B02" w:rsidRPr="00497BE6" w:rsidRDefault="00717B02" w:rsidP="007B749E">
            <w:pPr>
              <w:pStyle w:val="afd"/>
              <w:ind w:right="-25"/>
              <w:jc w:val="center"/>
              <w:rPr>
                <w:rFonts w:ascii="Times New Roman" w:eastAsia="MS Mincho" w:hAnsi="Times New Roman" w:cs="Times New Roman"/>
              </w:rPr>
            </w:pPr>
            <w:r w:rsidRPr="00497BE6">
              <w:rPr>
                <w:rFonts w:ascii="Times New Roman" w:eastAsia="MS Mincho" w:hAnsi="Times New Roman" w:cs="Times New Roman"/>
              </w:rPr>
              <w:t xml:space="preserve">2009, </w:t>
            </w:r>
            <w:smartTag w:uri="urn:schemas-microsoft-com:office:smarttags" w:element="metricconverter">
              <w:smartTagPr>
                <w:attr w:name="ProductID" w:val="10 866 га"/>
              </w:smartTagPr>
              <w:r w:rsidRPr="00497BE6">
                <w:rPr>
                  <w:rFonts w:ascii="Times New Roman" w:eastAsia="MS Mincho" w:hAnsi="Times New Roman" w:cs="Times New Roman"/>
                  <w:lang w:val="en-US"/>
                </w:rPr>
                <w:t xml:space="preserve">10 866 </w:t>
              </w:r>
              <w:r w:rsidRPr="00497BE6">
                <w:rPr>
                  <w:rFonts w:ascii="Times New Roman" w:eastAsia="MS Mincho" w:hAnsi="Times New Roman" w:cs="Times New Roman"/>
                </w:rPr>
                <w:t>га</w:t>
              </w:r>
            </w:smartTag>
          </w:p>
        </w:tc>
        <w:tc>
          <w:tcPr>
            <w:tcW w:w="991" w:type="dxa"/>
          </w:tcPr>
          <w:p w:rsidR="00717B02" w:rsidRPr="00497BE6" w:rsidRDefault="00717B02" w:rsidP="003F2109">
            <w:pPr>
              <w:pStyle w:val="afd"/>
              <w:jc w:val="center"/>
              <w:rPr>
                <w:rFonts w:ascii="Times New Roman" w:eastAsia="MS Mincho" w:hAnsi="Times New Roman" w:cs="Times New Roman"/>
              </w:rPr>
            </w:pPr>
            <w:r w:rsidRPr="00497BE6">
              <w:rPr>
                <w:rFonts w:ascii="Times New Roman" w:eastAsia="MS Mincho" w:hAnsi="Times New Roman" w:cs="Times New Roman"/>
              </w:rPr>
              <w:t>--</w:t>
            </w:r>
          </w:p>
        </w:tc>
        <w:tc>
          <w:tcPr>
            <w:tcW w:w="807" w:type="dxa"/>
            <w:gridSpan w:val="2"/>
          </w:tcPr>
          <w:p w:rsidR="00717B02" w:rsidRPr="00497BE6" w:rsidRDefault="00717B02" w:rsidP="003F2109">
            <w:pPr>
              <w:pStyle w:val="afd"/>
              <w:jc w:val="center"/>
              <w:rPr>
                <w:rFonts w:ascii="Times New Roman" w:eastAsia="MS Mincho" w:hAnsi="Times New Roman" w:cs="Times New Roman"/>
              </w:rPr>
            </w:pPr>
          </w:p>
        </w:tc>
        <w:tc>
          <w:tcPr>
            <w:tcW w:w="1051" w:type="dxa"/>
            <w:gridSpan w:val="6"/>
          </w:tcPr>
          <w:p w:rsidR="00717B02" w:rsidRPr="00497BE6" w:rsidRDefault="00717B02"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c>
          <w:tcPr>
            <w:tcW w:w="687" w:type="dxa"/>
          </w:tcPr>
          <w:p w:rsidR="00717B02" w:rsidRPr="003F2109" w:rsidRDefault="00717B02" w:rsidP="003F2109">
            <w:pPr>
              <w:pStyle w:val="afd"/>
              <w:rPr>
                <w:rFonts w:ascii="Times New Roman" w:eastAsia="MS Mincho" w:hAnsi="Times New Roman" w:cs="Times New Roman"/>
                <w:lang w:val="en-US"/>
              </w:rPr>
            </w:pPr>
          </w:p>
        </w:tc>
        <w:tc>
          <w:tcPr>
            <w:tcW w:w="872" w:type="dxa"/>
          </w:tcPr>
          <w:p w:rsidR="00717B02" w:rsidRPr="003F2109" w:rsidRDefault="00717B02" w:rsidP="003F2109">
            <w:pPr>
              <w:pStyle w:val="afd"/>
              <w:ind w:hanging="8"/>
              <w:jc w:val="center"/>
              <w:rPr>
                <w:rFonts w:ascii="Times New Roman" w:eastAsia="MS Mincho" w:hAnsi="Times New Roman" w:cs="Times New Roman"/>
                <w:lang w:val="en-US"/>
              </w:rPr>
            </w:pPr>
            <w:r w:rsidRPr="00497BE6">
              <w:rPr>
                <w:rFonts w:ascii="Times New Roman" w:eastAsia="MS Mincho" w:hAnsi="Times New Roman" w:cs="Times New Roman"/>
              </w:rPr>
              <w:t>--</w:t>
            </w:r>
          </w:p>
        </w:tc>
        <w:tc>
          <w:tcPr>
            <w:tcW w:w="701" w:type="dxa"/>
          </w:tcPr>
          <w:p w:rsidR="00717B02" w:rsidRPr="003F2109" w:rsidRDefault="00717B02" w:rsidP="003F2109">
            <w:pPr>
              <w:pStyle w:val="afd"/>
              <w:ind w:hanging="8"/>
              <w:jc w:val="center"/>
              <w:rPr>
                <w:rFonts w:ascii="Times New Roman" w:eastAsia="MS Mincho" w:hAnsi="Times New Roman" w:cs="Times New Roman"/>
                <w:lang w:val="en-US"/>
              </w:rPr>
            </w:pPr>
          </w:p>
        </w:tc>
        <w:tc>
          <w:tcPr>
            <w:tcW w:w="1003" w:type="dxa"/>
          </w:tcPr>
          <w:p w:rsidR="00717B02" w:rsidRPr="00497BE6" w:rsidRDefault="00717B02"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c>
          <w:tcPr>
            <w:tcW w:w="727" w:type="dxa"/>
          </w:tcPr>
          <w:p w:rsidR="00717B02" w:rsidRPr="00497BE6" w:rsidRDefault="00717B02" w:rsidP="003F2109">
            <w:pPr>
              <w:pStyle w:val="afd"/>
              <w:jc w:val="center"/>
              <w:rPr>
                <w:rFonts w:ascii="Times New Roman" w:eastAsia="MS Mincho" w:hAnsi="Times New Roman" w:cs="Times New Roman"/>
              </w:rPr>
            </w:pPr>
          </w:p>
        </w:tc>
      </w:tr>
      <w:tr w:rsidR="00013628" w:rsidRPr="00497BE6" w:rsidTr="00717B02">
        <w:trPr>
          <w:cantSplit/>
        </w:trPr>
        <w:tc>
          <w:tcPr>
            <w:tcW w:w="2076" w:type="dxa"/>
            <w:vMerge w:val="restart"/>
          </w:tcPr>
          <w:p w:rsidR="00013628" w:rsidRPr="00497BE6" w:rsidRDefault="00013628" w:rsidP="007B749E">
            <w:pPr>
              <w:pStyle w:val="afd"/>
              <w:ind w:right="-25"/>
              <w:jc w:val="center"/>
              <w:rPr>
                <w:rFonts w:ascii="Times New Roman" w:eastAsia="MS Mincho" w:hAnsi="Times New Roman" w:cs="Times New Roman"/>
              </w:rPr>
            </w:pPr>
            <w:r w:rsidRPr="00497BE6">
              <w:rPr>
                <w:rFonts w:ascii="Times New Roman" w:eastAsia="MS Mincho" w:hAnsi="Times New Roman" w:cs="Times New Roman"/>
                <w:lang w:val="ru-RU"/>
              </w:rPr>
              <w:t xml:space="preserve">Черемоський***, 2009, </w:t>
            </w:r>
            <w:smartTag w:uri="urn:schemas-microsoft-com:office:smarttags" w:element="metricconverter">
              <w:smartTagPr>
                <w:attr w:name="ProductID" w:val="7117,5 га"/>
              </w:smartTagPr>
              <w:r w:rsidRPr="00497BE6">
                <w:rPr>
                  <w:rFonts w:ascii="Times New Roman" w:eastAsia="MS Mincho" w:hAnsi="Times New Roman" w:cs="Times New Roman"/>
                  <w:lang w:val="ru-RU"/>
                </w:rPr>
                <w:t>7117,5 га</w:t>
              </w:r>
            </w:smartTag>
          </w:p>
        </w:tc>
        <w:tc>
          <w:tcPr>
            <w:tcW w:w="1798" w:type="dxa"/>
            <w:gridSpan w:val="3"/>
          </w:tcPr>
          <w:p w:rsidR="00013628" w:rsidRPr="00497BE6" w:rsidRDefault="00013628" w:rsidP="007B749E">
            <w:pPr>
              <w:pStyle w:val="afd"/>
              <w:jc w:val="center"/>
              <w:rPr>
                <w:rFonts w:ascii="Times New Roman" w:eastAsia="MS Mincho" w:hAnsi="Times New Roman" w:cs="Times New Roman"/>
              </w:rPr>
            </w:pPr>
          </w:p>
        </w:tc>
        <w:tc>
          <w:tcPr>
            <w:tcW w:w="1738" w:type="dxa"/>
            <w:gridSpan w:val="7"/>
          </w:tcPr>
          <w:p w:rsidR="00013628" w:rsidRPr="00497BE6" w:rsidRDefault="00013628" w:rsidP="007B749E">
            <w:pPr>
              <w:pStyle w:val="afd"/>
              <w:jc w:val="center"/>
              <w:rPr>
                <w:rFonts w:ascii="Times New Roman" w:eastAsia="MS Mincho" w:hAnsi="Times New Roman" w:cs="Times New Roman"/>
              </w:rPr>
            </w:pPr>
          </w:p>
        </w:tc>
        <w:tc>
          <w:tcPr>
            <w:tcW w:w="1573" w:type="dxa"/>
            <w:gridSpan w:val="2"/>
          </w:tcPr>
          <w:p w:rsidR="00013628" w:rsidRPr="00497BE6" w:rsidRDefault="00013628" w:rsidP="007B749E">
            <w:pPr>
              <w:pStyle w:val="afd"/>
              <w:ind w:hanging="8"/>
              <w:jc w:val="center"/>
              <w:rPr>
                <w:rFonts w:ascii="Times New Roman" w:eastAsia="MS Mincho" w:hAnsi="Times New Roman" w:cs="Times New Roman"/>
              </w:rPr>
            </w:pPr>
          </w:p>
        </w:tc>
        <w:tc>
          <w:tcPr>
            <w:tcW w:w="1730" w:type="dxa"/>
            <w:gridSpan w:val="2"/>
          </w:tcPr>
          <w:p w:rsidR="00013628" w:rsidRPr="00497BE6" w:rsidRDefault="00013628" w:rsidP="007B749E">
            <w:pPr>
              <w:pStyle w:val="afd"/>
              <w:jc w:val="center"/>
              <w:rPr>
                <w:rFonts w:ascii="Times New Roman" w:eastAsia="MS Mincho" w:hAnsi="Times New Roman" w:cs="Times New Roman"/>
              </w:rPr>
            </w:pPr>
          </w:p>
        </w:tc>
      </w:tr>
      <w:tr w:rsidR="00717B02" w:rsidRPr="00497BE6" w:rsidTr="00717B02">
        <w:trPr>
          <w:cantSplit/>
        </w:trPr>
        <w:tc>
          <w:tcPr>
            <w:tcW w:w="2076" w:type="dxa"/>
            <w:vMerge/>
          </w:tcPr>
          <w:p w:rsidR="00013628" w:rsidRPr="00497BE6" w:rsidRDefault="00013628" w:rsidP="007B749E">
            <w:pPr>
              <w:pStyle w:val="afd"/>
              <w:ind w:right="-25"/>
              <w:jc w:val="center"/>
              <w:rPr>
                <w:rFonts w:ascii="Times New Roman" w:eastAsia="MS Mincho" w:hAnsi="Times New Roman" w:cs="Times New Roman"/>
              </w:rPr>
            </w:pPr>
          </w:p>
        </w:tc>
        <w:tc>
          <w:tcPr>
            <w:tcW w:w="1000" w:type="dxa"/>
            <w:gridSpan w:val="2"/>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c>
          <w:tcPr>
            <w:tcW w:w="798"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c>
          <w:tcPr>
            <w:tcW w:w="1043" w:type="dxa"/>
            <w:gridSpan w:val="5"/>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c>
          <w:tcPr>
            <w:tcW w:w="695" w:type="dxa"/>
            <w:gridSpan w:val="2"/>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c>
          <w:tcPr>
            <w:tcW w:w="872"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w:t>
            </w:r>
          </w:p>
        </w:tc>
        <w:tc>
          <w:tcPr>
            <w:tcW w:w="701" w:type="dxa"/>
          </w:tcPr>
          <w:p w:rsidR="00013628" w:rsidRPr="00497BE6" w:rsidRDefault="00013628" w:rsidP="007B749E">
            <w:pPr>
              <w:pStyle w:val="afd"/>
              <w:ind w:hanging="8"/>
              <w:jc w:val="center"/>
              <w:rPr>
                <w:rFonts w:ascii="Times New Roman" w:eastAsia="MS Mincho" w:hAnsi="Times New Roman" w:cs="Times New Roman"/>
              </w:rPr>
            </w:pPr>
            <w:r w:rsidRPr="00497BE6">
              <w:rPr>
                <w:rFonts w:ascii="Times New Roman" w:eastAsia="MS Mincho" w:hAnsi="Times New Roman" w:cs="Times New Roman"/>
              </w:rPr>
              <w:t>-</w:t>
            </w:r>
          </w:p>
        </w:tc>
        <w:tc>
          <w:tcPr>
            <w:tcW w:w="1003"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c>
          <w:tcPr>
            <w:tcW w:w="727" w:type="dxa"/>
          </w:tcPr>
          <w:p w:rsidR="00013628" w:rsidRPr="00497BE6" w:rsidRDefault="00013628"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tc>
      </w:tr>
      <w:tr w:rsidR="00717B02" w:rsidRPr="00497BE6" w:rsidTr="00717B02">
        <w:trPr>
          <w:cantSplit/>
          <w:trHeight w:val="388"/>
        </w:trPr>
        <w:tc>
          <w:tcPr>
            <w:tcW w:w="2076" w:type="dxa"/>
          </w:tcPr>
          <w:p w:rsidR="00717B02" w:rsidRPr="00497BE6" w:rsidRDefault="00717B02" w:rsidP="007B749E">
            <w:pPr>
              <w:pStyle w:val="afd"/>
              <w:ind w:right="-25"/>
              <w:jc w:val="center"/>
              <w:rPr>
                <w:rFonts w:ascii="Times New Roman" w:eastAsia="MS Mincho" w:hAnsi="Times New Roman" w:cs="Times New Roman"/>
              </w:rPr>
            </w:pPr>
            <w:r w:rsidRPr="00497BE6">
              <w:rPr>
                <w:rFonts w:ascii="Times New Roman" w:eastAsia="MS Mincho" w:hAnsi="Times New Roman" w:cs="Times New Roman"/>
              </w:rPr>
              <w:t>Верховинський***,</w:t>
            </w:r>
          </w:p>
          <w:p w:rsidR="00717B02" w:rsidRPr="00497BE6" w:rsidRDefault="00717B02" w:rsidP="007B749E">
            <w:pPr>
              <w:pStyle w:val="afd"/>
              <w:ind w:right="-25"/>
              <w:jc w:val="center"/>
              <w:rPr>
                <w:rFonts w:ascii="Times New Roman" w:eastAsia="MS Mincho" w:hAnsi="Times New Roman" w:cs="Times New Roman"/>
              </w:rPr>
            </w:pPr>
            <w:r w:rsidRPr="00497BE6">
              <w:rPr>
                <w:rFonts w:ascii="Times New Roman" w:eastAsia="MS Mincho" w:hAnsi="Times New Roman" w:cs="Times New Roman"/>
              </w:rPr>
              <w:t xml:space="preserve">2010, </w:t>
            </w:r>
            <w:smartTag w:uri="urn:schemas-microsoft-com:office:smarttags" w:element="metricconverter">
              <w:smartTagPr>
                <w:attr w:name="ProductID" w:val="12 022,9 га"/>
              </w:smartTagPr>
              <w:r w:rsidRPr="00497BE6">
                <w:rPr>
                  <w:rFonts w:ascii="Times New Roman" w:eastAsia="MS Mincho" w:hAnsi="Times New Roman" w:cs="Times New Roman"/>
                  <w:lang w:val="ru-RU"/>
                </w:rPr>
                <w:t>12</w:t>
              </w:r>
              <w:r w:rsidRPr="00497BE6">
                <w:rPr>
                  <w:rFonts w:ascii="Times New Roman" w:eastAsia="MS Mincho" w:hAnsi="Times New Roman" w:cs="Times New Roman"/>
                  <w:lang w:val="en-US"/>
                </w:rPr>
                <w:t xml:space="preserve"> </w:t>
              </w:r>
              <w:r w:rsidRPr="00497BE6">
                <w:rPr>
                  <w:rFonts w:ascii="Times New Roman" w:eastAsia="MS Mincho" w:hAnsi="Times New Roman" w:cs="Times New Roman"/>
                  <w:lang w:val="ru-RU"/>
                </w:rPr>
                <w:t>022</w:t>
              </w:r>
              <w:r w:rsidRPr="00497BE6">
                <w:rPr>
                  <w:rFonts w:ascii="Times New Roman" w:eastAsia="MS Mincho" w:hAnsi="Times New Roman" w:cs="Times New Roman"/>
                  <w:lang w:val="en-US"/>
                </w:rPr>
                <w:t>,</w:t>
              </w:r>
              <w:r w:rsidRPr="00497BE6">
                <w:rPr>
                  <w:rFonts w:ascii="Times New Roman" w:eastAsia="MS Mincho" w:hAnsi="Times New Roman" w:cs="Times New Roman"/>
                  <w:lang w:val="ru-RU"/>
                </w:rPr>
                <w:t>9</w:t>
              </w:r>
              <w:r w:rsidRPr="00497BE6">
                <w:rPr>
                  <w:rFonts w:ascii="Times New Roman" w:eastAsia="MS Mincho" w:hAnsi="Times New Roman" w:cs="Times New Roman"/>
                  <w:lang w:val="en-US"/>
                </w:rPr>
                <w:t xml:space="preserve"> </w:t>
              </w:r>
              <w:r w:rsidRPr="00497BE6">
                <w:rPr>
                  <w:rFonts w:ascii="Times New Roman" w:eastAsia="MS Mincho" w:hAnsi="Times New Roman" w:cs="Times New Roman"/>
                </w:rPr>
                <w:t>га</w:t>
              </w:r>
            </w:smartTag>
            <w:r w:rsidRPr="00497BE6">
              <w:rPr>
                <w:rFonts w:ascii="Times New Roman" w:eastAsia="MS Mincho" w:hAnsi="Times New Roman" w:cs="Times New Roman"/>
              </w:rPr>
              <w:t>,</w:t>
            </w:r>
          </w:p>
        </w:tc>
        <w:tc>
          <w:tcPr>
            <w:tcW w:w="1000" w:type="dxa"/>
            <w:gridSpan w:val="2"/>
          </w:tcPr>
          <w:p w:rsidR="00717B02" w:rsidRPr="00497BE6" w:rsidRDefault="00717B02"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p w:rsidR="00717B02" w:rsidRPr="00497BE6" w:rsidRDefault="00717B02" w:rsidP="007B749E">
            <w:pPr>
              <w:pStyle w:val="afd"/>
              <w:ind w:firstLine="567"/>
              <w:jc w:val="center"/>
              <w:rPr>
                <w:rFonts w:ascii="Times New Roman" w:eastAsia="MS Mincho" w:hAnsi="Times New Roman" w:cs="Times New Roman"/>
              </w:rPr>
            </w:pPr>
          </w:p>
        </w:tc>
        <w:tc>
          <w:tcPr>
            <w:tcW w:w="798" w:type="dxa"/>
          </w:tcPr>
          <w:p w:rsidR="00717B02" w:rsidRPr="00497BE6" w:rsidRDefault="00717B02" w:rsidP="007B749E">
            <w:pPr>
              <w:pStyle w:val="afd"/>
              <w:ind w:firstLine="567"/>
              <w:jc w:val="center"/>
              <w:rPr>
                <w:rFonts w:ascii="Times New Roman" w:eastAsia="MS Mincho" w:hAnsi="Times New Roman" w:cs="Times New Roman"/>
              </w:rPr>
            </w:pPr>
            <w:r w:rsidRPr="00497BE6">
              <w:rPr>
                <w:rFonts w:ascii="Times New Roman" w:eastAsia="MS Mincho" w:hAnsi="Times New Roman" w:cs="Times New Roman"/>
              </w:rPr>
              <w:t>-</w:t>
            </w:r>
          </w:p>
          <w:p w:rsidR="00717B02" w:rsidRPr="00497BE6" w:rsidRDefault="00717B02" w:rsidP="007B749E">
            <w:pPr>
              <w:pStyle w:val="afd"/>
              <w:ind w:firstLine="567"/>
              <w:jc w:val="center"/>
              <w:rPr>
                <w:rFonts w:ascii="Times New Roman" w:eastAsia="MS Mincho" w:hAnsi="Times New Roman" w:cs="Times New Roman"/>
              </w:rPr>
            </w:pPr>
          </w:p>
        </w:tc>
        <w:tc>
          <w:tcPr>
            <w:tcW w:w="1043" w:type="dxa"/>
            <w:gridSpan w:val="5"/>
            <w:shd w:val="clear" w:color="auto" w:fill="auto"/>
          </w:tcPr>
          <w:p w:rsidR="00717B02" w:rsidRPr="00497BE6" w:rsidRDefault="00717B02"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p w:rsidR="00717B02" w:rsidRPr="00497BE6" w:rsidRDefault="00717B02" w:rsidP="007B749E">
            <w:pPr>
              <w:pStyle w:val="afd"/>
              <w:ind w:firstLine="567"/>
              <w:jc w:val="center"/>
              <w:rPr>
                <w:rFonts w:ascii="Times New Roman" w:eastAsia="MS Mincho" w:hAnsi="Times New Roman" w:cs="Times New Roman"/>
              </w:rPr>
            </w:pPr>
          </w:p>
        </w:tc>
        <w:tc>
          <w:tcPr>
            <w:tcW w:w="695" w:type="dxa"/>
            <w:gridSpan w:val="2"/>
            <w:shd w:val="clear" w:color="auto" w:fill="auto"/>
          </w:tcPr>
          <w:p w:rsidR="00717B02" w:rsidRPr="00497BE6" w:rsidRDefault="00717B02" w:rsidP="007B749E">
            <w:pPr>
              <w:pStyle w:val="afd"/>
              <w:jc w:val="center"/>
              <w:rPr>
                <w:rFonts w:ascii="Times New Roman" w:eastAsia="MS Mincho" w:hAnsi="Times New Roman" w:cs="Times New Roman"/>
              </w:rPr>
            </w:pPr>
            <w:r w:rsidRPr="00497BE6">
              <w:rPr>
                <w:rFonts w:ascii="Times New Roman" w:eastAsia="MS Mincho" w:hAnsi="Times New Roman" w:cs="Times New Roman"/>
              </w:rPr>
              <w:t>-</w:t>
            </w:r>
          </w:p>
          <w:p w:rsidR="00717B02" w:rsidRPr="00497BE6" w:rsidRDefault="00717B02" w:rsidP="007B749E">
            <w:pPr>
              <w:pStyle w:val="afd"/>
              <w:ind w:firstLine="567"/>
              <w:jc w:val="center"/>
              <w:rPr>
                <w:rFonts w:ascii="Times New Roman" w:eastAsia="MS Mincho" w:hAnsi="Times New Roman" w:cs="Times New Roman"/>
              </w:rPr>
            </w:pPr>
          </w:p>
        </w:tc>
        <w:tc>
          <w:tcPr>
            <w:tcW w:w="872" w:type="dxa"/>
            <w:shd w:val="clear" w:color="auto" w:fill="auto"/>
          </w:tcPr>
          <w:p w:rsidR="00717B02" w:rsidRPr="00497BE6" w:rsidRDefault="00717B02" w:rsidP="007B749E">
            <w:pPr>
              <w:pStyle w:val="afd"/>
              <w:ind w:firstLine="567"/>
              <w:jc w:val="center"/>
              <w:rPr>
                <w:rFonts w:ascii="Times New Roman" w:eastAsia="MS Mincho" w:hAnsi="Times New Roman" w:cs="Times New Roman"/>
              </w:rPr>
            </w:pPr>
          </w:p>
        </w:tc>
        <w:tc>
          <w:tcPr>
            <w:tcW w:w="701" w:type="dxa"/>
            <w:shd w:val="clear" w:color="auto" w:fill="auto"/>
          </w:tcPr>
          <w:p w:rsidR="00717B02" w:rsidRPr="00497BE6" w:rsidRDefault="00717B02" w:rsidP="007B749E">
            <w:pPr>
              <w:pStyle w:val="afd"/>
              <w:ind w:firstLine="567"/>
              <w:jc w:val="center"/>
              <w:rPr>
                <w:rFonts w:ascii="Times New Roman" w:eastAsia="MS Mincho" w:hAnsi="Times New Roman" w:cs="Times New Roman"/>
              </w:rPr>
            </w:pPr>
          </w:p>
        </w:tc>
        <w:tc>
          <w:tcPr>
            <w:tcW w:w="1003" w:type="dxa"/>
            <w:shd w:val="clear" w:color="auto" w:fill="auto"/>
          </w:tcPr>
          <w:p w:rsidR="00717B02" w:rsidRPr="00497BE6" w:rsidRDefault="00717B02" w:rsidP="007B749E">
            <w:pPr>
              <w:pStyle w:val="afd"/>
              <w:ind w:firstLine="567"/>
              <w:jc w:val="center"/>
              <w:rPr>
                <w:rFonts w:ascii="Times New Roman" w:eastAsia="MS Mincho" w:hAnsi="Times New Roman" w:cs="Times New Roman"/>
              </w:rPr>
            </w:pPr>
            <w:r w:rsidRPr="00497BE6">
              <w:rPr>
                <w:rFonts w:ascii="Times New Roman" w:eastAsia="MS Mincho" w:hAnsi="Times New Roman" w:cs="Times New Roman"/>
              </w:rPr>
              <w:t>-</w:t>
            </w:r>
          </w:p>
          <w:p w:rsidR="00717B02" w:rsidRPr="00497BE6" w:rsidRDefault="00717B02" w:rsidP="007B749E">
            <w:pPr>
              <w:pStyle w:val="afd"/>
              <w:ind w:firstLine="567"/>
              <w:jc w:val="center"/>
              <w:rPr>
                <w:rFonts w:ascii="Times New Roman" w:eastAsia="MS Mincho" w:hAnsi="Times New Roman" w:cs="Times New Roman"/>
              </w:rPr>
            </w:pPr>
          </w:p>
        </w:tc>
        <w:tc>
          <w:tcPr>
            <w:tcW w:w="727" w:type="dxa"/>
            <w:shd w:val="clear" w:color="auto" w:fill="auto"/>
          </w:tcPr>
          <w:p w:rsidR="00717B02" w:rsidRPr="00497BE6" w:rsidRDefault="00717B02" w:rsidP="007B749E">
            <w:pPr>
              <w:pStyle w:val="afd"/>
              <w:ind w:firstLine="567"/>
              <w:jc w:val="center"/>
              <w:rPr>
                <w:rFonts w:ascii="Times New Roman" w:eastAsia="MS Mincho" w:hAnsi="Times New Roman" w:cs="Times New Roman"/>
              </w:rPr>
            </w:pPr>
            <w:r w:rsidRPr="00497BE6">
              <w:rPr>
                <w:rFonts w:ascii="Times New Roman" w:eastAsia="MS Mincho" w:hAnsi="Times New Roman" w:cs="Times New Roman"/>
              </w:rPr>
              <w:t>-</w:t>
            </w:r>
          </w:p>
          <w:p w:rsidR="00717B02" w:rsidRPr="00497BE6" w:rsidRDefault="00717B02" w:rsidP="007B749E">
            <w:pPr>
              <w:pStyle w:val="afd"/>
              <w:ind w:firstLine="567"/>
              <w:jc w:val="center"/>
              <w:rPr>
                <w:rFonts w:ascii="Times New Roman" w:eastAsia="MS Mincho" w:hAnsi="Times New Roman" w:cs="Times New Roman"/>
              </w:rPr>
            </w:pPr>
            <w:r w:rsidRPr="00497BE6">
              <w:rPr>
                <w:rFonts w:ascii="Times New Roman" w:eastAsia="MS Mincho" w:hAnsi="Times New Roman" w:cs="Times New Roman"/>
              </w:rPr>
              <w:t>-</w:t>
            </w:r>
          </w:p>
        </w:tc>
      </w:tr>
    </w:tbl>
    <w:p w:rsidR="00013628" w:rsidRPr="00407071" w:rsidRDefault="00013628" w:rsidP="00AD0101">
      <w:pPr>
        <w:pStyle w:val="afd"/>
        <w:ind w:firstLine="284"/>
        <w:jc w:val="both"/>
        <w:rPr>
          <w:rFonts w:ascii="Times New Roman" w:eastAsia="MS Mincho" w:hAnsi="Times New Roman" w:cs="Times New Roman"/>
          <w:sz w:val="18"/>
          <w:szCs w:val="18"/>
        </w:rPr>
      </w:pPr>
      <w:r w:rsidRPr="008C68C3">
        <w:rPr>
          <w:rFonts w:ascii="Times New Roman" w:eastAsia="MS Mincho" w:hAnsi="Times New Roman" w:cs="Times New Roman"/>
          <w:sz w:val="22"/>
          <w:szCs w:val="22"/>
        </w:rPr>
        <w:t xml:space="preserve">* </w:t>
      </w:r>
      <w:r w:rsidRPr="00407071">
        <w:rPr>
          <w:rFonts w:ascii="Times New Roman" w:eastAsia="MS Mincho" w:hAnsi="Times New Roman" w:cs="Times New Roman"/>
          <w:sz w:val="18"/>
          <w:szCs w:val="18"/>
        </w:rPr>
        <w:t>Дані попереднього функціонування Ужанського НПП як складової міжнародного біосферного резервату “Східні Карпати”.</w:t>
      </w:r>
    </w:p>
    <w:p w:rsidR="00013628" w:rsidRPr="00407071" w:rsidRDefault="00013628" w:rsidP="00AD0101">
      <w:pPr>
        <w:pStyle w:val="afd"/>
        <w:ind w:firstLine="284"/>
        <w:jc w:val="both"/>
        <w:rPr>
          <w:rFonts w:ascii="Times New Roman" w:eastAsia="MS Mincho" w:hAnsi="Times New Roman" w:cs="Times New Roman"/>
          <w:sz w:val="18"/>
          <w:szCs w:val="18"/>
        </w:rPr>
      </w:pPr>
      <w:r w:rsidRPr="00407071">
        <w:rPr>
          <w:rFonts w:ascii="Times New Roman" w:eastAsia="MS Mincho" w:hAnsi="Times New Roman" w:cs="Times New Roman"/>
          <w:sz w:val="18"/>
          <w:szCs w:val="18"/>
        </w:rPr>
        <w:t xml:space="preserve">** Проект організації території НПП “Зачарований край” розробляється і офіційні дані про поділ його території на функціональні зони відсутні. </w:t>
      </w:r>
    </w:p>
    <w:p w:rsidR="00013628" w:rsidRPr="00407071" w:rsidRDefault="00013628" w:rsidP="00AD0101">
      <w:pPr>
        <w:pStyle w:val="afd"/>
        <w:ind w:firstLine="284"/>
        <w:jc w:val="both"/>
        <w:rPr>
          <w:rFonts w:ascii="Times New Roman" w:eastAsia="MS Mincho" w:hAnsi="Times New Roman" w:cs="Times New Roman"/>
          <w:sz w:val="18"/>
          <w:szCs w:val="18"/>
        </w:rPr>
      </w:pPr>
      <w:r w:rsidRPr="00407071">
        <w:rPr>
          <w:rFonts w:ascii="Times New Roman" w:eastAsia="MS Mincho" w:hAnsi="Times New Roman" w:cs="Times New Roman"/>
          <w:sz w:val="18"/>
          <w:szCs w:val="18"/>
        </w:rPr>
        <w:t xml:space="preserve">*** НПП </w:t>
      </w:r>
      <w:r w:rsidRPr="00407071">
        <w:rPr>
          <w:rFonts w:ascii="Times New Roman" w:eastAsia="MS Mincho" w:hAnsi="Times New Roman" w:cs="Times New Roman"/>
          <w:sz w:val="18"/>
          <w:szCs w:val="18"/>
          <w:lang w:val="ru-RU"/>
        </w:rPr>
        <w:t>“</w:t>
      </w:r>
      <w:r w:rsidRPr="00407071">
        <w:rPr>
          <w:rFonts w:ascii="Times New Roman" w:eastAsia="MS Mincho" w:hAnsi="Times New Roman" w:cs="Times New Roman"/>
          <w:sz w:val="18"/>
          <w:szCs w:val="18"/>
        </w:rPr>
        <w:t>Синьогора</w:t>
      </w:r>
      <w:r w:rsidRPr="00407071">
        <w:rPr>
          <w:rFonts w:ascii="Times New Roman" w:eastAsia="MS Mincho" w:hAnsi="Times New Roman" w:cs="Times New Roman"/>
          <w:sz w:val="18"/>
          <w:szCs w:val="18"/>
          <w:lang w:val="ru-RU"/>
        </w:rPr>
        <w:t xml:space="preserve">”, Черемоський </w:t>
      </w:r>
      <w:r w:rsidRPr="00407071">
        <w:rPr>
          <w:rFonts w:ascii="Times New Roman" w:eastAsia="MS Mincho" w:hAnsi="Times New Roman" w:cs="Times New Roman"/>
          <w:sz w:val="18"/>
          <w:szCs w:val="18"/>
        </w:rPr>
        <w:t>і Верховинський оголошено Указом Президента України, парки перебувають у стадії створення і їхню територію не поділено на функціональні зони.</w:t>
      </w:r>
    </w:p>
    <w:p w:rsidR="00013628" w:rsidRPr="008C68C3" w:rsidRDefault="00013628" w:rsidP="00AD0101">
      <w:pPr>
        <w:ind w:firstLine="284"/>
        <w:jc w:val="both"/>
        <w:rPr>
          <w:rFonts w:eastAsia="MS Mincho"/>
          <w:sz w:val="22"/>
          <w:szCs w:val="22"/>
        </w:rPr>
      </w:pPr>
      <w:r w:rsidRPr="008C68C3">
        <w:rPr>
          <w:b/>
          <w:sz w:val="22"/>
          <w:szCs w:val="22"/>
        </w:rPr>
        <w:t xml:space="preserve">Висновки. </w:t>
      </w:r>
      <w:r w:rsidRPr="008C68C3">
        <w:rPr>
          <w:sz w:val="22"/>
          <w:szCs w:val="22"/>
        </w:rPr>
        <w:t xml:space="preserve">1. Території 11 національних парків, розташованих в Українських Карпатах, складаються із земель, наданих НПП у постійне користування та земель включених у їхній склад без вилучення в інших землекористувачів. </w:t>
      </w:r>
      <w:r w:rsidRPr="008C68C3">
        <w:rPr>
          <w:rFonts w:eastAsia="MS Mincho"/>
          <w:sz w:val="22"/>
          <w:szCs w:val="22"/>
        </w:rPr>
        <w:t>Особливістю порівняно “молодих” (“Ско</w:t>
      </w:r>
      <w:r w:rsidRPr="008C68C3">
        <w:rPr>
          <w:rFonts w:eastAsia="MS Mincho"/>
          <w:sz w:val="22"/>
          <w:szCs w:val="22"/>
        </w:rPr>
        <w:softHyphen/>
        <w:t>лівські Бескиди”, Ужанський, “Гуцульщина”) і окремих “новостворених” (Черемоський) НПП є те, що значна частина їхніх територій (від 21,9 до 76,5%) складається з земель інших користувачів. Населені пункти не входять у межі національних парків “Вижницький”, “Ско</w:t>
      </w:r>
      <w:r w:rsidRPr="008C68C3">
        <w:rPr>
          <w:rFonts w:eastAsia="MS Mincho"/>
          <w:sz w:val="22"/>
          <w:szCs w:val="22"/>
        </w:rPr>
        <w:softHyphen/>
        <w:t>лівські Бескиди”, “Гуцульщина”,</w:t>
      </w:r>
      <w:r w:rsidRPr="008C68C3">
        <w:rPr>
          <w:rFonts w:eastAsia="MS Mincho"/>
          <w:sz w:val="22"/>
          <w:szCs w:val="22"/>
          <w:lang w:val="ru-RU"/>
        </w:rPr>
        <w:t xml:space="preserve"> “Зачарований край”,</w:t>
      </w:r>
      <w:r w:rsidRPr="008C68C3">
        <w:rPr>
          <w:rFonts w:eastAsia="MS Mincho"/>
          <w:sz w:val="22"/>
          <w:szCs w:val="22"/>
        </w:rPr>
        <w:t xml:space="preserve"> “Синьогора” і Верховинський.</w:t>
      </w:r>
    </w:p>
    <w:p w:rsidR="00013628" w:rsidRPr="008C68C3" w:rsidRDefault="00013628" w:rsidP="00AD0101">
      <w:pPr>
        <w:pStyle w:val="afd"/>
        <w:ind w:firstLine="284"/>
        <w:jc w:val="both"/>
        <w:rPr>
          <w:rFonts w:ascii="Times New Roman" w:eastAsia="MS Mincho" w:hAnsi="Times New Roman" w:cs="Times New Roman"/>
          <w:sz w:val="22"/>
          <w:szCs w:val="22"/>
        </w:rPr>
      </w:pPr>
      <w:r w:rsidRPr="008C68C3">
        <w:rPr>
          <w:rFonts w:ascii="Times New Roman" w:eastAsia="MS Mincho" w:hAnsi="Times New Roman" w:cs="Times New Roman"/>
          <w:sz w:val="22"/>
          <w:szCs w:val="22"/>
        </w:rPr>
        <w:t>2. У жодному з національних парків Українських Карпат розміри заповідної зони не перевищують 30 %, хоча для цього регіону України рекомендовано розмір заповідної зони не менше 30% від загальної площі НПП. Найбільшою за площею функціональною зоною у національних парках повинна бути зона регульованої рекреації, проте тільки у Карпатському НПП і НПП “Синевир” ця зона охоплює більшу частину території (відповідно 51,4% і 51,7%). У національних парках Ужанський, Яворівський, “Сколівські Бескиди” і “Гуцульщи</w:t>
      </w:r>
      <w:r w:rsidRPr="008C68C3">
        <w:rPr>
          <w:rFonts w:ascii="Times New Roman" w:eastAsia="MS Mincho" w:hAnsi="Times New Roman" w:cs="Times New Roman"/>
          <w:sz w:val="22"/>
          <w:szCs w:val="22"/>
        </w:rPr>
        <w:softHyphen/>
        <w:t xml:space="preserve">на” </w:t>
      </w:r>
      <w:r w:rsidRPr="008C68C3">
        <w:rPr>
          <w:rFonts w:ascii="Times New Roman" w:eastAsia="MS Mincho" w:hAnsi="Times New Roman" w:cs="Times New Roman"/>
          <w:sz w:val="22"/>
          <w:szCs w:val="22"/>
        </w:rPr>
        <w:lastRenderedPageBreak/>
        <w:t>найбільшою функціональною зоною є господарська, яка займає від 50,7 % до 74,7% їхньої території.</w:t>
      </w:r>
    </w:p>
    <w:p w:rsidR="00013628" w:rsidRPr="008C68C3" w:rsidRDefault="00013628" w:rsidP="00AD0101">
      <w:pPr>
        <w:ind w:firstLine="284"/>
        <w:jc w:val="both"/>
        <w:rPr>
          <w:sz w:val="22"/>
          <w:szCs w:val="22"/>
        </w:rPr>
      </w:pPr>
      <w:r w:rsidRPr="008C68C3">
        <w:rPr>
          <w:sz w:val="22"/>
          <w:szCs w:val="22"/>
        </w:rPr>
        <w:t>3. Еколого-ландшафтний підхід до функціонального зонування полягає в комплексному аналізі й оцінці різноманіття природних ландшафтів регіону розташування ПЗ, БЗ, НПП, РЛП і характеру їхньої трансформації унаслідок господарської освоєності з метою виділення найзбереженіших ділянок різних ландшафтів на території заповідного об’єкту та ранжування виокремлених ділянок у созологічному плані на типові, рідкісні й унікальні природно-територіальні комплекси у регіонально-типологічному плані. Обов’язковою передумовою зонування території заповідних об’єктів є великомасштабна ландшафтна карта При розробці функціонального зонування у якості найдрібнішої оперативно-територіальної одиниці слід використовувати лісогосподарський виділ, територіальне поєднання яких відображає реальні ПТК За характером созологічної цінності виокремлені ділянки природних ландшафтів відносяться до найцінніших, цінних і достатньо цінних ПТК, які виступають основою виді</w:t>
      </w:r>
      <w:r w:rsidRPr="008C68C3">
        <w:rPr>
          <w:sz w:val="22"/>
          <w:szCs w:val="22"/>
        </w:rPr>
        <w:softHyphen/>
        <w:t>лення передусім ділянок заповідної зони. Ранжування якісно відмінних ландшафтів у межах заповідних об’єктів на типові, рідкісні й унікальні та оцінка сучасного стану їхньої охорони у межах природно-географічних регіонів є основою для розробки пропозицій з оптимізації території ПЗ, БЗ, НПП і РЛП.</w:t>
      </w:r>
    </w:p>
    <w:p w:rsidR="00013628" w:rsidRPr="008C68C3" w:rsidRDefault="00013628" w:rsidP="00AD0101">
      <w:pPr>
        <w:ind w:firstLine="284"/>
        <w:jc w:val="both"/>
        <w:rPr>
          <w:spacing w:val="-3"/>
          <w:sz w:val="22"/>
          <w:szCs w:val="22"/>
        </w:rPr>
      </w:pPr>
      <w:r w:rsidRPr="008C68C3">
        <w:rPr>
          <w:sz w:val="22"/>
          <w:szCs w:val="22"/>
        </w:rPr>
        <w:t xml:space="preserve">4. </w:t>
      </w:r>
      <w:r w:rsidRPr="008C68C3">
        <w:rPr>
          <w:spacing w:val="-3"/>
          <w:sz w:val="22"/>
          <w:szCs w:val="22"/>
        </w:rPr>
        <w:t>Для кожної функціональної зони НПП з врахуванням особливостей території встанов</w:t>
      </w:r>
      <w:r w:rsidRPr="008C68C3">
        <w:rPr>
          <w:spacing w:val="-3"/>
          <w:sz w:val="22"/>
          <w:szCs w:val="22"/>
        </w:rPr>
        <w:softHyphen/>
        <w:t>люються режими охорони та використання природних ре</w:t>
      </w:r>
      <w:r w:rsidRPr="008C68C3">
        <w:rPr>
          <w:spacing w:val="-3"/>
          <w:sz w:val="22"/>
          <w:szCs w:val="22"/>
        </w:rPr>
        <w:softHyphen/>
        <w:t>сурсів, які є підставою для планування природоохоронної, науково-дослідної, рекреаційної, еколого-освітньої і господарської діяль</w:t>
      </w:r>
      <w:r w:rsidRPr="008C68C3">
        <w:rPr>
          <w:spacing w:val="-3"/>
          <w:sz w:val="22"/>
          <w:szCs w:val="22"/>
        </w:rPr>
        <w:softHyphen/>
        <w:t xml:space="preserve">ності. </w:t>
      </w:r>
      <w:r w:rsidRPr="008C68C3">
        <w:rPr>
          <w:sz w:val="22"/>
          <w:szCs w:val="22"/>
        </w:rPr>
        <w:t>Забезчити належний заповідний режим і покращити рекреаційне використання тери</w:t>
      </w:r>
      <w:r w:rsidRPr="008C68C3">
        <w:rPr>
          <w:sz w:val="22"/>
          <w:szCs w:val="22"/>
        </w:rPr>
        <w:softHyphen/>
        <w:t>торії НПП дозволяє режимне зонування, яке розробляється, виходячи з актуального госпо</w:t>
      </w:r>
      <w:r w:rsidRPr="008C68C3">
        <w:rPr>
          <w:sz w:val="22"/>
          <w:szCs w:val="22"/>
        </w:rPr>
        <w:softHyphen/>
        <w:t>дарського стану та созологічної цінності ПТК. У результаті у складі функціональних зон виділяються ділянки з більш гнучким і диференційованим режимом охорони. Для НПП “Гуцульщина” режимне зонування розроблено на рівні лісогосподарських виділів, що дозволяє реалізувати його на конкретних ділянках національного парку.</w:t>
      </w:r>
    </w:p>
    <w:p w:rsidR="00013628" w:rsidRPr="008C68C3" w:rsidRDefault="00013628" w:rsidP="00AD0101">
      <w:pPr>
        <w:autoSpaceDE w:val="0"/>
        <w:autoSpaceDN w:val="0"/>
        <w:adjustRightInd w:val="0"/>
        <w:ind w:firstLine="284"/>
        <w:jc w:val="both"/>
        <w:textAlignment w:val="center"/>
        <w:rPr>
          <w:sz w:val="22"/>
          <w:szCs w:val="22"/>
        </w:rPr>
      </w:pPr>
      <w:r w:rsidRPr="008C68C3">
        <w:rPr>
          <w:sz w:val="22"/>
          <w:szCs w:val="22"/>
        </w:rPr>
        <w:t>5. Методи і методологія функціонального і режимного зонування апробовані на території НПП “Гуцульщина” і Яворівського НПП можуть бути використані не тільки для аналогічних цілей у РЛП, які мають однотипну з національними парками фуннкціонально-територіальну структуру, а й для біосферних заповідників України.</w:t>
      </w:r>
    </w:p>
    <w:p w:rsidR="00013628" w:rsidRPr="008C68C3" w:rsidRDefault="00013628" w:rsidP="00013628">
      <w:pPr>
        <w:ind w:firstLine="567"/>
        <w:jc w:val="center"/>
        <w:rPr>
          <w:sz w:val="22"/>
          <w:szCs w:val="22"/>
        </w:rPr>
      </w:pPr>
    </w:p>
    <w:p w:rsidR="00013628" w:rsidRPr="000C68C6" w:rsidRDefault="00013628" w:rsidP="00013628">
      <w:pPr>
        <w:ind w:firstLine="567"/>
        <w:jc w:val="center"/>
        <w:rPr>
          <w:sz w:val="20"/>
          <w:szCs w:val="20"/>
        </w:rPr>
      </w:pPr>
      <w:r w:rsidRPr="000C68C6">
        <w:rPr>
          <w:sz w:val="20"/>
          <w:szCs w:val="20"/>
        </w:rPr>
        <w:t>ВИКОРИСТАНІ ДЖЕРЕЛА</w:t>
      </w:r>
    </w:p>
    <w:p w:rsidR="00013628" w:rsidRPr="000C68C6" w:rsidRDefault="00013628" w:rsidP="00013628">
      <w:pPr>
        <w:jc w:val="both"/>
        <w:rPr>
          <w:sz w:val="20"/>
          <w:szCs w:val="20"/>
        </w:rPr>
      </w:pPr>
      <w:r w:rsidRPr="000C68C6">
        <w:rPr>
          <w:b/>
          <w:i/>
          <w:sz w:val="20"/>
          <w:szCs w:val="20"/>
        </w:rPr>
        <w:t>1.</w:t>
      </w:r>
      <w:r w:rsidRPr="000C68C6">
        <w:rPr>
          <w:sz w:val="20"/>
          <w:szCs w:val="20"/>
        </w:rPr>
        <w:t xml:space="preserve"> </w:t>
      </w:r>
      <w:r w:rsidRPr="000C68C6">
        <w:rPr>
          <w:i/>
          <w:sz w:val="20"/>
          <w:szCs w:val="20"/>
        </w:rPr>
        <w:t>Брусак В. П.</w:t>
      </w:r>
      <w:r w:rsidRPr="000C68C6">
        <w:rPr>
          <w:sz w:val="20"/>
          <w:szCs w:val="20"/>
        </w:rPr>
        <w:t xml:space="preserve"> Географічні аспекти оптимізації функціонування заповідників (на прикладі природного заповідниа “Розточчя” і Карпатського біосферного заповідника) : автореф. дис. на здобуття наук. ступеня канд. геогр. наук : спец. 11.00.11 “Конструктивна географія і раціональне використання природних ресурсів” / Віталій Пилипович Брусак. – Львів, 1997. – 20 с. </w:t>
      </w:r>
    </w:p>
    <w:p w:rsidR="00013628" w:rsidRPr="000C68C6" w:rsidRDefault="00013628" w:rsidP="00013628">
      <w:pPr>
        <w:jc w:val="both"/>
        <w:rPr>
          <w:sz w:val="20"/>
          <w:szCs w:val="20"/>
        </w:rPr>
      </w:pPr>
      <w:r w:rsidRPr="000C68C6">
        <w:rPr>
          <w:i/>
          <w:sz w:val="20"/>
          <w:szCs w:val="20"/>
        </w:rPr>
        <w:t>2.</w:t>
      </w:r>
      <w:r w:rsidRPr="000C68C6">
        <w:rPr>
          <w:sz w:val="20"/>
          <w:szCs w:val="20"/>
        </w:rPr>
        <w:t xml:space="preserve"> </w:t>
      </w:r>
      <w:r w:rsidRPr="000C68C6">
        <w:rPr>
          <w:i/>
          <w:sz w:val="20"/>
          <w:szCs w:val="20"/>
        </w:rPr>
        <w:t>Брусак В.</w:t>
      </w:r>
      <w:r w:rsidRPr="000C68C6">
        <w:rPr>
          <w:sz w:val="20"/>
          <w:szCs w:val="20"/>
        </w:rPr>
        <w:t xml:space="preserve"> Географічні дослідження природно-заповідних територій : методологія і стуктура / В. Брусак // Вісник Львів. ун-ту. Сер. геогр. 2006. – Вип. 33. – С.31–42.  </w:t>
      </w:r>
    </w:p>
    <w:p w:rsidR="00013628" w:rsidRPr="000C68C6" w:rsidRDefault="00013628" w:rsidP="00013628">
      <w:pPr>
        <w:jc w:val="both"/>
        <w:rPr>
          <w:sz w:val="20"/>
          <w:szCs w:val="20"/>
          <w:lang w:val="ru-RU"/>
        </w:rPr>
      </w:pPr>
      <w:r w:rsidRPr="000C68C6">
        <w:rPr>
          <w:i/>
          <w:color w:val="000000"/>
          <w:sz w:val="20"/>
          <w:szCs w:val="20"/>
        </w:rPr>
        <w:t xml:space="preserve">3. </w:t>
      </w:r>
      <w:r w:rsidRPr="000C68C6">
        <w:rPr>
          <w:i/>
          <w:sz w:val="20"/>
          <w:szCs w:val="20"/>
        </w:rPr>
        <w:t>Брусак В.П.</w:t>
      </w:r>
      <w:r w:rsidRPr="000C68C6">
        <w:rPr>
          <w:sz w:val="20"/>
          <w:szCs w:val="20"/>
        </w:rPr>
        <w:t xml:space="preserve"> Ландшафти / В. П. Брусак, Р. М. Гнатюк // Природно-заповідні території України. Рослинний світ. – Вип. </w:t>
      </w:r>
      <w:r w:rsidRPr="000C68C6">
        <w:rPr>
          <w:sz w:val="20"/>
          <w:szCs w:val="20"/>
          <w:lang w:val="ru-RU"/>
        </w:rPr>
        <w:t>9</w:t>
      </w:r>
      <w:r w:rsidRPr="000C68C6">
        <w:rPr>
          <w:sz w:val="20"/>
          <w:szCs w:val="20"/>
        </w:rPr>
        <w:t xml:space="preserve">. </w:t>
      </w:r>
      <w:r w:rsidRPr="000C68C6">
        <w:rPr>
          <w:sz w:val="20"/>
          <w:szCs w:val="20"/>
          <w:lang w:val="ru-RU"/>
        </w:rPr>
        <w:t xml:space="preserve">Національний </w:t>
      </w:r>
      <w:r w:rsidRPr="000C68C6">
        <w:rPr>
          <w:sz w:val="20"/>
          <w:szCs w:val="20"/>
        </w:rPr>
        <w:t>природний парк “Гуцульщина”. – К.: Фітосоціоцентр, 2011. – С. 41–48.</w:t>
      </w:r>
      <w:r w:rsidRPr="000C68C6">
        <w:rPr>
          <w:sz w:val="20"/>
          <w:szCs w:val="20"/>
          <w:lang w:val="ru-RU"/>
        </w:rPr>
        <w:t xml:space="preserve"> </w:t>
      </w:r>
    </w:p>
    <w:p w:rsidR="00013628" w:rsidRPr="000C68C6" w:rsidRDefault="00013628" w:rsidP="00013628">
      <w:pPr>
        <w:jc w:val="both"/>
        <w:rPr>
          <w:sz w:val="20"/>
          <w:szCs w:val="20"/>
        </w:rPr>
      </w:pPr>
      <w:r w:rsidRPr="000C68C6">
        <w:rPr>
          <w:i/>
          <w:sz w:val="20"/>
          <w:szCs w:val="20"/>
        </w:rPr>
        <w:t xml:space="preserve">4. </w:t>
      </w:r>
      <w:r w:rsidRPr="000C68C6">
        <w:rPr>
          <w:i/>
          <w:sz w:val="20"/>
          <w:szCs w:val="20"/>
          <w:lang w:val="ru-RU"/>
        </w:rPr>
        <w:t>Гродзинський М.Д.</w:t>
      </w:r>
      <w:r w:rsidRPr="000C68C6">
        <w:rPr>
          <w:sz w:val="20"/>
          <w:szCs w:val="20"/>
          <w:lang w:val="ru-RU"/>
        </w:rPr>
        <w:t xml:space="preserve"> Ландшафтне різноманіття як компонента сталого розвитку / М. Д. Гродзинський, П. Г. Шищенко // Проблеми сталого розвитку України. – К.: “</w:t>
      </w:r>
      <w:r w:rsidRPr="000C68C6">
        <w:rPr>
          <w:sz w:val="20"/>
          <w:szCs w:val="20"/>
        </w:rPr>
        <w:t>БМТ</w:t>
      </w:r>
      <w:r w:rsidRPr="000C68C6">
        <w:rPr>
          <w:sz w:val="20"/>
          <w:szCs w:val="20"/>
          <w:lang w:val="ru-RU"/>
        </w:rPr>
        <w:t>”</w:t>
      </w:r>
      <w:r w:rsidRPr="000C68C6">
        <w:rPr>
          <w:sz w:val="20"/>
          <w:szCs w:val="20"/>
        </w:rPr>
        <w:t>, 2001. – С. 243-262.</w:t>
      </w:r>
    </w:p>
    <w:p w:rsidR="00013628" w:rsidRPr="000C68C6" w:rsidRDefault="00013628" w:rsidP="00013628">
      <w:pPr>
        <w:jc w:val="both"/>
        <w:rPr>
          <w:sz w:val="20"/>
          <w:szCs w:val="20"/>
        </w:rPr>
      </w:pPr>
      <w:r w:rsidRPr="000C68C6">
        <w:rPr>
          <w:i/>
          <w:sz w:val="20"/>
          <w:szCs w:val="20"/>
        </w:rPr>
        <w:t>5.</w:t>
      </w:r>
      <w:r w:rsidRPr="000C68C6">
        <w:rPr>
          <w:i/>
          <w:sz w:val="20"/>
          <w:szCs w:val="20"/>
          <w:lang w:val="ru-RU"/>
        </w:rPr>
        <w:t xml:space="preserve"> </w:t>
      </w:r>
      <w:r w:rsidRPr="000C68C6">
        <w:rPr>
          <w:i/>
          <w:sz w:val="20"/>
          <w:szCs w:val="20"/>
        </w:rPr>
        <w:t>Гуль Н.</w:t>
      </w:r>
      <w:r w:rsidRPr="000C68C6">
        <w:rPr>
          <w:sz w:val="20"/>
          <w:szCs w:val="20"/>
        </w:rPr>
        <w:t xml:space="preserve"> Проблема сталого функціонування національних парків Карпатського регіону / Н. Гуль, Б. Сенчина, Б. Хомин  // Вісник Львів. ун-ту. Сер. геогр. 2005. – Вип. 32. – С.155–162. </w:t>
      </w:r>
    </w:p>
    <w:p w:rsidR="00013628" w:rsidRPr="000C68C6" w:rsidRDefault="00013628" w:rsidP="00013628">
      <w:pPr>
        <w:jc w:val="both"/>
        <w:rPr>
          <w:sz w:val="20"/>
          <w:szCs w:val="20"/>
          <w:lang w:val="ru-RU"/>
        </w:rPr>
      </w:pPr>
      <w:r w:rsidRPr="000C68C6">
        <w:rPr>
          <w:i/>
          <w:sz w:val="20"/>
          <w:szCs w:val="20"/>
        </w:rPr>
        <w:t>6. Забелина Н. М.</w:t>
      </w:r>
      <w:r w:rsidRPr="000C68C6">
        <w:rPr>
          <w:sz w:val="20"/>
          <w:szCs w:val="20"/>
          <w:lang w:val="ru-RU"/>
        </w:rPr>
        <w:t xml:space="preserve"> </w:t>
      </w:r>
      <w:r w:rsidRPr="000C68C6">
        <w:rPr>
          <w:sz w:val="20"/>
          <w:szCs w:val="20"/>
        </w:rPr>
        <w:t>Национальн</w:t>
      </w:r>
      <w:r w:rsidRPr="000C68C6">
        <w:rPr>
          <w:sz w:val="20"/>
          <w:szCs w:val="20"/>
          <w:lang w:val="ru-RU"/>
        </w:rPr>
        <w:t>ый парк : могорафия / Н.</w:t>
      </w:r>
      <w:r w:rsidRPr="000C68C6">
        <w:rPr>
          <w:sz w:val="20"/>
          <w:szCs w:val="20"/>
        </w:rPr>
        <w:t>М.</w:t>
      </w:r>
      <w:r w:rsidRPr="000C68C6">
        <w:rPr>
          <w:sz w:val="20"/>
          <w:szCs w:val="20"/>
          <w:lang w:val="ru-RU"/>
        </w:rPr>
        <w:t xml:space="preserve"> Забелина. М.: Мысль, 1987. – 171 с. </w:t>
      </w:r>
    </w:p>
    <w:p w:rsidR="00013628" w:rsidRPr="000C68C6" w:rsidRDefault="00013628" w:rsidP="00013628">
      <w:pPr>
        <w:jc w:val="both"/>
        <w:rPr>
          <w:sz w:val="20"/>
          <w:szCs w:val="20"/>
        </w:rPr>
      </w:pPr>
      <w:r w:rsidRPr="000C68C6">
        <w:rPr>
          <w:i/>
          <w:sz w:val="20"/>
          <w:szCs w:val="20"/>
        </w:rPr>
        <w:t xml:space="preserve">7. </w:t>
      </w:r>
      <w:r w:rsidRPr="000C68C6">
        <w:rPr>
          <w:sz w:val="20"/>
          <w:szCs w:val="20"/>
        </w:rPr>
        <w:t xml:space="preserve">Закон України “Про природно-заповiдний фонд України” від 16.06.1992  № 2456-ХІІ, остання редакція від 23.10.2010 на підставі 2856, чиннй / Вiдомостi Верховної Ради України. – 1992. – № 34. – С. 1130–1156. </w:t>
      </w:r>
    </w:p>
    <w:p w:rsidR="00013628" w:rsidRPr="000C68C6" w:rsidRDefault="00013628" w:rsidP="00013628">
      <w:pPr>
        <w:jc w:val="both"/>
        <w:rPr>
          <w:sz w:val="20"/>
          <w:szCs w:val="20"/>
        </w:rPr>
      </w:pPr>
      <w:r w:rsidRPr="000C68C6">
        <w:rPr>
          <w:i/>
          <w:sz w:val="20"/>
          <w:szCs w:val="20"/>
        </w:rPr>
        <w:t>8. Кукурудза М.</w:t>
      </w:r>
      <w:r w:rsidRPr="000C68C6">
        <w:rPr>
          <w:sz w:val="20"/>
          <w:szCs w:val="20"/>
        </w:rPr>
        <w:t xml:space="preserve"> Менеджмент національних парків : навчальний посібник / М. Кукурудза. – Львів : Видавничий центр ЛНУ імені Івана Франка, 2000. – 124 с. </w:t>
      </w:r>
    </w:p>
    <w:p w:rsidR="00013628" w:rsidRPr="000C68C6" w:rsidRDefault="00013628" w:rsidP="00013628">
      <w:pPr>
        <w:jc w:val="both"/>
        <w:rPr>
          <w:sz w:val="20"/>
          <w:szCs w:val="20"/>
        </w:rPr>
      </w:pPr>
      <w:r w:rsidRPr="000C68C6">
        <w:rPr>
          <w:i/>
          <w:sz w:val="20"/>
          <w:szCs w:val="20"/>
          <w:lang w:val="ru-RU"/>
        </w:rPr>
        <w:t xml:space="preserve">9. </w:t>
      </w:r>
      <w:r w:rsidRPr="000C68C6">
        <w:rPr>
          <w:sz w:val="20"/>
          <w:szCs w:val="20"/>
        </w:rPr>
        <w:t xml:space="preserve">Методичні рекомендації щодо складу та змісту Проекту організації території національного природного парку, охорони, відтворення та рекреаційного використання його природних комплексів і об’єктів / під ред. Селєзньова О.М. – К.: ДП “Центр екологічного моніторингу України” при КНУ імені Тараса Шевченка, 2005. – 88 с. </w:t>
      </w:r>
    </w:p>
    <w:p w:rsidR="00013628" w:rsidRPr="000C68C6" w:rsidRDefault="00013628" w:rsidP="00013628">
      <w:pPr>
        <w:jc w:val="both"/>
        <w:rPr>
          <w:sz w:val="20"/>
          <w:szCs w:val="20"/>
        </w:rPr>
      </w:pPr>
      <w:r w:rsidRPr="000C68C6">
        <w:rPr>
          <w:i/>
          <w:sz w:val="20"/>
          <w:szCs w:val="20"/>
        </w:rPr>
        <w:t>10. Пащенко В. М.</w:t>
      </w:r>
      <w:r w:rsidRPr="000C68C6">
        <w:rPr>
          <w:sz w:val="20"/>
          <w:szCs w:val="20"/>
        </w:rPr>
        <w:t xml:space="preserve"> Ландшафтна репрезентативність об’єктів природи / В. М. Пащенко // Український географічний журнал. – К.: Видавничий дім </w:t>
      </w:r>
      <w:r w:rsidRPr="000C68C6">
        <w:rPr>
          <w:sz w:val="20"/>
          <w:szCs w:val="20"/>
          <w:lang w:val="ru-RU"/>
        </w:rPr>
        <w:t>“</w:t>
      </w:r>
      <w:r w:rsidRPr="000C68C6">
        <w:rPr>
          <w:sz w:val="20"/>
          <w:szCs w:val="20"/>
        </w:rPr>
        <w:t>Академперіодика</w:t>
      </w:r>
      <w:r w:rsidRPr="000C68C6">
        <w:rPr>
          <w:sz w:val="20"/>
          <w:szCs w:val="20"/>
          <w:lang w:val="ru-RU"/>
        </w:rPr>
        <w:t>”</w:t>
      </w:r>
      <w:r w:rsidRPr="000C68C6">
        <w:rPr>
          <w:sz w:val="20"/>
          <w:szCs w:val="20"/>
        </w:rPr>
        <w:t xml:space="preserve">, 2003. – № 3. – С. 13–20. </w:t>
      </w:r>
    </w:p>
    <w:p w:rsidR="00013628" w:rsidRPr="000C68C6" w:rsidRDefault="00013628" w:rsidP="00013628">
      <w:pPr>
        <w:jc w:val="both"/>
        <w:rPr>
          <w:sz w:val="20"/>
          <w:szCs w:val="20"/>
        </w:rPr>
      </w:pPr>
      <w:r w:rsidRPr="000C68C6">
        <w:rPr>
          <w:i/>
          <w:sz w:val="20"/>
          <w:szCs w:val="20"/>
        </w:rPr>
        <w:lastRenderedPageBreak/>
        <w:t xml:space="preserve">11. </w:t>
      </w:r>
      <w:r w:rsidRPr="000C68C6">
        <w:rPr>
          <w:sz w:val="20"/>
          <w:szCs w:val="20"/>
        </w:rPr>
        <w:t xml:space="preserve">Програма Літопису природи для заповідників та національних природних парків : метод. посібник / Т. Л. Андрієнко, С. Ю. Попович, Г. В. Парчук [та ін.] ; під. ред. Т. Л. Андрієнка. – К. : Академперіодика, 2002. – 103 с. </w:t>
      </w:r>
    </w:p>
    <w:p w:rsidR="00013628" w:rsidRPr="000C68C6" w:rsidRDefault="00013628" w:rsidP="00013628">
      <w:pPr>
        <w:jc w:val="both"/>
        <w:rPr>
          <w:sz w:val="20"/>
          <w:szCs w:val="20"/>
        </w:rPr>
      </w:pPr>
      <w:r w:rsidRPr="000C68C6">
        <w:rPr>
          <w:i/>
          <w:sz w:val="20"/>
          <w:szCs w:val="20"/>
        </w:rPr>
        <w:t>12. Царик Л.</w:t>
      </w:r>
      <w:r w:rsidRPr="000C68C6">
        <w:rPr>
          <w:sz w:val="20"/>
          <w:szCs w:val="20"/>
        </w:rPr>
        <w:t xml:space="preserve"> Географічні засади формування і розвитку регіональних природоохоронних систем (концептуальні підходи, практична реалізація) / Л. Царик. – Тернопіль: Підручники і посібники, 2009. – 320 с. </w:t>
      </w:r>
    </w:p>
    <w:p w:rsidR="00013628" w:rsidRPr="000C68C6" w:rsidRDefault="00013628" w:rsidP="00013628">
      <w:pPr>
        <w:jc w:val="both"/>
        <w:rPr>
          <w:sz w:val="20"/>
          <w:szCs w:val="20"/>
          <w:lang w:val="ru-RU"/>
        </w:rPr>
      </w:pPr>
      <w:r w:rsidRPr="000C68C6">
        <w:rPr>
          <w:i/>
          <w:sz w:val="20"/>
          <w:szCs w:val="20"/>
        </w:rPr>
        <w:t>13. Шеляг-Сосонко Ю. Р.</w:t>
      </w:r>
      <w:r w:rsidRPr="000C68C6">
        <w:rPr>
          <w:sz w:val="20"/>
          <w:szCs w:val="20"/>
        </w:rPr>
        <w:t xml:space="preserve"> Концепция, методы и критерии создания экосети Украины / Ю. Р. Шеляг-Сосонко, М. Д. Гродзинський, В. Д. Рома</w:t>
      </w:r>
      <w:r w:rsidRPr="000C68C6">
        <w:rPr>
          <w:sz w:val="20"/>
          <w:szCs w:val="20"/>
          <w:lang w:val="ru-RU"/>
        </w:rPr>
        <w:t xml:space="preserve">ненко. – К.: Фитосоциоцентр, 2004. – 144 с. </w:t>
      </w:r>
    </w:p>
    <w:p w:rsidR="00013628" w:rsidRPr="000C68C6" w:rsidRDefault="00013628" w:rsidP="00013628">
      <w:pPr>
        <w:jc w:val="both"/>
        <w:rPr>
          <w:sz w:val="20"/>
          <w:szCs w:val="20"/>
          <w:lang w:val="ru-RU"/>
        </w:rPr>
      </w:pPr>
      <w:r w:rsidRPr="000C68C6">
        <w:rPr>
          <w:i/>
          <w:sz w:val="20"/>
          <w:szCs w:val="20"/>
        </w:rPr>
        <w:t>14</w:t>
      </w:r>
      <w:r w:rsidRPr="000C68C6">
        <w:rPr>
          <w:i/>
          <w:sz w:val="20"/>
          <w:szCs w:val="20"/>
          <w:lang w:val="ru-RU"/>
        </w:rPr>
        <w:t>.</w:t>
      </w:r>
      <w:r w:rsidRPr="000C68C6">
        <w:rPr>
          <w:sz w:val="20"/>
          <w:szCs w:val="20"/>
          <w:lang w:val="ru-RU"/>
        </w:rPr>
        <w:t xml:space="preserve"> </w:t>
      </w:r>
      <w:r w:rsidRPr="000C68C6">
        <w:rPr>
          <w:i/>
          <w:sz w:val="20"/>
          <w:szCs w:val="20"/>
          <w:lang w:val="ru-RU"/>
        </w:rPr>
        <w:t>Ш</w:t>
      </w:r>
      <w:r w:rsidRPr="000C68C6">
        <w:rPr>
          <w:i/>
          <w:sz w:val="20"/>
          <w:szCs w:val="20"/>
        </w:rPr>
        <w:t>ищенко П.Г.</w:t>
      </w:r>
      <w:r w:rsidRPr="000C68C6">
        <w:rPr>
          <w:sz w:val="20"/>
          <w:szCs w:val="20"/>
        </w:rPr>
        <w:t xml:space="preserve"> </w:t>
      </w:r>
      <w:r w:rsidRPr="000C68C6">
        <w:rPr>
          <w:sz w:val="20"/>
          <w:szCs w:val="20"/>
          <w:lang w:val="ru-RU"/>
        </w:rPr>
        <w:t>Принципы и методы ландшафтного анализа в региональном проэктировании / П. Г. Шищенко. – К.: Фитосоциоцентр, 1999. – 284 с.</w:t>
      </w:r>
    </w:p>
    <w:p w:rsidR="00013628" w:rsidRPr="000C68C6" w:rsidRDefault="00013628" w:rsidP="00013628">
      <w:pPr>
        <w:autoSpaceDE w:val="0"/>
        <w:autoSpaceDN w:val="0"/>
        <w:adjustRightInd w:val="0"/>
        <w:ind w:firstLine="567"/>
        <w:jc w:val="both"/>
        <w:textAlignment w:val="center"/>
        <w:rPr>
          <w:sz w:val="20"/>
          <w:szCs w:val="20"/>
          <w:lang w:val="ru-RU"/>
        </w:rPr>
      </w:pPr>
    </w:p>
    <w:p w:rsidR="00013628" w:rsidRPr="0024172F" w:rsidRDefault="00013628" w:rsidP="0024172F">
      <w:pPr>
        <w:widowControl w:val="0"/>
        <w:ind w:firstLine="567"/>
        <w:jc w:val="center"/>
        <w:rPr>
          <w:b/>
          <w:sz w:val="20"/>
          <w:szCs w:val="20"/>
          <w:lang w:val="en-US"/>
        </w:rPr>
      </w:pPr>
      <w:r w:rsidRPr="0024172F">
        <w:rPr>
          <w:b/>
          <w:sz w:val="20"/>
          <w:szCs w:val="20"/>
          <w:lang w:val="en-US"/>
        </w:rPr>
        <w:t>THE FUNCTIONAL ZONING NATIONAL NATURE PARKS OF UKRAINIAN CARPATHIANS: THE CURRENT CONDITION, METHODS AND METHODOLOGY OF REALIZATION. V. BRUSAK, M. MAYDANSKIY.</w:t>
      </w:r>
    </w:p>
    <w:p w:rsidR="00013628" w:rsidRPr="00497BE6" w:rsidRDefault="00013628" w:rsidP="00AD0101">
      <w:pPr>
        <w:widowControl w:val="0"/>
        <w:ind w:firstLine="284"/>
        <w:jc w:val="both"/>
        <w:rPr>
          <w:i/>
          <w:sz w:val="20"/>
          <w:szCs w:val="20"/>
          <w:lang w:val="en-US"/>
        </w:rPr>
      </w:pPr>
      <w:r w:rsidRPr="0024172F">
        <w:rPr>
          <w:i/>
          <w:sz w:val="20"/>
          <w:szCs w:val="20"/>
          <w:lang w:val="en-US"/>
        </w:rPr>
        <w:t>The current condition of functional zonning of Ukrainian Carpathians region national nature parks has been analized. The methods and methodology of national parks functional and operating zonning based on ecologic and landscapes ground has been developed. The main object of nature preserving valuation according to the functional zonning are the nature complexes, the smallest administrative unite are the forestry shares. The proposional methods and</w:t>
      </w:r>
      <w:r w:rsidRPr="00497BE6">
        <w:rPr>
          <w:i/>
          <w:sz w:val="20"/>
          <w:szCs w:val="20"/>
          <w:lang w:val="en-US"/>
        </w:rPr>
        <w:t xml:space="preserve"> methodology of functional and operating zonning were tested on national park “Guculshchyna” exampels. </w:t>
      </w:r>
    </w:p>
    <w:p w:rsidR="00013628" w:rsidRPr="00497BE6" w:rsidRDefault="00013628" w:rsidP="00AD0101">
      <w:pPr>
        <w:ind w:firstLine="284"/>
        <w:jc w:val="both"/>
        <w:rPr>
          <w:i/>
          <w:sz w:val="20"/>
          <w:szCs w:val="20"/>
          <w:lang w:val="en-US"/>
        </w:rPr>
      </w:pPr>
      <w:r w:rsidRPr="00497BE6">
        <w:rPr>
          <w:i/>
          <w:sz w:val="20"/>
          <w:szCs w:val="20"/>
          <w:lang w:val="en-US"/>
        </w:rPr>
        <w:t>Key words: national nature park, functional zonning, operating zonning, Ukrainian Carpathians.</w:t>
      </w:r>
    </w:p>
    <w:p w:rsidR="00013628" w:rsidRPr="00497BE6" w:rsidRDefault="00013628" w:rsidP="007B749E">
      <w:pPr>
        <w:rPr>
          <w:sz w:val="20"/>
          <w:szCs w:val="20"/>
        </w:rPr>
      </w:pPr>
    </w:p>
    <w:p w:rsidR="00082F7E" w:rsidRPr="008C68C3" w:rsidRDefault="00082F7E" w:rsidP="00082F7E">
      <w:pPr>
        <w:pStyle w:val="a5"/>
        <w:spacing w:after="0"/>
        <w:ind w:left="0"/>
        <w:rPr>
          <w:b/>
          <w:sz w:val="22"/>
          <w:szCs w:val="22"/>
        </w:rPr>
      </w:pPr>
      <w:r w:rsidRPr="008C68C3">
        <w:rPr>
          <w:b/>
          <w:sz w:val="22"/>
          <w:szCs w:val="22"/>
        </w:rPr>
        <w:t>УДК 502.4.(477-924.52):57.017.64</w:t>
      </w:r>
    </w:p>
    <w:p w:rsidR="00082F7E" w:rsidRPr="008C68C3" w:rsidRDefault="00082F7E" w:rsidP="00082F7E">
      <w:pPr>
        <w:pStyle w:val="a5"/>
        <w:spacing w:after="0"/>
        <w:ind w:left="0"/>
        <w:rPr>
          <w:sz w:val="22"/>
          <w:szCs w:val="22"/>
        </w:rPr>
      </w:pPr>
      <w:r w:rsidRPr="008C68C3">
        <w:rPr>
          <w:sz w:val="22"/>
          <w:szCs w:val="22"/>
        </w:rPr>
        <w:t>Ф.Д. ГАМОР, Б.І. МОСКАЛЮК, Ю.Ю. БЕРКЕЛА</w:t>
      </w:r>
    </w:p>
    <w:p w:rsidR="00082F7E" w:rsidRPr="00497BE6" w:rsidRDefault="00082F7E" w:rsidP="00082F7E">
      <w:pPr>
        <w:pStyle w:val="a5"/>
        <w:spacing w:after="0"/>
        <w:ind w:left="0"/>
        <w:rPr>
          <w:i/>
          <w:sz w:val="20"/>
          <w:szCs w:val="20"/>
        </w:rPr>
      </w:pPr>
      <w:r w:rsidRPr="00497BE6">
        <w:rPr>
          <w:i/>
          <w:sz w:val="20"/>
          <w:szCs w:val="20"/>
        </w:rPr>
        <w:t>Карпатський біосферний заповідник</w:t>
      </w:r>
    </w:p>
    <w:p w:rsidR="00082F7E" w:rsidRPr="008C68C3" w:rsidRDefault="00082F7E" w:rsidP="00082F7E">
      <w:pPr>
        <w:pStyle w:val="a5"/>
        <w:spacing w:after="0"/>
        <w:ind w:left="0" w:firstLine="709"/>
        <w:rPr>
          <w:b/>
          <w:sz w:val="22"/>
          <w:szCs w:val="22"/>
        </w:rPr>
      </w:pPr>
    </w:p>
    <w:p w:rsidR="00082F7E" w:rsidRPr="008C68C3" w:rsidRDefault="00082F7E" w:rsidP="00082F7E">
      <w:pPr>
        <w:pStyle w:val="a5"/>
        <w:tabs>
          <w:tab w:val="num" w:pos="0"/>
        </w:tabs>
        <w:spacing w:after="0"/>
        <w:ind w:left="0"/>
        <w:jc w:val="center"/>
        <w:rPr>
          <w:b/>
          <w:sz w:val="22"/>
          <w:szCs w:val="22"/>
        </w:rPr>
      </w:pPr>
      <w:r w:rsidRPr="008C68C3">
        <w:rPr>
          <w:b/>
          <w:sz w:val="22"/>
          <w:szCs w:val="22"/>
        </w:rPr>
        <w:t xml:space="preserve">УЧАСТЬ КАРПАТСЬКОГО БІОСФЕРНОГО ЗАПОВІДНИКА </w:t>
      </w:r>
    </w:p>
    <w:p w:rsidR="00082F7E" w:rsidRPr="008C68C3" w:rsidRDefault="00082F7E" w:rsidP="00082F7E">
      <w:pPr>
        <w:pStyle w:val="a5"/>
        <w:tabs>
          <w:tab w:val="num" w:pos="0"/>
        </w:tabs>
        <w:spacing w:after="0"/>
        <w:ind w:left="0"/>
        <w:jc w:val="center"/>
        <w:rPr>
          <w:b/>
          <w:sz w:val="22"/>
          <w:szCs w:val="22"/>
          <w:lang w:val="ru-RU"/>
        </w:rPr>
      </w:pPr>
      <w:r w:rsidRPr="008C68C3">
        <w:rPr>
          <w:b/>
          <w:sz w:val="22"/>
          <w:szCs w:val="22"/>
        </w:rPr>
        <w:t>У РЕАЛІЗАЦІЇ КОНЦЕПЦІЇ СТАЛОГО РОЗВИТКУ</w:t>
      </w:r>
    </w:p>
    <w:p w:rsidR="00082F7E" w:rsidRPr="008C68C3" w:rsidRDefault="00082F7E" w:rsidP="00082F7E">
      <w:pPr>
        <w:tabs>
          <w:tab w:val="left" w:pos="968"/>
        </w:tabs>
        <w:jc w:val="both"/>
        <w:rPr>
          <w:sz w:val="22"/>
          <w:szCs w:val="22"/>
        </w:rPr>
      </w:pPr>
    </w:p>
    <w:p w:rsidR="00082F7E" w:rsidRPr="00497BE6" w:rsidRDefault="00082F7E" w:rsidP="00AD0101">
      <w:pPr>
        <w:tabs>
          <w:tab w:val="left" w:pos="968"/>
        </w:tabs>
        <w:ind w:firstLine="284"/>
        <w:jc w:val="both"/>
        <w:rPr>
          <w:i/>
          <w:sz w:val="20"/>
          <w:szCs w:val="20"/>
        </w:rPr>
      </w:pPr>
      <w:r w:rsidRPr="00497BE6">
        <w:rPr>
          <w:i/>
          <w:sz w:val="20"/>
          <w:szCs w:val="20"/>
        </w:rPr>
        <w:t>Карпатський біосферний заповідник відіграє важливу роль у впровадженні концепції сталого розвитку. У статті розкрито сутність поняття «сталий розвиток». Основна увага зосереджена на проблемах сталого розвитку Карпатського регіону. Показано основні напрямки реалізації Карпатським біосферним заповідником концепції сталого розвитку. Виділено пріоритетні групи індикаторів, які впроваджує заповідник, як модельний об’єкт сталого розвитку.</w:t>
      </w:r>
    </w:p>
    <w:p w:rsidR="00082F7E" w:rsidRPr="0024172F" w:rsidRDefault="00082F7E" w:rsidP="0024172F">
      <w:pPr>
        <w:ind w:firstLine="284"/>
        <w:jc w:val="both"/>
        <w:rPr>
          <w:i/>
          <w:sz w:val="20"/>
          <w:szCs w:val="20"/>
        </w:rPr>
      </w:pPr>
      <w:r w:rsidRPr="00497BE6">
        <w:rPr>
          <w:i/>
          <w:sz w:val="20"/>
          <w:szCs w:val="20"/>
        </w:rPr>
        <w:t>Ключові слова: Карпатський біосферний заповідник, сталий розвиток, Українські Карпати, індикатори, Рамкова конвенція, цілі стратегії, проект Євросоюзу.</w:t>
      </w:r>
    </w:p>
    <w:p w:rsidR="00082F7E" w:rsidRPr="008C68C3" w:rsidRDefault="00082F7E" w:rsidP="00AD0101">
      <w:pPr>
        <w:tabs>
          <w:tab w:val="left" w:pos="0"/>
        </w:tabs>
        <w:ind w:firstLine="284"/>
        <w:jc w:val="both"/>
        <w:rPr>
          <w:color w:val="FF0000"/>
          <w:sz w:val="22"/>
          <w:szCs w:val="22"/>
          <w:lang w:eastAsia="uk-UA"/>
        </w:rPr>
      </w:pPr>
      <w:r w:rsidRPr="008C68C3">
        <w:rPr>
          <w:sz w:val="22"/>
          <w:szCs w:val="22"/>
        </w:rPr>
        <w:t>На міжнародній конференції в 1992 році у Ріо-де-Жанейро (Бразилія) була офіційно проголошена ідея сталого розвитку та прийнята програма всесвітньої співпраці, викладена в програмному документі «Порядок денний на XXI століття». У цьому документі сталий розвиток (</w:t>
      </w:r>
      <w:r w:rsidRPr="008C68C3">
        <w:rPr>
          <w:sz w:val="22"/>
          <w:szCs w:val="22"/>
          <w:lang w:val="en-US"/>
        </w:rPr>
        <w:t>sustainable</w:t>
      </w:r>
      <w:r w:rsidRPr="008C68C3">
        <w:rPr>
          <w:sz w:val="22"/>
          <w:szCs w:val="22"/>
        </w:rPr>
        <w:t xml:space="preserve"> </w:t>
      </w:r>
      <w:r w:rsidRPr="008C68C3">
        <w:rPr>
          <w:sz w:val="22"/>
          <w:szCs w:val="22"/>
          <w:lang w:val="en-US"/>
        </w:rPr>
        <w:t>development</w:t>
      </w:r>
      <w:r w:rsidRPr="008C68C3">
        <w:rPr>
          <w:sz w:val="22"/>
          <w:szCs w:val="22"/>
        </w:rPr>
        <w:t>) трактується як розвиток, що задовольняє потреби теперішнього часу, не ставлячи під загрозу здатність майбутніх поколінь задовол</w:t>
      </w:r>
      <w:r w:rsidR="000F03A9">
        <w:rPr>
          <w:sz w:val="22"/>
          <w:szCs w:val="22"/>
        </w:rPr>
        <w:t>ьняти свої власні потреби [18].</w:t>
      </w:r>
    </w:p>
    <w:p w:rsidR="00082F7E" w:rsidRPr="008C68C3" w:rsidRDefault="00082F7E" w:rsidP="00AD0101">
      <w:pPr>
        <w:ind w:firstLine="284"/>
        <w:jc w:val="both"/>
        <w:rPr>
          <w:color w:val="FF0000"/>
          <w:sz w:val="22"/>
          <w:szCs w:val="22"/>
        </w:rPr>
      </w:pPr>
      <w:r w:rsidRPr="008C68C3">
        <w:rPr>
          <w:sz w:val="22"/>
          <w:szCs w:val="22"/>
          <w:lang w:eastAsia="uk-UA"/>
        </w:rPr>
        <w:t>Слід зазначити, що досі в Україні</w:t>
      </w:r>
      <w:r w:rsidRPr="008C68C3">
        <w:rPr>
          <w:color w:val="FF0000"/>
          <w:sz w:val="22"/>
          <w:szCs w:val="22"/>
          <w:lang w:eastAsia="uk-UA"/>
        </w:rPr>
        <w:t xml:space="preserve"> </w:t>
      </w:r>
      <w:r w:rsidRPr="008C68C3">
        <w:rPr>
          <w:sz w:val="22"/>
          <w:szCs w:val="22"/>
          <w:lang w:eastAsia="uk-UA"/>
        </w:rPr>
        <w:t>існують різні точки зору щодо змісту самого поняття сталого розвитку, деякі автори [</w:t>
      </w:r>
      <w:r w:rsidRPr="008C68C3">
        <w:rPr>
          <w:sz w:val="22"/>
          <w:szCs w:val="22"/>
        </w:rPr>
        <w:t>10</w:t>
      </w:r>
      <w:r w:rsidRPr="008C68C3">
        <w:rPr>
          <w:sz w:val="22"/>
          <w:szCs w:val="22"/>
          <w:lang w:eastAsia="uk-UA"/>
        </w:rPr>
        <w:t>] вважають синонімічними категорії «сталий розвиток» і «стійкий розвиток» та трактують сталий розвиток</w:t>
      </w:r>
      <w:r w:rsidRPr="008C68C3">
        <w:rPr>
          <w:b/>
          <w:sz w:val="22"/>
          <w:szCs w:val="22"/>
          <w:lang w:eastAsia="uk-UA"/>
        </w:rPr>
        <w:t xml:space="preserve"> </w:t>
      </w:r>
      <w:r w:rsidRPr="008C68C3">
        <w:rPr>
          <w:sz w:val="22"/>
          <w:szCs w:val="22"/>
          <w:lang w:eastAsia="uk-UA"/>
        </w:rPr>
        <w:t>як процес гармонійного, екологобезпечного, збалансованого відтворення економічної, соціальної та екологічної систем на якісно новому рівні з метою задоволення теперішніх та майбутніх потреб людства.</w:t>
      </w:r>
      <w:r w:rsidRPr="008C68C3">
        <w:rPr>
          <w:sz w:val="22"/>
          <w:szCs w:val="22"/>
        </w:rPr>
        <w:t xml:space="preserve"> Концепція сталого розвитку не означає у прямому розумінні сталість, непорушність, а є динамічною категорією, що спрямовується на постійний пошук способів удосконалення всіх її складових усіма учасниками цього процесу. Насамперед, це забезпеченість стабільного економічного розвитку, поліпшення екологічних складових відтворення, покращення рівня життя населення [14].</w:t>
      </w:r>
      <w:r w:rsidRPr="008C68C3">
        <w:rPr>
          <w:color w:val="002060"/>
          <w:sz w:val="22"/>
          <w:szCs w:val="22"/>
        </w:rPr>
        <w:t xml:space="preserve"> </w:t>
      </w:r>
      <w:r w:rsidRPr="008C68C3">
        <w:rPr>
          <w:sz w:val="22"/>
          <w:szCs w:val="22"/>
        </w:rPr>
        <w:t>Існує думка [23],</w:t>
      </w:r>
      <w:r w:rsidRPr="008C68C3">
        <w:rPr>
          <w:color w:val="002060"/>
          <w:sz w:val="22"/>
          <w:szCs w:val="22"/>
        </w:rPr>
        <w:t xml:space="preserve"> що </w:t>
      </w:r>
      <w:r w:rsidRPr="008C68C3">
        <w:rPr>
          <w:sz w:val="22"/>
          <w:szCs w:val="22"/>
        </w:rPr>
        <w:t>сталий розвиток може розглядатися як один із станів найскладнішої системи, якою є цивілізація, що розвивається на планеті в просторі і часі. Ця система поєднує складність підпорядкованих їй підсистем – п</w:t>
      </w:r>
      <w:r w:rsidR="000F03A9">
        <w:rPr>
          <w:sz w:val="22"/>
          <w:szCs w:val="22"/>
        </w:rPr>
        <w:t>рироди, суспільства, економіки.</w:t>
      </w:r>
    </w:p>
    <w:p w:rsidR="00082F7E" w:rsidRPr="008C68C3" w:rsidRDefault="00082F7E" w:rsidP="00AD0101">
      <w:pPr>
        <w:tabs>
          <w:tab w:val="left" w:pos="968"/>
        </w:tabs>
        <w:ind w:firstLine="284"/>
        <w:jc w:val="both"/>
        <w:rPr>
          <w:sz w:val="22"/>
          <w:szCs w:val="22"/>
        </w:rPr>
      </w:pPr>
      <w:r w:rsidRPr="008C68C3">
        <w:rPr>
          <w:sz w:val="22"/>
          <w:szCs w:val="22"/>
        </w:rPr>
        <w:t xml:space="preserve">Потрібно відмітити той факт, що основою сталого розвитку є паритетність відносин у тріаді людина-господарство-природа. Ми погоджуємося з думкою [13], що зусилля з формування сталого способу життя передбачають комплексний підхід до діяльності у трьох ключових галузях, а саме: економічне зростання і справедливість, збереження природних ресурсів і охорона довкілля, соціальний розвиток. Сталий розвиток узагальнює в собі процес виживання і </w:t>
      </w:r>
      <w:r w:rsidRPr="008C68C3">
        <w:rPr>
          <w:sz w:val="22"/>
          <w:szCs w:val="22"/>
        </w:rPr>
        <w:lastRenderedPageBreak/>
        <w:t>відтворення генофонду нації, активізацію ролі кожної окремої людини в суспільстві, забезпечення її прав і свобод, збереження навколишнього природного середовища, формування умов для відновлення біосфери та її локальних екосистем, орієнтацію на зниження рівня антропогенного впливу на природне середовище й гармонізацію розвитку людини в природі [17]. Слід відмітити, що у центрі концепції сталого розвитку – збереження людини як біологічного виду та прогресивний розвиток її як особистості. Запропоновано [23] виділити три рівні цілей стратегії сталого розвитку: генеральна мета – збереження людства, забезпечувальні цілі – збереження умов, в яких може існувати і розвиватися людство, підтримувальні цілі – збереження біосфери та локальних екосистем, які підтримують, зокрема умови існування цивілізації.</w:t>
      </w:r>
    </w:p>
    <w:p w:rsidR="00082F7E" w:rsidRPr="008C68C3" w:rsidRDefault="00082F7E" w:rsidP="00AD0101">
      <w:pPr>
        <w:tabs>
          <w:tab w:val="left" w:pos="701"/>
        </w:tabs>
        <w:ind w:firstLine="284"/>
        <w:jc w:val="both"/>
        <w:rPr>
          <w:color w:val="FF0000"/>
          <w:sz w:val="22"/>
          <w:szCs w:val="22"/>
          <w:lang w:eastAsia="uk-UA"/>
        </w:rPr>
      </w:pPr>
      <w:r w:rsidRPr="008C68C3">
        <w:rPr>
          <w:sz w:val="22"/>
          <w:szCs w:val="22"/>
        </w:rPr>
        <w:t>В Україні було вжито ряд заходів щодо реалізації програми «Порядок денний на XXI століття» [18]</w:t>
      </w:r>
      <w:r w:rsidRPr="008C68C3">
        <w:rPr>
          <w:sz w:val="22"/>
          <w:szCs w:val="22"/>
          <w:lang w:val="ru-RU"/>
        </w:rPr>
        <w:t xml:space="preserve">, </w:t>
      </w:r>
      <w:r w:rsidRPr="008C68C3">
        <w:rPr>
          <w:sz w:val="22"/>
          <w:szCs w:val="22"/>
        </w:rPr>
        <w:t>Севільської</w:t>
      </w:r>
      <w:r w:rsidRPr="008C68C3">
        <w:rPr>
          <w:sz w:val="22"/>
          <w:szCs w:val="22"/>
          <w:lang w:val="ru-RU"/>
        </w:rPr>
        <w:t xml:space="preserve"> </w:t>
      </w:r>
      <w:r w:rsidRPr="008C68C3">
        <w:rPr>
          <w:sz w:val="22"/>
          <w:szCs w:val="22"/>
        </w:rPr>
        <w:t>стратегії [26]</w:t>
      </w:r>
      <w:r w:rsidRPr="008C68C3">
        <w:rPr>
          <w:sz w:val="22"/>
          <w:szCs w:val="22"/>
          <w:lang w:val="ru-RU"/>
        </w:rPr>
        <w:t xml:space="preserve"> та </w:t>
      </w:r>
      <w:r w:rsidRPr="008C68C3">
        <w:rPr>
          <w:sz w:val="22"/>
          <w:szCs w:val="22"/>
        </w:rPr>
        <w:t>Мадридського</w:t>
      </w:r>
      <w:r w:rsidRPr="008C68C3">
        <w:rPr>
          <w:sz w:val="22"/>
          <w:szCs w:val="22"/>
          <w:lang w:val="ru-RU"/>
        </w:rPr>
        <w:t xml:space="preserve"> плану </w:t>
      </w:r>
      <w:r w:rsidRPr="008C68C3">
        <w:rPr>
          <w:sz w:val="22"/>
          <w:szCs w:val="22"/>
        </w:rPr>
        <w:t>дій [27]. Зокрема, втілення ідеї сталого розвитку в Карпатському регіоні знайшли відображення в багатьох документах.</w:t>
      </w:r>
      <w:r w:rsidRPr="008C68C3">
        <w:rPr>
          <w:color w:val="FF0000"/>
          <w:sz w:val="22"/>
          <w:szCs w:val="22"/>
          <w:lang w:eastAsia="uk-UA"/>
        </w:rPr>
        <w:t xml:space="preserve"> </w:t>
      </w:r>
      <w:r w:rsidRPr="008C68C3">
        <w:rPr>
          <w:sz w:val="22"/>
          <w:szCs w:val="22"/>
          <w:lang w:eastAsia="uk-UA"/>
        </w:rPr>
        <w:t>Так,</w:t>
      </w:r>
      <w:r w:rsidRPr="008C68C3">
        <w:rPr>
          <w:color w:val="FF0000"/>
          <w:sz w:val="22"/>
          <w:szCs w:val="22"/>
          <w:lang w:eastAsia="uk-UA"/>
        </w:rPr>
        <w:t xml:space="preserve"> </w:t>
      </w:r>
      <w:r w:rsidRPr="008C68C3">
        <w:rPr>
          <w:sz w:val="22"/>
          <w:szCs w:val="22"/>
          <w:lang w:eastAsia="uk-UA"/>
        </w:rPr>
        <w:t xml:space="preserve">у 1998 р. за ініціативою Карпатського біосферного заповідника прийнято Постанову Кабінету Міністрів України «Про заходи щодо державної підтримки реалізації Комплексної програми еколого-економічного та соціального розвитку гірської Рахівщини на період 1998-2005 рр.», а в 2002 р. Верховна Рада України ухвалила рішення щодо розробки Державної комплексної програми сталого розвитку гірських регіонів України та спорудження еколого-освітнього центру «Центр Європи» [16]. Особливу роль для впровадження ідеї сталого розвитку відіграла організована Карпатським біосферним заповідником міжнародна науково-практична конференція «Карпатський регіон і проблеми сталого розвитку», у резолюції якої сказано «з метою створення Міжнародного правового поля в галузі збереження природи та соціально-економічного розвитку країн Карпатського регіону урядам цих країн розробити і прийняти Карпатську конвенцію сталого розвитку» [3]. У результаті </w:t>
      </w:r>
      <w:r w:rsidRPr="008C68C3">
        <w:rPr>
          <w:sz w:val="22"/>
          <w:szCs w:val="22"/>
        </w:rPr>
        <w:t>в 2004 році у Києві ратифіковано Рамкову конвенцію про охорону та сталий розвиток Карпат. У 2007 році схвалено розпорядженням Кабінету Міністрів України стратегію виконання Рамкової конвенції про охорону та сталий розвиток Карпат. У 2009 році ратифікований Протокол про збереження і стале використання біологічного та ландшафтного різноманіття до Рамкової конвенції про охорону та сталий розвиток Карпат [16]. У склад робочої групи з підготовки пропозицій Закарпатської області до проекту державної програми сталого розвитку Українських Карпат увійшов директор Карпатського біосферного за</w:t>
      </w:r>
      <w:r w:rsidR="000F03A9">
        <w:rPr>
          <w:sz w:val="22"/>
          <w:szCs w:val="22"/>
        </w:rPr>
        <w:t>повідника, професор Ф.Д. Гамор.</w:t>
      </w:r>
    </w:p>
    <w:p w:rsidR="00082F7E" w:rsidRPr="008C68C3" w:rsidRDefault="00082F7E" w:rsidP="00AD0101">
      <w:pPr>
        <w:tabs>
          <w:tab w:val="left" w:pos="968"/>
        </w:tabs>
        <w:ind w:firstLine="284"/>
        <w:jc w:val="both"/>
        <w:rPr>
          <w:color w:val="FF0000"/>
          <w:sz w:val="22"/>
          <w:szCs w:val="22"/>
        </w:rPr>
      </w:pPr>
      <w:r w:rsidRPr="008C68C3">
        <w:rPr>
          <w:sz w:val="22"/>
          <w:szCs w:val="22"/>
        </w:rPr>
        <w:t>Дослідженню процесів сталого розвитку присвячені наукові праці ряду вітчизняних вчених. Ідеї, принципи та механізми реалізації концепції сталого розвитку достатньо глибоко вивчені та узагальнені у науковій літературі [1,11,15,24].</w:t>
      </w:r>
      <w:r w:rsidRPr="008C68C3">
        <w:rPr>
          <w:b/>
          <w:sz w:val="22"/>
          <w:szCs w:val="22"/>
        </w:rPr>
        <w:t xml:space="preserve"> </w:t>
      </w:r>
      <w:r w:rsidRPr="008C68C3">
        <w:rPr>
          <w:sz w:val="22"/>
          <w:szCs w:val="22"/>
        </w:rPr>
        <w:t>Обґрунтовано концепцію сталого розвитку [13], як домінантної ідеології розвитку людської цивілізації не тільки у XXI ст., але й у третьому тисячолітті.</w:t>
      </w:r>
      <w:r w:rsidRPr="008C68C3">
        <w:rPr>
          <w:color w:val="FF0000"/>
          <w:sz w:val="22"/>
          <w:szCs w:val="22"/>
        </w:rPr>
        <w:t xml:space="preserve"> </w:t>
      </w:r>
      <w:r w:rsidRPr="008C68C3">
        <w:rPr>
          <w:sz w:val="22"/>
          <w:szCs w:val="22"/>
        </w:rPr>
        <w:t>Запропоновані сутнісні критерії та передумови реалізаці</w:t>
      </w:r>
      <w:r w:rsidR="000F03A9">
        <w:rPr>
          <w:sz w:val="22"/>
          <w:szCs w:val="22"/>
        </w:rPr>
        <w:t>ї моделі сталого розвитку [24].</w:t>
      </w:r>
    </w:p>
    <w:p w:rsidR="00082F7E" w:rsidRPr="008C68C3" w:rsidRDefault="00082F7E" w:rsidP="00AD0101">
      <w:pPr>
        <w:tabs>
          <w:tab w:val="left" w:pos="701"/>
        </w:tabs>
        <w:ind w:firstLine="284"/>
        <w:jc w:val="both"/>
        <w:rPr>
          <w:color w:val="FF0000"/>
          <w:sz w:val="22"/>
          <w:szCs w:val="22"/>
          <w:lang w:eastAsia="uk-UA"/>
        </w:rPr>
      </w:pPr>
      <w:r w:rsidRPr="008C68C3">
        <w:rPr>
          <w:sz w:val="22"/>
          <w:szCs w:val="22"/>
          <w:lang w:eastAsia="uk-UA"/>
        </w:rPr>
        <w:t>Питання та проблеми сталого розвитку Українських Карпат мають актуальність як для науковців, так і для місцевих мешканців.</w:t>
      </w:r>
      <w:r w:rsidRPr="008C68C3">
        <w:rPr>
          <w:color w:val="FF0000"/>
          <w:sz w:val="22"/>
          <w:szCs w:val="22"/>
          <w:lang w:eastAsia="uk-UA"/>
        </w:rPr>
        <w:t xml:space="preserve"> </w:t>
      </w:r>
      <w:r w:rsidRPr="008C68C3">
        <w:rPr>
          <w:sz w:val="22"/>
          <w:szCs w:val="22"/>
          <w:lang w:eastAsia="uk-UA"/>
        </w:rPr>
        <w:t xml:space="preserve">Проблемам </w:t>
      </w:r>
      <w:r w:rsidRPr="008C68C3">
        <w:rPr>
          <w:sz w:val="22"/>
          <w:szCs w:val="22"/>
        </w:rPr>
        <w:t>сталого розвитку Карпатського регіону</w:t>
      </w:r>
      <w:r w:rsidRPr="008C68C3">
        <w:rPr>
          <w:sz w:val="22"/>
          <w:szCs w:val="22"/>
          <w:lang w:eastAsia="uk-UA"/>
        </w:rPr>
        <w:t xml:space="preserve"> присвячені праці [</w:t>
      </w:r>
      <w:r w:rsidRPr="008C68C3">
        <w:rPr>
          <w:rStyle w:val="rvts8"/>
          <w:sz w:val="22"/>
          <w:szCs w:val="22"/>
        </w:rPr>
        <w:t>21,25,</w:t>
      </w:r>
      <w:r w:rsidRPr="008C68C3">
        <w:rPr>
          <w:sz w:val="22"/>
          <w:szCs w:val="22"/>
          <w:lang w:eastAsia="uk-UA"/>
        </w:rPr>
        <w:t>8,20,</w:t>
      </w:r>
      <w:r w:rsidRPr="008C68C3">
        <w:rPr>
          <w:rStyle w:val="rvts8"/>
          <w:sz w:val="22"/>
          <w:szCs w:val="22"/>
        </w:rPr>
        <w:t>12,10,9,22</w:t>
      </w:r>
      <w:r w:rsidRPr="008C68C3">
        <w:rPr>
          <w:sz w:val="22"/>
          <w:szCs w:val="22"/>
          <w:lang w:eastAsia="uk-UA"/>
        </w:rPr>
        <w:t>]</w:t>
      </w:r>
      <w:r w:rsidRPr="008C68C3">
        <w:rPr>
          <w:sz w:val="22"/>
          <w:szCs w:val="22"/>
        </w:rPr>
        <w:t>.</w:t>
      </w:r>
    </w:p>
    <w:p w:rsidR="00082F7E" w:rsidRPr="008C68C3" w:rsidRDefault="00082F7E" w:rsidP="00AD0101">
      <w:pPr>
        <w:ind w:firstLine="284"/>
        <w:jc w:val="both"/>
        <w:rPr>
          <w:color w:val="FF0000"/>
          <w:sz w:val="22"/>
          <w:szCs w:val="22"/>
        </w:rPr>
      </w:pPr>
      <w:r w:rsidRPr="008C68C3">
        <w:rPr>
          <w:sz w:val="22"/>
          <w:szCs w:val="22"/>
        </w:rPr>
        <w:t>Враховуючи, що суть поняття сталого розвитку, а тим паче механізми керування цими надзвичайно складними процесами, функціонального поєднання в них екологічних, економічних та соціальних компонентів, тобто збалансованого, узгодженого, передбачуваного розвитку усіх сфер розумової і виробничої діяльності людини, потребують, у першу чергу, розробки теоретичних моделей та їх апробації на практиці [9], одним з пріоритетних напрямків науково-дослідної роботи Карпатського біосферного заповідника є розробка моделі сталого та близького до природного господарювання у його межах.</w:t>
      </w:r>
      <w:r w:rsidRPr="008C68C3">
        <w:rPr>
          <w:color w:val="FF0000"/>
          <w:sz w:val="22"/>
          <w:szCs w:val="22"/>
        </w:rPr>
        <w:t xml:space="preserve"> </w:t>
      </w:r>
      <w:r w:rsidRPr="008C68C3">
        <w:rPr>
          <w:sz w:val="22"/>
          <w:szCs w:val="22"/>
        </w:rPr>
        <w:t>Чимало зроблено та робиться для впровадження у життя стратегії сталого розвитку. Зокрема, завдяки ініціативі адміністрації заповідника [5,6,7] вперше серед регіонів України була прийнята концепція</w:t>
      </w:r>
      <w:r w:rsidRPr="008C68C3">
        <w:rPr>
          <w:color w:val="000000"/>
          <w:sz w:val="22"/>
          <w:szCs w:val="22"/>
          <w:lang w:eastAsia="uk-UA"/>
        </w:rPr>
        <w:t xml:space="preserve"> </w:t>
      </w:r>
      <w:r w:rsidRPr="008C68C3">
        <w:rPr>
          <w:sz w:val="22"/>
          <w:szCs w:val="22"/>
        </w:rPr>
        <w:t xml:space="preserve">сталого розвитку Закарпаття (Рішення № 71 Закарпатської обласної ради від 16.10.2003 р.). </w:t>
      </w:r>
      <w:r w:rsidRPr="008C68C3">
        <w:rPr>
          <w:color w:val="000000"/>
          <w:sz w:val="22"/>
          <w:szCs w:val="22"/>
          <w:lang w:eastAsia="uk-UA"/>
        </w:rPr>
        <w:t>Метою Концепції сталого розвитку Закарпаття було визначено: забезпечення динамічного соціально-економічного зростання, збереження навколишнього середовища, раціональне використання та відтворення природно-сировинного потенціалу, задоволення потреб населення регіону на основі розбудови високоефективних економіки та системи управління господарським комплексом, стимулювання структурних ринкових перетворень, залучення наявних геоекономічних, природних, мінерально-</w:t>
      </w:r>
      <w:r w:rsidR="000F03A9">
        <w:rPr>
          <w:color w:val="000000"/>
          <w:sz w:val="22"/>
          <w:szCs w:val="22"/>
          <w:lang w:eastAsia="uk-UA"/>
        </w:rPr>
        <w:t>сировинних і трудових ресурсів.</w:t>
      </w:r>
    </w:p>
    <w:p w:rsidR="00082F7E" w:rsidRPr="008C68C3" w:rsidRDefault="00082F7E" w:rsidP="00AD0101">
      <w:pPr>
        <w:ind w:firstLine="284"/>
        <w:jc w:val="both"/>
        <w:rPr>
          <w:sz w:val="22"/>
          <w:szCs w:val="22"/>
        </w:rPr>
      </w:pPr>
      <w:r w:rsidRPr="008C68C3">
        <w:rPr>
          <w:sz w:val="22"/>
          <w:szCs w:val="22"/>
        </w:rPr>
        <w:lastRenderedPageBreak/>
        <w:t>Заповідник виступає моделлю для забезпечення сталого розвитку регіону [2,4], оскільки саме біосферні резервати допомагають перевірити результати застосування ідеї сталого розвитку</w:t>
      </w:r>
      <w:r w:rsidRPr="008C68C3">
        <w:rPr>
          <w:sz w:val="22"/>
          <w:szCs w:val="22"/>
          <w:lang w:val="ru-RU"/>
        </w:rPr>
        <w:t xml:space="preserve"> та «</w:t>
      </w:r>
      <w:r w:rsidRPr="008C68C3">
        <w:rPr>
          <w:sz w:val="22"/>
          <w:szCs w:val="22"/>
        </w:rPr>
        <w:t>екосистемного</w:t>
      </w:r>
      <w:r w:rsidRPr="008C68C3">
        <w:rPr>
          <w:sz w:val="22"/>
          <w:szCs w:val="22"/>
          <w:lang w:val="ru-RU"/>
        </w:rPr>
        <w:t xml:space="preserve"> </w:t>
      </w:r>
      <w:r w:rsidRPr="008C68C3">
        <w:rPr>
          <w:sz w:val="22"/>
          <w:szCs w:val="22"/>
        </w:rPr>
        <w:t>підходу</w:t>
      </w:r>
      <w:r w:rsidRPr="008C68C3">
        <w:rPr>
          <w:sz w:val="22"/>
          <w:szCs w:val="22"/>
          <w:lang w:val="ru-RU"/>
        </w:rPr>
        <w:t>”</w:t>
      </w:r>
      <w:r w:rsidRPr="008C68C3">
        <w:rPr>
          <w:sz w:val="22"/>
          <w:szCs w:val="22"/>
        </w:rPr>
        <w:t xml:space="preserve"> на практиці [19]. З метою реалізації концепції сталого розвитку проведено ряд міжнародних науково-практичних конференцій, зокрема, «Карпатський регіон і проблеми сталого розвитку», 1998; «Гори і люди (у контексті сталого розвитку), 2002; «Оптимізація меж та поліпшення функціонування Карпатського біосферного заповідника», 2004; «Екологічні та соціально-економічні аспекти збереження етнокультурної та історичної спадщини Карпат», 2005; «Проблеми сталого природокористування в Карпатському регіоні (екологія, освіта, бізнес), 2006; «Екотуризм і сталий розвиток у Карпатах», 2007. У 2011 році створено відділ науково-дослідної роботи та сталого розвитку, основна мета якого – впровадження концепції сталого розвитку в зоні діяльності біосферного заповідника.</w:t>
      </w:r>
    </w:p>
    <w:p w:rsidR="00082F7E" w:rsidRPr="008C68C3" w:rsidRDefault="00082F7E" w:rsidP="00AD0101">
      <w:pPr>
        <w:ind w:firstLine="284"/>
        <w:jc w:val="both"/>
        <w:rPr>
          <w:sz w:val="22"/>
          <w:szCs w:val="22"/>
          <w:lang w:eastAsia="uk-UA"/>
        </w:rPr>
      </w:pPr>
      <w:r w:rsidRPr="008C68C3">
        <w:rPr>
          <w:sz w:val="22"/>
          <w:szCs w:val="22"/>
        </w:rPr>
        <w:t xml:space="preserve">Ми згідні з думкою </w:t>
      </w:r>
      <w:r w:rsidRPr="008C68C3">
        <w:rPr>
          <w:sz w:val="22"/>
          <w:szCs w:val="22"/>
          <w:lang w:eastAsia="uk-UA"/>
        </w:rPr>
        <w:t>[</w:t>
      </w:r>
      <w:r w:rsidRPr="008C68C3">
        <w:rPr>
          <w:sz w:val="22"/>
          <w:szCs w:val="22"/>
        </w:rPr>
        <w:t>10</w:t>
      </w:r>
      <w:r w:rsidRPr="008C68C3">
        <w:rPr>
          <w:sz w:val="22"/>
          <w:szCs w:val="22"/>
          <w:lang w:eastAsia="uk-UA"/>
        </w:rPr>
        <w:t>], що головним стимулюючим фактором реалізації концепції сталого розвитку є підвищення рівня свідомості як пересічних громадян, бізнесменів, державних управлінців усіх рангів, так і законотворчих осіб, які на сьогодні ще не в повній мірі розуміють проблему та можливі наслідки антропотехногенного навантаження на довкілля. А також формування постійного прямого та зворотного зв’язку між органами влади і керованою ними системою [</w:t>
      </w:r>
      <w:r w:rsidRPr="008C68C3">
        <w:rPr>
          <w:sz w:val="22"/>
          <w:szCs w:val="22"/>
        </w:rPr>
        <w:t>20</w:t>
      </w:r>
      <w:r w:rsidRPr="008C68C3">
        <w:rPr>
          <w:sz w:val="22"/>
          <w:szCs w:val="22"/>
          <w:lang w:eastAsia="uk-UA"/>
        </w:rPr>
        <w:t>].</w:t>
      </w:r>
    </w:p>
    <w:p w:rsidR="00082F7E" w:rsidRPr="008C68C3" w:rsidRDefault="00082F7E" w:rsidP="00AD0101">
      <w:pPr>
        <w:ind w:firstLine="284"/>
        <w:jc w:val="both"/>
        <w:rPr>
          <w:sz w:val="22"/>
          <w:szCs w:val="22"/>
        </w:rPr>
      </w:pPr>
      <w:r w:rsidRPr="008C68C3">
        <w:rPr>
          <w:sz w:val="22"/>
          <w:szCs w:val="22"/>
          <w:lang w:eastAsia="uk-UA"/>
        </w:rPr>
        <w:t>Слід зауважити, що необхідною передумовою трансформації природоохоронної діяльності на засади сталого розвитку виступає ефективне використання внутрішнього потенціалу економіки, і центральною ланкою у вирішенні проблем сталого розвитку економіки України виступають капітальні інвестиції на охорону навколишнього природного середовища [14].</w:t>
      </w:r>
      <w:r w:rsidRPr="008C68C3">
        <w:rPr>
          <w:color w:val="FF0000"/>
          <w:sz w:val="22"/>
          <w:szCs w:val="22"/>
          <w:lang w:eastAsia="uk-UA"/>
        </w:rPr>
        <w:t xml:space="preserve"> </w:t>
      </w:r>
      <w:r w:rsidRPr="008C68C3">
        <w:rPr>
          <w:sz w:val="22"/>
          <w:szCs w:val="22"/>
          <w:lang w:eastAsia="uk-UA"/>
        </w:rPr>
        <w:t xml:space="preserve">Враховуючи вищесказане, Карпатський біосферний заповідник, з метою залучення інвестиційних коштів для вирішення природоохоронних та пов’язаних з ними соціальних проблем, розробив та подав заявку на конкурс проектів Євросоюзу за Програмою транскордонного співробітництва на 2007-2013 рр. </w:t>
      </w:r>
      <w:r w:rsidRPr="008C68C3">
        <w:rPr>
          <w:sz w:val="22"/>
          <w:szCs w:val="22"/>
        </w:rPr>
        <w:t xml:space="preserve">(Угорщина-Словаччина-Румунія-Україна) </w:t>
      </w:r>
      <w:r w:rsidRPr="008C68C3">
        <w:rPr>
          <w:sz w:val="22"/>
          <w:szCs w:val="22"/>
          <w:lang w:eastAsia="uk-UA"/>
        </w:rPr>
        <w:t>«Запровадження механізмів збереження та сталого використання високогірних лук у буферній зоні об’єкта Всесвітньої спадщини ЮНЕСКО «Букові праліси Карпат та давні букові ліси Німеччини» на українсько-румунському прикордонні». Основна мета проекту – зменшення антропогенного навантаження та запровадження механізмів збереження та сталого використання унікальних високогірних лук у буферній зоні об’єкта Всесвітньої спадщини ЮНЕСКО «Букові праліси Карпат та давні букові ліси Німеччини» на українсько-румунському прикордонні. Одним з підсумків реалізації має стати затверджене уповноваженим органом «Положення про порядок сталого використання високогірних лук в Українських Карпатах».</w:t>
      </w:r>
      <w:r w:rsidRPr="008C68C3">
        <w:rPr>
          <w:sz w:val="22"/>
          <w:szCs w:val="22"/>
          <w:lang w:val="ru-RU" w:eastAsia="uk-UA"/>
        </w:rPr>
        <w:t xml:space="preserve"> </w:t>
      </w:r>
      <w:r w:rsidRPr="008C68C3">
        <w:rPr>
          <w:sz w:val="22"/>
          <w:szCs w:val="22"/>
          <w:lang w:eastAsia="uk-UA"/>
        </w:rPr>
        <w:t>Під час підготовки проекту були використані новітні розробки закордонних практиків у галузі охорони природи (</w:t>
      </w:r>
      <w:r w:rsidRPr="008C68C3">
        <w:rPr>
          <w:sz w:val="22"/>
          <w:szCs w:val="22"/>
        </w:rPr>
        <w:t xml:space="preserve">Партнерство з природоохоронних заходів, CMP) </w:t>
      </w:r>
      <w:r w:rsidRPr="008C68C3">
        <w:rPr>
          <w:sz w:val="22"/>
          <w:szCs w:val="22"/>
          <w:lang w:eastAsia="uk-UA"/>
        </w:rPr>
        <w:t xml:space="preserve">– Методологія відкритих стандартів для практики збереження природи </w:t>
      </w:r>
      <w:r w:rsidRPr="008C68C3">
        <w:rPr>
          <w:sz w:val="22"/>
          <w:szCs w:val="22"/>
          <w:lang w:val="ru-RU" w:eastAsia="uk-UA"/>
        </w:rPr>
        <w:t xml:space="preserve">[28] </w:t>
      </w:r>
      <w:r w:rsidRPr="008C68C3">
        <w:rPr>
          <w:sz w:val="22"/>
          <w:szCs w:val="22"/>
          <w:lang w:eastAsia="uk-UA"/>
        </w:rPr>
        <w:t xml:space="preserve">та програмне забезпечення адаптивного менеджменту </w:t>
      </w:r>
      <w:r w:rsidRPr="008C68C3">
        <w:rPr>
          <w:sz w:val="22"/>
          <w:szCs w:val="22"/>
          <w:lang w:val="en-US" w:eastAsia="uk-UA"/>
        </w:rPr>
        <w:t>Miradi</w:t>
      </w:r>
      <w:r w:rsidRPr="008C68C3">
        <w:rPr>
          <w:sz w:val="22"/>
          <w:szCs w:val="22"/>
          <w:lang w:eastAsia="uk-UA"/>
        </w:rPr>
        <w:t xml:space="preserve">.  </w:t>
      </w:r>
    </w:p>
    <w:p w:rsidR="00082F7E" w:rsidRPr="008C68C3" w:rsidRDefault="00082F7E" w:rsidP="00AD0101">
      <w:pPr>
        <w:ind w:firstLine="284"/>
        <w:jc w:val="both"/>
        <w:rPr>
          <w:sz w:val="22"/>
          <w:szCs w:val="22"/>
        </w:rPr>
      </w:pPr>
      <w:r w:rsidRPr="008C68C3">
        <w:rPr>
          <w:sz w:val="22"/>
          <w:szCs w:val="22"/>
        </w:rPr>
        <w:t>При розробці концепції екологобезпечного розвитку надзвичайно важливе значення має вибір індикаторів сталого розвитку, на основі яких повинні прийматися всі важливі рішення в галузі виробництва і природокористування на всіх рівнях діяльності [23]. Розробка таких індикаторів на сьогоднішній час знаходиться в стадії вдосконалення. Наразі, Карпатський біосферний заповідник працює над визначенням індикаторів екологічних аспектів сталого розвитку. Одними з пріоритетних груп індикаторів є індикатори збереження біологічного різноманіття, підтримки сталого використання високогірних лук, збереження існуючих площ високогірних лук, криволісся, лісу, індикатори стану навколишнього природного середовища, навантаження на довкілля тощо. Резюмуючи вищевикладене, можна констатувати, що Карпатський біосферний заповідник відповідно до програми «Порядок денний на XXI століття», Севільської стратегії та Мадридського плану дій робить все можливе для того, щоб стати модельним об’єктом сталого розвитку Карпатського регіону.</w:t>
      </w:r>
    </w:p>
    <w:p w:rsidR="00082F7E" w:rsidRPr="008C68C3" w:rsidRDefault="00082F7E" w:rsidP="000F03A9">
      <w:pPr>
        <w:rPr>
          <w:sz w:val="22"/>
          <w:szCs w:val="22"/>
        </w:rPr>
      </w:pPr>
    </w:p>
    <w:p w:rsidR="00082F7E" w:rsidRPr="000C68C6" w:rsidRDefault="00082F7E" w:rsidP="00082F7E">
      <w:pPr>
        <w:jc w:val="center"/>
        <w:rPr>
          <w:sz w:val="20"/>
          <w:szCs w:val="20"/>
        </w:rPr>
      </w:pPr>
      <w:r w:rsidRPr="000C68C6">
        <w:rPr>
          <w:sz w:val="20"/>
          <w:szCs w:val="20"/>
        </w:rPr>
        <w:t>ВИКОРИСТАНІ ДЖЕРЕЛА</w:t>
      </w:r>
    </w:p>
    <w:p w:rsidR="00082F7E" w:rsidRPr="000C68C6" w:rsidRDefault="00082F7E" w:rsidP="00AD0101">
      <w:pPr>
        <w:jc w:val="both"/>
        <w:rPr>
          <w:sz w:val="20"/>
          <w:szCs w:val="20"/>
        </w:rPr>
      </w:pPr>
      <w:r w:rsidRPr="000C68C6">
        <w:rPr>
          <w:sz w:val="20"/>
          <w:szCs w:val="20"/>
        </w:rPr>
        <w:t>1. Вахович І.М. Фінансова політика сталого розвитку регіону: методологія формування та механізми реалізації / І.М. Вахович. – Луцьк: Надстир’я, 2007. – 496 с.</w:t>
      </w:r>
    </w:p>
    <w:p w:rsidR="00082F7E" w:rsidRPr="000C68C6" w:rsidRDefault="00082F7E" w:rsidP="00AD0101">
      <w:pPr>
        <w:jc w:val="both"/>
        <w:rPr>
          <w:sz w:val="20"/>
          <w:szCs w:val="20"/>
        </w:rPr>
      </w:pPr>
      <w:r w:rsidRPr="000C68C6">
        <w:rPr>
          <w:sz w:val="20"/>
          <w:szCs w:val="20"/>
        </w:rPr>
        <w:t xml:space="preserve">2. Гамор Ф.Д. Про деякі регіональні аспекти запровадження стратегії сталого розвитку гір </w:t>
      </w:r>
      <w:r w:rsidRPr="000C68C6">
        <w:rPr>
          <w:sz w:val="20"/>
          <w:szCs w:val="20"/>
          <w:lang w:val="ru-RU"/>
        </w:rPr>
        <w:t xml:space="preserve">/ Ф.Д. Гамор </w:t>
      </w:r>
      <w:r w:rsidRPr="000C68C6">
        <w:rPr>
          <w:sz w:val="20"/>
          <w:szCs w:val="20"/>
        </w:rPr>
        <w:t>// Карпатський регіон і проблеми сталого розвитку: матеріали між народ. наук.-практ. конф., присвяч. 30-річчю Карпатського біосферного заповідника (Рахів, 13-15 жовтня 1998). – Рахів, 1998. – С. 49-54.</w:t>
      </w:r>
    </w:p>
    <w:p w:rsidR="00082F7E" w:rsidRPr="000C68C6" w:rsidRDefault="00082F7E" w:rsidP="00AD0101">
      <w:pPr>
        <w:jc w:val="both"/>
        <w:rPr>
          <w:sz w:val="20"/>
          <w:szCs w:val="20"/>
        </w:rPr>
      </w:pPr>
      <w:r w:rsidRPr="000C68C6">
        <w:rPr>
          <w:sz w:val="20"/>
          <w:szCs w:val="20"/>
        </w:rPr>
        <w:lastRenderedPageBreak/>
        <w:t>3. Гамор Ф.Д. Карпатський регіон: проблеми і перспективи сталого розвитку / Ф.Д. Гамор, І.І. Волощук // Регіональна економіка. – 1998. - №4(10). – С. 193-198.</w:t>
      </w:r>
    </w:p>
    <w:p w:rsidR="00082F7E" w:rsidRPr="000C68C6" w:rsidRDefault="00082F7E" w:rsidP="00AD0101">
      <w:pPr>
        <w:jc w:val="both"/>
        <w:rPr>
          <w:sz w:val="20"/>
          <w:szCs w:val="20"/>
        </w:rPr>
      </w:pPr>
      <w:r w:rsidRPr="000C68C6">
        <w:rPr>
          <w:sz w:val="20"/>
          <w:szCs w:val="20"/>
        </w:rPr>
        <w:t>4. Гамор Ф.Д. Карпатський біосферний заповідник, як модель сталого розвитку у гірських регіонах</w:t>
      </w:r>
      <w:r w:rsidRPr="000C68C6">
        <w:rPr>
          <w:sz w:val="20"/>
          <w:szCs w:val="20"/>
          <w:lang w:val="ru-RU"/>
        </w:rPr>
        <w:t xml:space="preserve"> </w:t>
      </w:r>
      <w:r w:rsidRPr="000C68C6">
        <w:rPr>
          <w:sz w:val="20"/>
          <w:szCs w:val="20"/>
        </w:rPr>
        <w:t>/ Ф.Д. Гамор // Карпатський регіон і проблеми сталого розвитку: матеріали між народ. наук.-практ. конф., присвяч. 30-річчю Карпатського біосферного заповідника (Рахів, 13-15 жовтня 1998). – Рахів, 1998. – С. 23-27.</w:t>
      </w:r>
    </w:p>
    <w:p w:rsidR="00082F7E" w:rsidRPr="000C68C6" w:rsidRDefault="00082F7E" w:rsidP="00AD0101">
      <w:pPr>
        <w:jc w:val="both"/>
        <w:rPr>
          <w:sz w:val="20"/>
          <w:szCs w:val="20"/>
        </w:rPr>
      </w:pPr>
      <w:r w:rsidRPr="000C68C6">
        <w:rPr>
          <w:sz w:val="20"/>
          <w:szCs w:val="20"/>
        </w:rPr>
        <w:t>5. Гамор Ф.Д. Концепція створення спеціальної еколого-економічної зони «Рахів» як модель сталого розвитку гірських регіонів. Механізм створення та функціонування спеціальної економічної зони Закарпаття / Ф.Д. Гамор // Наук. вісник Ужгород. ун-ту. сер. Економіка. – 2000. – Вип.4. – С. 85-89.</w:t>
      </w:r>
    </w:p>
    <w:p w:rsidR="00082F7E" w:rsidRPr="000C68C6" w:rsidRDefault="00082F7E" w:rsidP="00AD0101">
      <w:pPr>
        <w:jc w:val="both"/>
        <w:rPr>
          <w:sz w:val="20"/>
          <w:szCs w:val="20"/>
        </w:rPr>
      </w:pPr>
      <w:r w:rsidRPr="000C68C6">
        <w:rPr>
          <w:sz w:val="20"/>
          <w:szCs w:val="20"/>
        </w:rPr>
        <w:t>6. Гамор Ф.Д. До концепції сталого розвитку гірських територій України / Ф.Д. Гамор // Гори і люди (у контексті сталого розвитку): матеріали між народ. наук.-практ. конф., присвяч. року гір. Т.1. (Рахів, 14-18 жовтня 2002). – Рахів, 2002. – С. 26-29.</w:t>
      </w:r>
    </w:p>
    <w:p w:rsidR="00082F7E" w:rsidRPr="000C68C6" w:rsidRDefault="00082F7E" w:rsidP="00AD0101">
      <w:pPr>
        <w:jc w:val="both"/>
        <w:rPr>
          <w:sz w:val="20"/>
          <w:szCs w:val="20"/>
        </w:rPr>
      </w:pPr>
      <w:r w:rsidRPr="000C68C6">
        <w:rPr>
          <w:sz w:val="20"/>
          <w:szCs w:val="20"/>
        </w:rPr>
        <w:t>7. Гамор Ф.Д. Концепція сталого розвитку Закарпаття / Ф.Д. Гамор,    І.І. Кріль, В.П. Мікловда  та ін.  – Ужгород: Закарпаття, 2002. – 69 с.</w:t>
      </w:r>
    </w:p>
    <w:p w:rsidR="00082F7E" w:rsidRPr="000C68C6" w:rsidRDefault="00082F7E" w:rsidP="00AD0101">
      <w:pPr>
        <w:jc w:val="both"/>
        <w:rPr>
          <w:sz w:val="20"/>
          <w:szCs w:val="20"/>
        </w:rPr>
      </w:pPr>
      <w:r w:rsidRPr="000C68C6">
        <w:rPr>
          <w:sz w:val="20"/>
          <w:szCs w:val="20"/>
        </w:rPr>
        <w:t>8. Гамор Ф.Д. Реалізація Карпатським біосферним заповідником функцій збереження біорізноманіття, сталого розвитку та логістичної / Ф.Д. Гамор // Наукові записки Державного природознавчого музею. – 2004. – 20. – С. 25-32.</w:t>
      </w:r>
    </w:p>
    <w:p w:rsidR="00082F7E" w:rsidRPr="000C68C6" w:rsidRDefault="00082F7E" w:rsidP="00AD0101">
      <w:pPr>
        <w:jc w:val="both"/>
        <w:rPr>
          <w:sz w:val="20"/>
          <w:szCs w:val="20"/>
        </w:rPr>
      </w:pPr>
      <w:r w:rsidRPr="000C68C6">
        <w:rPr>
          <w:sz w:val="20"/>
          <w:szCs w:val="20"/>
        </w:rPr>
        <w:t xml:space="preserve">9. Гамор. Ф. Біосферні резервати і сталий розвиток Карпат / Ф.Д. Гамор </w:t>
      </w:r>
      <w:r w:rsidRPr="000C68C6">
        <w:rPr>
          <w:sz w:val="20"/>
          <w:szCs w:val="20"/>
          <w:lang w:val="ru-RU"/>
        </w:rPr>
        <w:t>/</w:t>
      </w:r>
      <w:r w:rsidRPr="000C68C6">
        <w:rPr>
          <w:sz w:val="20"/>
          <w:szCs w:val="20"/>
        </w:rPr>
        <w:t>/ Зелені Карпати. - 2011. - № 1-2. – С. 8-10.</w:t>
      </w:r>
    </w:p>
    <w:p w:rsidR="00082F7E" w:rsidRPr="000C68C6" w:rsidRDefault="00082F7E" w:rsidP="00AD0101">
      <w:pPr>
        <w:jc w:val="both"/>
        <w:rPr>
          <w:sz w:val="20"/>
          <w:szCs w:val="20"/>
          <w:lang w:val="ru-RU"/>
        </w:rPr>
      </w:pPr>
      <w:r w:rsidRPr="000C68C6">
        <w:rPr>
          <w:sz w:val="20"/>
          <w:szCs w:val="20"/>
        </w:rPr>
        <w:t xml:space="preserve">10. Газуда М.В. Теоретичні аспекти та роль людського фактору в реалізації концепції сталого (стійкого) розвитку Українських Карпат </w:t>
      </w:r>
      <w:r w:rsidRPr="000C68C6">
        <w:rPr>
          <w:sz w:val="20"/>
          <w:szCs w:val="20"/>
          <w:lang w:eastAsia="uk-UA"/>
        </w:rPr>
        <w:t xml:space="preserve">[Електронний ресурс] / М.В. Газуда. - </w:t>
      </w:r>
      <w:r w:rsidRPr="000C68C6">
        <w:rPr>
          <w:sz w:val="20"/>
          <w:szCs w:val="20"/>
        </w:rPr>
        <w:t>Режим доступу:</w:t>
      </w:r>
    </w:p>
    <w:p w:rsidR="00082F7E" w:rsidRPr="000C68C6" w:rsidRDefault="00C7770A" w:rsidP="00AD0101">
      <w:pPr>
        <w:jc w:val="both"/>
        <w:rPr>
          <w:sz w:val="20"/>
          <w:szCs w:val="20"/>
        </w:rPr>
      </w:pPr>
      <w:hyperlink r:id="rId12" w:history="1">
        <w:r w:rsidR="00082F7E" w:rsidRPr="000C68C6">
          <w:rPr>
            <w:rStyle w:val="a4"/>
            <w:color w:val="auto"/>
            <w:sz w:val="20"/>
            <w:szCs w:val="20"/>
            <w:u w:val="none"/>
          </w:rPr>
          <w:t>http://www.nbuv.gov.ua/portal/natural/Nvuu/Ekon/2010_30/statti/2_2.ht</w:t>
        </w:r>
      </w:hyperlink>
      <w:r w:rsidR="00082F7E" w:rsidRPr="000C68C6">
        <w:rPr>
          <w:sz w:val="20"/>
          <w:szCs w:val="20"/>
        </w:rPr>
        <w:t>.</w:t>
      </w:r>
    </w:p>
    <w:p w:rsidR="00082F7E" w:rsidRPr="000C68C6" w:rsidRDefault="00082F7E" w:rsidP="00AD0101">
      <w:pPr>
        <w:jc w:val="both"/>
        <w:rPr>
          <w:sz w:val="20"/>
          <w:szCs w:val="20"/>
        </w:rPr>
      </w:pPr>
      <w:r w:rsidRPr="000C68C6">
        <w:rPr>
          <w:sz w:val="20"/>
          <w:szCs w:val="20"/>
        </w:rPr>
        <w:t xml:space="preserve">11. Герасимчук З.Г. Конкурентоспроможність регіону: теорія, методологія, практика / З.Г. Герасимчук, Л.Л. Ковальська. – Луцьк: Надстир’я, 2008. – 248 с. </w:t>
      </w:r>
      <w:r w:rsidRPr="000C68C6">
        <w:rPr>
          <w:sz w:val="20"/>
          <w:szCs w:val="20"/>
        </w:rPr>
        <w:tab/>
      </w:r>
    </w:p>
    <w:p w:rsidR="00082F7E" w:rsidRPr="000C68C6" w:rsidRDefault="00082F7E" w:rsidP="00AD0101">
      <w:pPr>
        <w:jc w:val="both"/>
        <w:rPr>
          <w:sz w:val="20"/>
          <w:szCs w:val="20"/>
        </w:rPr>
      </w:pPr>
      <w:r w:rsidRPr="000C68C6">
        <w:rPr>
          <w:sz w:val="20"/>
          <w:szCs w:val="20"/>
        </w:rPr>
        <w:t xml:space="preserve">12. Концептуальні засади сталого розвитку гірського регіону / М.А. Голубець, П.С. Гнатів, М.П. Козловський та ін. [за ред. акад. М.А. Голубця]. - Львів: Поллі, 2007. – </w:t>
      </w:r>
      <w:r w:rsidRPr="000C68C6">
        <w:rPr>
          <w:sz w:val="20"/>
          <w:szCs w:val="20"/>
        </w:rPr>
        <w:br w:type="textWrapping" w:clear="all"/>
        <w:t xml:space="preserve">288 с. </w:t>
      </w:r>
    </w:p>
    <w:p w:rsidR="00082F7E" w:rsidRPr="000C68C6" w:rsidRDefault="00082F7E" w:rsidP="00AD0101">
      <w:pPr>
        <w:tabs>
          <w:tab w:val="left" w:pos="567"/>
        </w:tabs>
        <w:jc w:val="both"/>
        <w:rPr>
          <w:sz w:val="20"/>
          <w:szCs w:val="20"/>
        </w:rPr>
      </w:pPr>
      <w:r w:rsidRPr="000C68C6">
        <w:rPr>
          <w:sz w:val="20"/>
          <w:szCs w:val="20"/>
        </w:rPr>
        <w:t>13.</w:t>
      </w:r>
      <w:r w:rsidRPr="000C68C6">
        <w:rPr>
          <w:color w:val="FF0000"/>
          <w:sz w:val="20"/>
          <w:szCs w:val="20"/>
        </w:rPr>
        <w:t xml:space="preserve"> </w:t>
      </w:r>
      <w:r w:rsidRPr="000C68C6">
        <w:rPr>
          <w:sz w:val="20"/>
          <w:szCs w:val="20"/>
        </w:rPr>
        <w:t>Деркач М.І. Концепт сталого розвитку як домінантна ідеологія людської цивілізації / М.І. Деркач // Наукові записки. 2009. – Вип. 3/1. - С. 185-191.</w:t>
      </w:r>
    </w:p>
    <w:p w:rsidR="00082F7E" w:rsidRPr="000C68C6" w:rsidRDefault="00082F7E" w:rsidP="00AD0101">
      <w:pPr>
        <w:jc w:val="both"/>
        <w:rPr>
          <w:sz w:val="20"/>
          <w:szCs w:val="20"/>
        </w:rPr>
      </w:pPr>
      <w:r w:rsidRPr="000C68C6">
        <w:rPr>
          <w:sz w:val="20"/>
          <w:szCs w:val="20"/>
        </w:rPr>
        <w:t>14. Жавнерчик О.В. Інвестиційні проблеми трансформації природоохоронної діяльності на засади сталого розвитку /</w:t>
      </w:r>
      <w:r w:rsidRPr="000C68C6">
        <w:rPr>
          <w:sz w:val="20"/>
          <w:szCs w:val="20"/>
          <w:lang w:val="ru-RU"/>
        </w:rPr>
        <w:t xml:space="preserve"> </w:t>
      </w:r>
      <w:r w:rsidRPr="000C68C6">
        <w:rPr>
          <w:sz w:val="20"/>
          <w:szCs w:val="20"/>
        </w:rPr>
        <w:t>О.В. Жаневчик // Вісник Одеського державного екологічного університету. - 2010. – Вип. 10. – С. 37-44.</w:t>
      </w:r>
    </w:p>
    <w:p w:rsidR="00082F7E" w:rsidRPr="000C68C6" w:rsidRDefault="00082F7E" w:rsidP="00AD0101">
      <w:pPr>
        <w:jc w:val="both"/>
        <w:rPr>
          <w:sz w:val="20"/>
          <w:szCs w:val="20"/>
          <w:lang w:val="ru-RU"/>
        </w:rPr>
      </w:pPr>
      <w:r w:rsidRPr="000C68C6">
        <w:rPr>
          <w:sz w:val="20"/>
          <w:szCs w:val="20"/>
          <w:lang w:val="ru-RU"/>
        </w:rPr>
        <w:t xml:space="preserve">15. Жарова Л.В. Эколого-экономические основы устойчивого развития производительных сил региона (на примере Автономной Республики Крым) / Л.В. Жарова, Е.В. Хлобыстов, Т.Л. Чернова. – Симферополь: Таврия, 2009. – 192 с. </w:t>
      </w:r>
    </w:p>
    <w:p w:rsidR="00082F7E" w:rsidRPr="000C68C6" w:rsidRDefault="00082F7E" w:rsidP="00AD0101">
      <w:pPr>
        <w:jc w:val="both"/>
        <w:rPr>
          <w:sz w:val="20"/>
          <w:szCs w:val="20"/>
        </w:rPr>
      </w:pPr>
      <w:r w:rsidRPr="000C68C6">
        <w:rPr>
          <w:sz w:val="20"/>
          <w:szCs w:val="20"/>
        </w:rPr>
        <w:t>16. Збірник нормативно-правових та інших документів з питань діяльності Карпатського біосферного заповідника / [упорядники Ф.Д. Гамор, Ю.Ю. Беркела]. – Рахів, 2011. – 356 с.</w:t>
      </w:r>
    </w:p>
    <w:p w:rsidR="00082F7E" w:rsidRPr="000C68C6" w:rsidRDefault="00082F7E" w:rsidP="00AD0101">
      <w:pPr>
        <w:rPr>
          <w:sz w:val="20"/>
          <w:szCs w:val="20"/>
        </w:rPr>
      </w:pPr>
      <w:r w:rsidRPr="000C68C6">
        <w:rPr>
          <w:sz w:val="20"/>
          <w:szCs w:val="20"/>
        </w:rPr>
        <w:t>17. Петрук В.Г. Основи екології</w:t>
      </w:r>
      <w:r w:rsidRPr="000C68C6">
        <w:rPr>
          <w:sz w:val="20"/>
          <w:szCs w:val="20"/>
          <w:lang w:val="ru-RU"/>
        </w:rPr>
        <w:t xml:space="preserve"> /</w:t>
      </w:r>
      <w:r w:rsidRPr="000C68C6">
        <w:rPr>
          <w:sz w:val="20"/>
          <w:szCs w:val="20"/>
        </w:rPr>
        <w:t xml:space="preserve"> В.Г. Петрук. – Вінниця: ВНТУ, 2006. – 133 с.</w:t>
      </w:r>
    </w:p>
    <w:p w:rsidR="00082F7E" w:rsidRPr="000C68C6" w:rsidRDefault="00082F7E" w:rsidP="00AD0101">
      <w:pPr>
        <w:jc w:val="both"/>
        <w:rPr>
          <w:sz w:val="20"/>
          <w:szCs w:val="20"/>
          <w:lang w:val="ru-RU"/>
        </w:rPr>
      </w:pPr>
      <w:r w:rsidRPr="000C68C6">
        <w:rPr>
          <w:sz w:val="20"/>
          <w:szCs w:val="20"/>
        </w:rPr>
        <w:t>18. Програма дій «Порядок денний на XXI століття»: ухвалена конференцією ООН з навколишнього середовища і розвитку в Ріо-де-Жанейро (Саміт «Планета Земля», 1992 р.): Пер. з англ. – 2-ге вид. – К.: Інтелсфера, 2000. – 360 с.</w:t>
      </w:r>
    </w:p>
    <w:p w:rsidR="00082F7E" w:rsidRPr="000C68C6" w:rsidRDefault="00082F7E" w:rsidP="00AD0101">
      <w:pPr>
        <w:jc w:val="both"/>
        <w:rPr>
          <w:sz w:val="20"/>
          <w:szCs w:val="20"/>
          <w:lang w:val="ru-RU"/>
        </w:rPr>
      </w:pPr>
      <w:r w:rsidRPr="000C68C6">
        <w:rPr>
          <w:sz w:val="20"/>
          <w:szCs w:val="20"/>
        </w:rPr>
        <w:t>19. Робертсон Вернес Д. Біосферні резервати, транскордонні резервати та Карпатський біосферний заповідник (України) / Д. Робертсон Вернес, Д. Фол</w:t>
      </w:r>
      <w:r w:rsidRPr="000C68C6">
        <w:rPr>
          <w:sz w:val="20"/>
          <w:szCs w:val="20"/>
          <w:lang w:val="ru-RU"/>
        </w:rPr>
        <w:t xml:space="preserve"> // Наукові записки Державного природознавчого музею. – 2004. – С. 11-18.</w:t>
      </w:r>
    </w:p>
    <w:p w:rsidR="00082F7E" w:rsidRPr="000C68C6" w:rsidRDefault="00082F7E" w:rsidP="00AD0101">
      <w:pPr>
        <w:jc w:val="both"/>
        <w:rPr>
          <w:color w:val="000000"/>
          <w:sz w:val="20"/>
          <w:szCs w:val="20"/>
          <w:lang w:val="ru-RU" w:eastAsia="uk-UA"/>
        </w:rPr>
      </w:pPr>
      <w:r w:rsidRPr="000C68C6">
        <w:rPr>
          <w:sz w:val="20"/>
          <w:szCs w:val="20"/>
        </w:rPr>
        <w:t xml:space="preserve">20. Самольотов П.В. </w:t>
      </w:r>
      <w:r w:rsidRPr="000C68C6">
        <w:rPr>
          <w:bCs/>
          <w:kern w:val="36"/>
          <w:sz w:val="20"/>
          <w:szCs w:val="20"/>
          <w:lang w:eastAsia="uk-UA"/>
        </w:rPr>
        <w:t>Формування та реалізація стратегії сталого розвитку гірських територій (на прикладі Українських Карпат): автор. дис. на здобуття наук. ступеня канд. екон. наук : спец.</w:t>
      </w:r>
      <w:r w:rsidRPr="000C68C6">
        <w:rPr>
          <w:b/>
          <w:bCs/>
          <w:color w:val="FF0000"/>
          <w:kern w:val="36"/>
          <w:sz w:val="20"/>
          <w:szCs w:val="20"/>
          <w:lang w:eastAsia="uk-UA"/>
        </w:rPr>
        <w:t xml:space="preserve"> </w:t>
      </w:r>
      <w:r w:rsidRPr="000C68C6">
        <w:rPr>
          <w:color w:val="000000"/>
          <w:sz w:val="20"/>
          <w:szCs w:val="20"/>
          <w:lang w:eastAsia="uk-UA"/>
        </w:rPr>
        <w:t>08.10.01 «Розміщення продуктивних сил і регіональна економіка» / П.В. Самольотов. – Львів, 2005. – 19 с.</w:t>
      </w:r>
    </w:p>
    <w:p w:rsidR="00082F7E" w:rsidRPr="000C68C6" w:rsidRDefault="00082F7E" w:rsidP="00AD0101">
      <w:pPr>
        <w:jc w:val="both"/>
        <w:rPr>
          <w:color w:val="000000"/>
          <w:sz w:val="20"/>
          <w:szCs w:val="20"/>
          <w:lang w:val="ru-RU" w:eastAsia="uk-UA"/>
        </w:rPr>
      </w:pPr>
      <w:r w:rsidRPr="000C68C6">
        <w:rPr>
          <w:color w:val="000000"/>
          <w:sz w:val="20"/>
          <w:szCs w:val="20"/>
          <w:lang w:eastAsia="uk-UA"/>
        </w:rPr>
        <w:t>21. Стойко С.М. Програма міжнародного співробітництва по збереженню біологічного різноманіття та забезпеченню сталого розвитку Карпат / С.М. Стойко, Ю.Р. Шеляг-Сосонко,  Ф.Д. Гамор // Міжнародні аспекти вивчення та охорони біорізноманіття Карпат: матер. міжн. наук.-практ. конф., присвяч. 550-річчю м. Рахів (Рахів, 25-27 вересня 1997). – 1997. – С. 194-201.</w:t>
      </w:r>
    </w:p>
    <w:p w:rsidR="00082F7E" w:rsidRPr="000C68C6" w:rsidRDefault="00082F7E" w:rsidP="00AD0101">
      <w:pPr>
        <w:jc w:val="both"/>
        <w:rPr>
          <w:sz w:val="20"/>
          <w:szCs w:val="20"/>
          <w:lang w:val="ru-RU"/>
        </w:rPr>
      </w:pPr>
      <w:r w:rsidRPr="000C68C6">
        <w:rPr>
          <w:sz w:val="20"/>
          <w:szCs w:val="20"/>
        </w:rPr>
        <w:t>22. Стойко С.М. Екологічна безпека Українських Карпат у контексті сталого розвитку / С.М. Стойко</w:t>
      </w:r>
      <w:r w:rsidRPr="000C68C6">
        <w:rPr>
          <w:sz w:val="20"/>
          <w:szCs w:val="20"/>
          <w:lang w:val="ru-RU"/>
        </w:rPr>
        <w:t xml:space="preserve"> </w:t>
      </w:r>
      <w:r w:rsidRPr="000C68C6">
        <w:rPr>
          <w:sz w:val="20"/>
          <w:szCs w:val="20"/>
        </w:rPr>
        <w:t>// Зелені Карпати. 2011. - № 1-2. – С. 38-40.</w:t>
      </w:r>
    </w:p>
    <w:p w:rsidR="00082F7E" w:rsidRPr="000C68C6" w:rsidRDefault="00082F7E" w:rsidP="00AD0101">
      <w:pPr>
        <w:jc w:val="both"/>
        <w:rPr>
          <w:sz w:val="20"/>
          <w:szCs w:val="20"/>
          <w:lang w:val="ru-RU"/>
        </w:rPr>
      </w:pPr>
      <w:r w:rsidRPr="000C68C6">
        <w:rPr>
          <w:sz w:val="20"/>
          <w:szCs w:val="20"/>
        </w:rPr>
        <w:t>23. Стратегія сталого розвитку природи та суспільства / [укладачі В.А. Прилипко, В.М. Боголюбов, Л.Е. Піскунова]. – Київ, 2008. – 118 с.</w:t>
      </w:r>
    </w:p>
    <w:p w:rsidR="00082F7E" w:rsidRPr="000C68C6" w:rsidRDefault="00082F7E" w:rsidP="00AD0101">
      <w:pPr>
        <w:jc w:val="both"/>
        <w:rPr>
          <w:sz w:val="20"/>
          <w:szCs w:val="20"/>
        </w:rPr>
      </w:pPr>
      <w:r w:rsidRPr="000C68C6">
        <w:rPr>
          <w:sz w:val="20"/>
          <w:szCs w:val="20"/>
        </w:rPr>
        <w:t>24. Трофимова В.В.</w:t>
      </w:r>
      <w:r w:rsidRPr="000C68C6">
        <w:rPr>
          <w:i/>
          <w:sz w:val="20"/>
          <w:szCs w:val="20"/>
        </w:rPr>
        <w:t xml:space="preserve"> </w:t>
      </w:r>
      <w:r w:rsidRPr="000C68C6">
        <w:rPr>
          <w:sz w:val="20"/>
          <w:szCs w:val="20"/>
        </w:rPr>
        <w:t xml:space="preserve">Концепція сталого розвитку як основа постіндустріальних моделей розвитку </w:t>
      </w:r>
      <w:r w:rsidRPr="000C68C6">
        <w:rPr>
          <w:sz w:val="20"/>
          <w:szCs w:val="20"/>
          <w:lang w:eastAsia="uk-UA"/>
        </w:rPr>
        <w:t>[Електронний ресурс] / В.В. Трофимова. -</w:t>
      </w:r>
      <w:r w:rsidRPr="000C68C6">
        <w:rPr>
          <w:sz w:val="20"/>
          <w:szCs w:val="20"/>
        </w:rPr>
        <w:t xml:space="preserve"> Режим доступу: </w:t>
      </w:r>
    </w:p>
    <w:p w:rsidR="00082F7E" w:rsidRPr="000C68C6" w:rsidRDefault="00C7770A" w:rsidP="00AD0101">
      <w:pPr>
        <w:jc w:val="both"/>
        <w:rPr>
          <w:rStyle w:val="HTML"/>
          <w:color w:val="auto"/>
          <w:sz w:val="20"/>
          <w:szCs w:val="20"/>
        </w:rPr>
      </w:pPr>
      <w:hyperlink r:id="rId13" w:history="1">
        <w:r w:rsidR="00082F7E" w:rsidRPr="000C68C6">
          <w:rPr>
            <w:rStyle w:val="a4"/>
            <w:color w:val="auto"/>
            <w:sz w:val="20"/>
            <w:szCs w:val="20"/>
            <w:u w:val="none"/>
          </w:rPr>
          <w:t>http://www.educrimea.com/upload/Trofymova/TrofymovaUnvesticii2.doc</w:t>
        </w:r>
      </w:hyperlink>
      <w:r w:rsidR="00082F7E" w:rsidRPr="000C68C6">
        <w:rPr>
          <w:rStyle w:val="HTML"/>
          <w:color w:val="auto"/>
          <w:sz w:val="20"/>
          <w:szCs w:val="20"/>
        </w:rPr>
        <w:t>.</w:t>
      </w:r>
    </w:p>
    <w:p w:rsidR="00082F7E" w:rsidRPr="000C68C6" w:rsidRDefault="00082F7E" w:rsidP="00AD0101">
      <w:pPr>
        <w:jc w:val="both"/>
        <w:rPr>
          <w:rStyle w:val="rvts9"/>
          <w:color w:val="auto"/>
          <w:sz w:val="20"/>
          <w:szCs w:val="20"/>
        </w:rPr>
      </w:pPr>
      <w:r w:rsidRPr="000C68C6">
        <w:rPr>
          <w:rStyle w:val="rvts8"/>
          <w:color w:val="auto"/>
          <w:sz w:val="20"/>
          <w:szCs w:val="20"/>
        </w:rPr>
        <w:t xml:space="preserve">25. Химинець В.В. Еколого-економічні основи сталого розвитку Закарпаття : </w:t>
      </w:r>
      <w:r w:rsidRPr="000C68C6">
        <w:rPr>
          <w:bCs/>
          <w:kern w:val="36"/>
          <w:sz w:val="20"/>
          <w:szCs w:val="20"/>
          <w:lang w:eastAsia="uk-UA"/>
        </w:rPr>
        <w:t>автор. дис. на здобуття наук. ступеня канд. екон. наук : спец.</w:t>
      </w:r>
      <w:r w:rsidRPr="000C68C6">
        <w:rPr>
          <w:b/>
          <w:bCs/>
          <w:kern w:val="36"/>
          <w:sz w:val="20"/>
          <w:szCs w:val="20"/>
          <w:lang w:eastAsia="uk-UA"/>
        </w:rPr>
        <w:t xml:space="preserve"> </w:t>
      </w:r>
      <w:r w:rsidRPr="000C68C6">
        <w:rPr>
          <w:sz w:val="20"/>
          <w:szCs w:val="20"/>
          <w:lang w:eastAsia="uk-UA"/>
        </w:rPr>
        <w:t xml:space="preserve">08.08.01 «економіка природокористування і охорони навколишнього середовища» / В.В. Химинець. – </w:t>
      </w:r>
      <w:r w:rsidRPr="000C68C6">
        <w:rPr>
          <w:rStyle w:val="rvts8"/>
          <w:color w:val="auto"/>
          <w:sz w:val="20"/>
          <w:szCs w:val="20"/>
        </w:rPr>
        <w:t>Київ,</w:t>
      </w:r>
      <w:r w:rsidRPr="000C68C6">
        <w:rPr>
          <w:rStyle w:val="rvts9"/>
          <w:color w:val="auto"/>
          <w:sz w:val="20"/>
          <w:szCs w:val="20"/>
        </w:rPr>
        <w:t xml:space="preserve"> 2002. – 21 с.</w:t>
      </w:r>
    </w:p>
    <w:p w:rsidR="00082F7E" w:rsidRPr="000C68C6" w:rsidRDefault="00082F7E" w:rsidP="00AD0101">
      <w:pPr>
        <w:pStyle w:val="rvps18"/>
        <w:ind w:left="0" w:right="0"/>
        <w:rPr>
          <w:sz w:val="20"/>
          <w:szCs w:val="20"/>
          <w:lang w:val="en-US"/>
        </w:rPr>
      </w:pPr>
      <w:r w:rsidRPr="000C68C6">
        <w:rPr>
          <w:sz w:val="20"/>
          <w:szCs w:val="20"/>
        </w:rPr>
        <w:lastRenderedPageBreak/>
        <w:t xml:space="preserve">26. </w:t>
      </w:r>
      <w:r w:rsidRPr="000C68C6">
        <w:rPr>
          <w:sz w:val="20"/>
          <w:szCs w:val="20"/>
          <w:lang w:val="en-US"/>
        </w:rPr>
        <w:t>Biosphere Reserve: The Seville Strategy and the Statutory Framework of the World Network UNESCO. – UNESCO, Paris, 1996. – 18 p.</w:t>
      </w:r>
    </w:p>
    <w:p w:rsidR="00082F7E" w:rsidRPr="000C68C6" w:rsidRDefault="00082F7E" w:rsidP="00AD0101">
      <w:pPr>
        <w:tabs>
          <w:tab w:val="left" w:pos="968"/>
        </w:tabs>
        <w:jc w:val="both"/>
        <w:rPr>
          <w:sz w:val="20"/>
          <w:szCs w:val="20"/>
        </w:rPr>
      </w:pPr>
      <w:r w:rsidRPr="000C68C6">
        <w:rPr>
          <w:sz w:val="20"/>
          <w:szCs w:val="20"/>
        </w:rPr>
        <w:t xml:space="preserve">27. </w:t>
      </w:r>
      <w:r w:rsidRPr="000C68C6">
        <w:rPr>
          <w:sz w:val="20"/>
          <w:szCs w:val="20"/>
          <w:lang w:val="en-US"/>
        </w:rPr>
        <w:t>Madrid action plan for Biosphere Reserves (2008-2013) – 2008. – 44 p.</w:t>
      </w:r>
      <w:r w:rsidRPr="000C68C6">
        <w:rPr>
          <w:sz w:val="20"/>
          <w:szCs w:val="20"/>
          <w:lang w:eastAsia="uk-UA"/>
        </w:rPr>
        <w:t xml:space="preserve"> [Електронний ресурс]. – Режим доступу:</w:t>
      </w:r>
      <w:r w:rsidRPr="000C68C6">
        <w:rPr>
          <w:sz w:val="20"/>
          <w:szCs w:val="20"/>
        </w:rPr>
        <w:t xml:space="preserve"> http://unesdoc.unesco.org/images/0016/001633/163301e.pdf.</w:t>
      </w:r>
    </w:p>
    <w:p w:rsidR="00082F7E" w:rsidRPr="000C68C6" w:rsidRDefault="00082F7E" w:rsidP="00AD0101">
      <w:pPr>
        <w:jc w:val="both"/>
        <w:rPr>
          <w:rStyle w:val="rvts9"/>
          <w:color w:val="auto"/>
          <w:sz w:val="20"/>
          <w:szCs w:val="20"/>
          <w:lang w:val="ru-RU"/>
        </w:rPr>
      </w:pPr>
      <w:r w:rsidRPr="000C68C6">
        <w:rPr>
          <w:rStyle w:val="rvts9"/>
          <w:color w:val="auto"/>
          <w:sz w:val="20"/>
          <w:szCs w:val="20"/>
        </w:rPr>
        <w:t>28.  Open Standards for the</w:t>
      </w:r>
      <w:r w:rsidRPr="000C68C6">
        <w:rPr>
          <w:rStyle w:val="rvts9"/>
          <w:color w:val="auto"/>
          <w:sz w:val="20"/>
          <w:szCs w:val="20"/>
          <w:lang w:val="en-US"/>
        </w:rPr>
        <w:t xml:space="preserve"> </w:t>
      </w:r>
      <w:r w:rsidRPr="000C68C6">
        <w:rPr>
          <w:rStyle w:val="rvts9"/>
          <w:color w:val="auto"/>
          <w:sz w:val="20"/>
          <w:szCs w:val="20"/>
        </w:rPr>
        <w:t>Practice of Conservation</w:t>
      </w:r>
      <w:r w:rsidRPr="000C68C6">
        <w:rPr>
          <w:rStyle w:val="rvts9"/>
          <w:color w:val="auto"/>
          <w:sz w:val="20"/>
          <w:szCs w:val="20"/>
          <w:lang w:val="en-US"/>
        </w:rPr>
        <w:t xml:space="preserve">.  </w:t>
      </w:r>
      <w:r w:rsidRPr="000C68C6">
        <w:rPr>
          <w:sz w:val="20"/>
          <w:szCs w:val="20"/>
          <w:lang w:eastAsia="uk-UA"/>
        </w:rPr>
        <w:t>–</w:t>
      </w:r>
      <w:r w:rsidRPr="000C68C6">
        <w:rPr>
          <w:sz w:val="20"/>
          <w:szCs w:val="20"/>
        </w:rPr>
        <w:t xml:space="preserve"> </w:t>
      </w:r>
      <w:r w:rsidRPr="000C68C6">
        <w:rPr>
          <w:sz w:val="20"/>
          <w:szCs w:val="20"/>
          <w:lang w:val="ru-RU"/>
        </w:rPr>
        <w:t xml:space="preserve">34 </w:t>
      </w:r>
      <w:r w:rsidRPr="000C68C6">
        <w:rPr>
          <w:sz w:val="20"/>
          <w:szCs w:val="20"/>
          <w:lang w:val="en-US"/>
        </w:rPr>
        <w:t>p</w:t>
      </w:r>
      <w:r w:rsidRPr="000C68C6">
        <w:rPr>
          <w:sz w:val="20"/>
          <w:szCs w:val="20"/>
          <w:lang w:val="ru-RU"/>
        </w:rPr>
        <w:t>.</w:t>
      </w:r>
      <w:r w:rsidRPr="000C68C6">
        <w:rPr>
          <w:sz w:val="20"/>
          <w:szCs w:val="20"/>
          <w:lang w:eastAsia="uk-UA"/>
        </w:rPr>
        <w:t xml:space="preserve"> [Електронний ресурс].</w:t>
      </w:r>
      <w:r w:rsidRPr="000C68C6">
        <w:rPr>
          <w:sz w:val="20"/>
          <w:szCs w:val="20"/>
          <w:lang w:val="ru-RU"/>
        </w:rPr>
        <w:t xml:space="preserve"> – </w:t>
      </w:r>
      <w:r w:rsidRPr="000C68C6">
        <w:rPr>
          <w:sz w:val="20"/>
          <w:szCs w:val="20"/>
        </w:rPr>
        <w:t>Режим доступу:</w:t>
      </w:r>
      <w:hyperlink r:id="rId14" w:history="1">
        <w:r w:rsidR="00AD0101" w:rsidRPr="000C68C6">
          <w:rPr>
            <w:rStyle w:val="a4"/>
            <w:color w:val="auto"/>
            <w:sz w:val="20"/>
            <w:szCs w:val="20"/>
            <w:u w:val="none"/>
            <w:lang w:val="en-US"/>
          </w:rPr>
          <w:t>http</w:t>
        </w:r>
        <w:r w:rsidR="00AD0101" w:rsidRPr="000C68C6">
          <w:rPr>
            <w:rStyle w:val="a4"/>
            <w:color w:val="auto"/>
            <w:sz w:val="20"/>
            <w:szCs w:val="20"/>
            <w:u w:val="none"/>
            <w:lang w:val="ru-RU"/>
          </w:rPr>
          <w:t>://</w:t>
        </w:r>
        <w:r w:rsidR="00AD0101" w:rsidRPr="000C68C6">
          <w:rPr>
            <w:rStyle w:val="a4"/>
            <w:color w:val="auto"/>
            <w:sz w:val="20"/>
            <w:szCs w:val="20"/>
            <w:u w:val="none"/>
            <w:lang w:val="en-US"/>
          </w:rPr>
          <w:t>www</w:t>
        </w:r>
        <w:r w:rsidR="00AD0101" w:rsidRPr="000C68C6">
          <w:rPr>
            <w:rStyle w:val="a4"/>
            <w:color w:val="auto"/>
            <w:sz w:val="20"/>
            <w:szCs w:val="20"/>
            <w:u w:val="none"/>
            <w:lang w:val="ru-RU"/>
          </w:rPr>
          <w:t>.</w:t>
        </w:r>
        <w:r w:rsidR="00AD0101" w:rsidRPr="000C68C6">
          <w:rPr>
            <w:rStyle w:val="a4"/>
            <w:color w:val="auto"/>
            <w:sz w:val="20"/>
            <w:szCs w:val="20"/>
            <w:u w:val="none"/>
            <w:lang w:val="en-US"/>
          </w:rPr>
          <w:t>conservationmeasures</w:t>
        </w:r>
        <w:r w:rsidR="00AD0101" w:rsidRPr="000C68C6">
          <w:rPr>
            <w:rStyle w:val="a4"/>
            <w:color w:val="auto"/>
            <w:sz w:val="20"/>
            <w:szCs w:val="20"/>
            <w:u w:val="none"/>
            <w:lang w:val="ru-RU"/>
          </w:rPr>
          <w:t>.</w:t>
        </w:r>
        <w:r w:rsidR="00AD0101" w:rsidRPr="000C68C6">
          <w:rPr>
            <w:rStyle w:val="a4"/>
            <w:color w:val="auto"/>
            <w:sz w:val="20"/>
            <w:szCs w:val="20"/>
            <w:u w:val="none"/>
            <w:lang w:val="en-US"/>
          </w:rPr>
          <w:t>org</w:t>
        </w:r>
        <w:r w:rsidR="00AD0101" w:rsidRPr="000C68C6">
          <w:rPr>
            <w:rStyle w:val="a4"/>
            <w:color w:val="auto"/>
            <w:sz w:val="20"/>
            <w:szCs w:val="20"/>
            <w:u w:val="none"/>
            <w:lang w:val="ru-RU"/>
          </w:rPr>
          <w:t>/</w:t>
        </w:r>
        <w:r w:rsidR="00AD0101" w:rsidRPr="000C68C6">
          <w:rPr>
            <w:rStyle w:val="a4"/>
            <w:color w:val="auto"/>
            <w:sz w:val="20"/>
            <w:szCs w:val="20"/>
            <w:u w:val="none"/>
            <w:lang w:val="en-US"/>
          </w:rPr>
          <w:t>wpcontent</w:t>
        </w:r>
        <w:r w:rsidR="00AD0101" w:rsidRPr="000C68C6">
          <w:rPr>
            <w:rStyle w:val="a4"/>
            <w:color w:val="auto"/>
            <w:sz w:val="20"/>
            <w:szCs w:val="20"/>
            <w:u w:val="none"/>
            <w:lang w:val="ru-RU"/>
          </w:rPr>
          <w:t>/</w:t>
        </w:r>
        <w:r w:rsidR="00AD0101" w:rsidRPr="000C68C6">
          <w:rPr>
            <w:rStyle w:val="a4"/>
            <w:color w:val="auto"/>
            <w:sz w:val="20"/>
            <w:szCs w:val="20"/>
            <w:u w:val="none"/>
            <w:lang w:val="en-US"/>
          </w:rPr>
          <w:t>uploads</w:t>
        </w:r>
        <w:r w:rsidR="00AD0101" w:rsidRPr="000C68C6">
          <w:rPr>
            <w:rStyle w:val="a4"/>
            <w:color w:val="auto"/>
            <w:sz w:val="20"/>
            <w:szCs w:val="20"/>
            <w:u w:val="none"/>
            <w:lang w:val="ru-RU"/>
          </w:rPr>
          <w:t>/2010/04/</w:t>
        </w:r>
        <w:r w:rsidR="00AD0101" w:rsidRPr="000C68C6">
          <w:rPr>
            <w:rStyle w:val="a4"/>
            <w:color w:val="auto"/>
            <w:sz w:val="20"/>
            <w:szCs w:val="20"/>
            <w:u w:val="none"/>
            <w:lang w:val="en-US"/>
          </w:rPr>
          <w:t>CMP</w:t>
        </w:r>
        <w:r w:rsidR="00AD0101" w:rsidRPr="000C68C6">
          <w:rPr>
            <w:rStyle w:val="a4"/>
            <w:color w:val="auto"/>
            <w:sz w:val="20"/>
            <w:szCs w:val="20"/>
            <w:u w:val="none"/>
            <w:lang w:val="ru-RU"/>
          </w:rPr>
          <w:t>_</w:t>
        </w:r>
        <w:r w:rsidR="00AD0101" w:rsidRPr="000C68C6">
          <w:rPr>
            <w:rStyle w:val="a4"/>
            <w:color w:val="auto"/>
            <w:sz w:val="20"/>
            <w:szCs w:val="20"/>
            <w:u w:val="none"/>
            <w:lang w:val="en-US"/>
          </w:rPr>
          <w:t>Open</w:t>
        </w:r>
        <w:r w:rsidR="00AD0101" w:rsidRPr="000C68C6">
          <w:rPr>
            <w:rStyle w:val="a4"/>
            <w:color w:val="auto"/>
            <w:sz w:val="20"/>
            <w:szCs w:val="20"/>
            <w:u w:val="none"/>
            <w:lang w:val="ru-RU"/>
          </w:rPr>
          <w:t>_</w:t>
        </w:r>
        <w:r w:rsidR="00AD0101" w:rsidRPr="000C68C6">
          <w:rPr>
            <w:rStyle w:val="a4"/>
            <w:color w:val="auto"/>
            <w:sz w:val="20"/>
            <w:szCs w:val="20"/>
            <w:u w:val="none"/>
            <w:lang w:val="en-US"/>
          </w:rPr>
          <w:t>Standards</w:t>
        </w:r>
        <w:r w:rsidR="00AD0101" w:rsidRPr="000C68C6">
          <w:rPr>
            <w:rStyle w:val="a4"/>
            <w:color w:val="auto"/>
            <w:sz w:val="20"/>
            <w:szCs w:val="20"/>
            <w:u w:val="none"/>
            <w:lang w:val="ru-RU"/>
          </w:rPr>
          <w:t>_</w:t>
        </w:r>
        <w:r w:rsidR="00AD0101" w:rsidRPr="000C68C6">
          <w:rPr>
            <w:rStyle w:val="a4"/>
            <w:color w:val="auto"/>
            <w:sz w:val="20"/>
            <w:szCs w:val="20"/>
            <w:u w:val="none"/>
            <w:lang w:val="en-US"/>
          </w:rPr>
          <w:t>Version</w:t>
        </w:r>
        <w:r w:rsidR="00AD0101" w:rsidRPr="000C68C6">
          <w:rPr>
            <w:rStyle w:val="a4"/>
            <w:color w:val="auto"/>
            <w:sz w:val="20"/>
            <w:szCs w:val="20"/>
            <w:u w:val="none"/>
            <w:lang w:val="ru-RU"/>
          </w:rPr>
          <w:t>_2.0.</w:t>
        </w:r>
        <w:r w:rsidR="00AD0101" w:rsidRPr="000C68C6">
          <w:rPr>
            <w:rStyle w:val="a4"/>
            <w:color w:val="auto"/>
            <w:sz w:val="20"/>
            <w:szCs w:val="20"/>
            <w:u w:val="none"/>
            <w:lang w:val="en-US"/>
          </w:rPr>
          <w:t>pdf</w:t>
        </w:r>
      </w:hyperlink>
      <w:r w:rsidRPr="000C68C6">
        <w:rPr>
          <w:rStyle w:val="rvts9"/>
          <w:color w:val="auto"/>
          <w:sz w:val="20"/>
          <w:szCs w:val="20"/>
          <w:lang w:val="ru-RU"/>
        </w:rPr>
        <w:t>.</w:t>
      </w:r>
    </w:p>
    <w:p w:rsidR="00082F7E" w:rsidRPr="008C68C3" w:rsidRDefault="00082F7E" w:rsidP="00082F7E">
      <w:pPr>
        <w:rPr>
          <w:sz w:val="22"/>
          <w:szCs w:val="22"/>
          <w:lang w:val="ru-RU"/>
        </w:rPr>
      </w:pPr>
    </w:p>
    <w:p w:rsidR="00082F7E" w:rsidRPr="0024172F" w:rsidRDefault="00082F7E" w:rsidP="00082F7E">
      <w:pPr>
        <w:ind w:right="-1"/>
        <w:jc w:val="center"/>
        <w:rPr>
          <w:sz w:val="20"/>
          <w:szCs w:val="20"/>
        </w:rPr>
      </w:pPr>
      <w:r w:rsidRPr="0024172F">
        <w:rPr>
          <w:b/>
          <w:sz w:val="20"/>
          <w:szCs w:val="20"/>
          <w:lang w:val="en-US"/>
        </w:rPr>
        <w:t>PARTICIPATION OF THE CARPATHIAN BIOSPHERE RESERVE IN IMPLEMENTATION OF THE SUSTAINABLE DEVELOPMENT CONCEPT</w:t>
      </w:r>
    </w:p>
    <w:p w:rsidR="00082F7E" w:rsidRPr="0024172F" w:rsidRDefault="00082F7E" w:rsidP="0024172F">
      <w:pPr>
        <w:rPr>
          <w:sz w:val="20"/>
          <w:szCs w:val="20"/>
          <w:lang w:val="en-US"/>
        </w:rPr>
      </w:pPr>
      <w:r w:rsidRPr="0024172F">
        <w:rPr>
          <w:sz w:val="20"/>
          <w:szCs w:val="20"/>
          <w:lang w:val="en-US"/>
        </w:rPr>
        <w:t>F.D. HAMOR, B.I. MOSKALYUK, YU.YU. BERKELA.</w:t>
      </w:r>
    </w:p>
    <w:p w:rsidR="00082F7E" w:rsidRPr="00335048" w:rsidRDefault="00082F7E" w:rsidP="00AD0101">
      <w:pPr>
        <w:tabs>
          <w:tab w:val="left" w:pos="968"/>
        </w:tabs>
        <w:ind w:firstLine="284"/>
        <w:jc w:val="both"/>
        <w:rPr>
          <w:i/>
          <w:color w:val="FF0000"/>
          <w:sz w:val="20"/>
          <w:szCs w:val="20"/>
        </w:rPr>
      </w:pPr>
      <w:r w:rsidRPr="00335048">
        <w:rPr>
          <w:i/>
          <w:sz w:val="20"/>
          <w:szCs w:val="20"/>
          <w:lang w:val="en-US"/>
        </w:rPr>
        <w:t>The</w:t>
      </w:r>
      <w:r w:rsidRPr="00335048">
        <w:rPr>
          <w:i/>
          <w:sz w:val="20"/>
          <w:szCs w:val="20"/>
        </w:rPr>
        <w:t xml:space="preserve"> </w:t>
      </w:r>
      <w:r w:rsidRPr="00335048">
        <w:rPr>
          <w:i/>
          <w:sz w:val="20"/>
          <w:szCs w:val="20"/>
          <w:lang w:val="en-US"/>
        </w:rPr>
        <w:t>Carpathian</w:t>
      </w:r>
      <w:r w:rsidRPr="00335048">
        <w:rPr>
          <w:i/>
          <w:sz w:val="20"/>
          <w:szCs w:val="20"/>
        </w:rPr>
        <w:t xml:space="preserve"> </w:t>
      </w:r>
      <w:r w:rsidRPr="00335048">
        <w:rPr>
          <w:i/>
          <w:sz w:val="20"/>
          <w:szCs w:val="20"/>
          <w:lang w:val="en-US"/>
        </w:rPr>
        <w:t>Biosphere</w:t>
      </w:r>
      <w:r w:rsidRPr="00335048">
        <w:rPr>
          <w:i/>
          <w:sz w:val="20"/>
          <w:szCs w:val="20"/>
        </w:rPr>
        <w:t xml:space="preserve"> </w:t>
      </w:r>
      <w:r w:rsidRPr="00335048">
        <w:rPr>
          <w:i/>
          <w:sz w:val="20"/>
          <w:szCs w:val="20"/>
          <w:lang w:val="en-US"/>
        </w:rPr>
        <w:t>Reserve</w:t>
      </w:r>
      <w:r w:rsidRPr="00335048">
        <w:rPr>
          <w:i/>
          <w:sz w:val="20"/>
          <w:szCs w:val="20"/>
        </w:rPr>
        <w:t xml:space="preserve"> </w:t>
      </w:r>
      <w:r w:rsidRPr="00335048">
        <w:rPr>
          <w:i/>
          <w:sz w:val="20"/>
          <w:szCs w:val="20"/>
          <w:lang w:val="en-US"/>
        </w:rPr>
        <w:t>plays</w:t>
      </w:r>
      <w:r w:rsidRPr="00335048">
        <w:rPr>
          <w:i/>
          <w:sz w:val="20"/>
          <w:szCs w:val="20"/>
        </w:rPr>
        <w:t xml:space="preserve"> </w:t>
      </w:r>
      <w:r w:rsidRPr="00335048">
        <w:rPr>
          <w:i/>
          <w:sz w:val="20"/>
          <w:szCs w:val="20"/>
          <w:lang w:val="en-US"/>
        </w:rPr>
        <w:t>an</w:t>
      </w:r>
      <w:r w:rsidRPr="00335048">
        <w:rPr>
          <w:i/>
          <w:sz w:val="20"/>
          <w:szCs w:val="20"/>
        </w:rPr>
        <w:t xml:space="preserve"> </w:t>
      </w:r>
      <w:r w:rsidRPr="00335048">
        <w:rPr>
          <w:i/>
          <w:sz w:val="20"/>
          <w:szCs w:val="20"/>
          <w:lang w:val="en-US"/>
        </w:rPr>
        <w:t>important</w:t>
      </w:r>
      <w:r w:rsidRPr="00335048">
        <w:rPr>
          <w:i/>
          <w:sz w:val="20"/>
          <w:szCs w:val="20"/>
        </w:rPr>
        <w:t xml:space="preserve"> </w:t>
      </w:r>
      <w:r w:rsidRPr="00335048">
        <w:rPr>
          <w:i/>
          <w:sz w:val="20"/>
          <w:szCs w:val="20"/>
          <w:lang w:val="en-US"/>
        </w:rPr>
        <w:t>role</w:t>
      </w:r>
      <w:r w:rsidRPr="00335048">
        <w:rPr>
          <w:i/>
          <w:sz w:val="20"/>
          <w:szCs w:val="20"/>
        </w:rPr>
        <w:t xml:space="preserve"> </w:t>
      </w:r>
      <w:r w:rsidRPr="00335048">
        <w:rPr>
          <w:i/>
          <w:sz w:val="20"/>
          <w:szCs w:val="20"/>
          <w:lang w:val="en-US"/>
        </w:rPr>
        <w:t>in</w:t>
      </w:r>
      <w:r w:rsidRPr="00335048">
        <w:rPr>
          <w:i/>
          <w:sz w:val="20"/>
          <w:szCs w:val="20"/>
        </w:rPr>
        <w:t xml:space="preserve"> </w:t>
      </w:r>
      <w:r w:rsidRPr="00335048">
        <w:rPr>
          <w:i/>
          <w:sz w:val="20"/>
          <w:szCs w:val="20"/>
          <w:lang w:val="en-US"/>
        </w:rPr>
        <w:t>implementation</w:t>
      </w:r>
      <w:r w:rsidRPr="00335048">
        <w:rPr>
          <w:i/>
          <w:sz w:val="20"/>
          <w:szCs w:val="20"/>
        </w:rPr>
        <w:t xml:space="preserve"> </w:t>
      </w:r>
      <w:r w:rsidRPr="00335048">
        <w:rPr>
          <w:i/>
          <w:sz w:val="20"/>
          <w:szCs w:val="20"/>
          <w:lang w:val="en-US"/>
        </w:rPr>
        <w:t>of</w:t>
      </w:r>
      <w:r w:rsidRPr="00335048">
        <w:rPr>
          <w:i/>
          <w:sz w:val="20"/>
          <w:szCs w:val="20"/>
        </w:rPr>
        <w:t xml:space="preserve"> </w:t>
      </w:r>
      <w:r w:rsidRPr="00335048">
        <w:rPr>
          <w:i/>
          <w:sz w:val="20"/>
          <w:szCs w:val="20"/>
          <w:lang w:val="en-US"/>
        </w:rPr>
        <w:t>the</w:t>
      </w:r>
      <w:r w:rsidRPr="00335048">
        <w:rPr>
          <w:i/>
          <w:sz w:val="20"/>
          <w:szCs w:val="20"/>
        </w:rPr>
        <w:t xml:space="preserve"> </w:t>
      </w:r>
      <w:r w:rsidRPr="00335048">
        <w:rPr>
          <w:i/>
          <w:sz w:val="20"/>
          <w:szCs w:val="20"/>
          <w:lang w:val="en-US"/>
        </w:rPr>
        <w:t>sustainable</w:t>
      </w:r>
      <w:r w:rsidRPr="00335048">
        <w:rPr>
          <w:i/>
          <w:sz w:val="20"/>
          <w:szCs w:val="20"/>
        </w:rPr>
        <w:t xml:space="preserve"> </w:t>
      </w:r>
      <w:r w:rsidRPr="00335048">
        <w:rPr>
          <w:i/>
          <w:sz w:val="20"/>
          <w:szCs w:val="20"/>
          <w:lang w:val="en-US"/>
        </w:rPr>
        <w:t>development</w:t>
      </w:r>
      <w:r w:rsidRPr="00335048">
        <w:rPr>
          <w:i/>
          <w:sz w:val="20"/>
          <w:szCs w:val="20"/>
        </w:rPr>
        <w:t xml:space="preserve"> </w:t>
      </w:r>
      <w:r w:rsidRPr="00335048">
        <w:rPr>
          <w:i/>
          <w:sz w:val="20"/>
          <w:szCs w:val="20"/>
          <w:lang w:val="en-US"/>
        </w:rPr>
        <w:t>concept</w:t>
      </w:r>
      <w:r w:rsidRPr="00335048">
        <w:rPr>
          <w:i/>
          <w:sz w:val="20"/>
          <w:szCs w:val="20"/>
        </w:rPr>
        <w:t>.</w:t>
      </w:r>
      <w:r w:rsidRPr="00335048">
        <w:rPr>
          <w:i/>
          <w:sz w:val="20"/>
          <w:szCs w:val="20"/>
          <w:lang w:val="en-US"/>
        </w:rPr>
        <w:t xml:space="preserve"> The paper explains the essence of “the sustainable development”</w:t>
      </w:r>
      <w:r w:rsidRPr="00335048">
        <w:rPr>
          <w:i/>
          <w:sz w:val="20"/>
          <w:szCs w:val="20"/>
        </w:rPr>
        <w:t xml:space="preserve"> </w:t>
      </w:r>
      <w:r w:rsidRPr="00335048">
        <w:rPr>
          <w:i/>
          <w:sz w:val="20"/>
          <w:szCs w:val="20"/>
          <w:lang w:val="en-US"/>
        </w:rPr>
        <w:t>as a notion. The greatest emphasis is given to the problems of sustainable development in the Carpathian region</w:t>
      </w:r>
      <w:r w:rsidRPr="00335048">
        <w:rPr>
          <w:i/>
          <w:sz w:val="20"/>
          <w:szCs w:val="20"/>
        </w:rPr>
        <w:t>.</w:t>
      </w:r>
      <w:r w:rsidRPr="00335048">
        <w:rPr>
          <w:i/>
          <w:sz w:val="20"/>
          <w:szCs w:val="20"/>
          <w:lang w:val="en-US"/>
        </w:rPr>
        <w:t xml:space="preserve"> The basic directions of sustainable development implemented by the Carpathian Biosphere Reserve are highlighted. The priority indicator groups are identified for the Carpathian Biosphere Reserve as a model site for sustainable development</w:t>
      </w:r>
      <w:r w:rsidRPr="00335048">
        <w:rPr>
          <w:i/>
          <w:sz w:val="20"/>
          <w:szCs w:val="20"/>
        </w:rPr>
        <w:t>.</w:t>
      </w:r>
    </w:p>
    <w:p w:rsidR="00082F7E" w:rsidRPr="00335048" w:rsidRDefault="00082F7E" w:rsidP="00AD0101">
      <w:pPr>
        <w:ind w:right="-1" w:firstLine="284"/>
        <w:jc w:val="both"/>
        <w:rPr>
          <w:i/>
          <w:sz w:val="20"/>
          <w:szCs w:val="20"/>
        </w:rPr>
      </w:pPr>
      <w:r w:rsidRPr="00335048">
        <w:rPr>
          <w:i/>
          <w:sz w:val="20"/>
          <w:szCs w:val="20"/>
          <w:lang w:val="en-US"/>
        </w:rPr>
        <w:t>Key</w:t>
      </w:r>
      <w:r w:rsidRPr="00335048">
        <w:rPr>
          <w:i/>
          <w:sz w:val="20"/>
          <w:szCs w:val="20"/>
        </w:rPr>
        <w:t xml:space="preserve"> </w:t>
      </w:r>
      <w:r w:rsidRPr="00335048">
        <w:rPr>
          <w:i/>
          <w:sz w:val="20"/>
          <w:szCs w:val="20"/>
          <w:lang w:val="en-US"/>
        </w:rPr>
        <w:t>words</w:t>
      </w:r>
      <w:r w:rsidRPr="00335048">
        <w:rPr>
          <w:i/>
          <w:sz w:val="20"/>
          <w:szCs w:val="20"/>
        </w:rPr>
        <w:t xml:space="preserve">: </w:t>
      </w:r>
      <w:r w:rsidRPr="00335048">
        <w:rPr>
          <w:i/>
          <w:sz w:val="20"/>
          <w:szCs w:val="20"/>
          <w:lang w:val="en-US"/>
        </w:rPr>
        <w:t>Carpathian</w:t>
      </w:r>
      <w:r w:rsidRPr="00335048">
        <w:rPr>
          <w:i/>
          <w:sz w:val="20"/>
          <w:szCs w:val="20"/>
        </w:rPr>
        <w:t xml:space="preserve"> </w:t>
      </w:r>
      <w:r w:rsidRPr="00335048">
        <w:rPr>
          <w:i/>
          <w:sz w:val="20"/>
          <w:szCs w:val="20"/>
          <w:lang w:val="en-US"/>
        </w:rPr>
        <w:t>Biosphere</w:t>
      </w:r>
      <w:r w:rsidRPr="00335048">
        <w:rPr>
          <w:i/>
          <w:sz w:val="20"/>
          <w:szCs w:val="20"/>
        </w:rPr>
        <w:t xml:space="preserve"> </w:t>
      </w:r>
      <w:r w:rsidRPr="00335048">
        <w:rPr>
          <w:i/>
          <w:sz w:val="20"/>
          <w:szCs w:val="20"/>
          <w:lang w:val="en-US"/>
        </w:rPr>
        <w:t>Reserve</w:t>
      </w:r>
      <w:r w:rsidRPr="00335048">
        <w:rPr>
          <w:i/>
          <w:sz w:val="20"/>
          <w:szCs w:val="20"/>
        </w:rPr>
        <w:t xml:space="preserve">, </w:t>
      </w:r>
      <w:r w:rsidRPr="00335048">
        <w:rPr>
          <w:i/>
          <w:sz w:val="20"/>
          <w:szCs w:val="20"/>
          <w:lang w:val="en-US"/>
        </w:rPr>
        <w:t>sustainable</w:t>
      </w:r>
      <w:r w:rsidRPr="00335048">
        <w:rPr>
          <w:i/>
          <w:sz w:val="20"/>
          <w:szCs w:val="20"/>
        </w:rPr>
        <w:t xml:space="preserve"> </w:t>
      </w:r>
      <w:r w:rsidRPr="00335048">
        <w:rPr>
          <w:i/>
          <w:sz w:val="20"/>
          <w:szCs w:val="20"/>
          <w:lang w:val="en-US"/>
        </w:rPr>
        <w:t>development</w:t>
      </w:r>
      <w:r w:rsidRPr="00335048">
        <w:rPr>
          <w:i/>
          <w:sz w:val="20"/>
          <w:szCs w:val="20"/>
        </w:rPr>
        <w:t xml:space="preserve">, </w:t>
      </w:r>
      <w:r w:rsidRPr="00335048">
        <w:rPr>
          <w:i/>
          <w:sz w:val="20"/>
          <w:szCs w:val="20"/>
          <w:lang w:val="en-US"/>
        </w:rPr>
        <w:t>Ukrainian</w:t>
      </w:r>
      <w:r w:rsidRPr="00335048">
        <w:rPr>
          <w:i/>
          <w:sz w:val="20"/>
          <w:szCs w:val="20"/>
        </w:rPr>
        <w:t xml:space="preserve"> </w:t>
      </w:r>
      <w:r w:rsidRPr="00335048">
        <w:rPr>
          <w:i/>
          <w:sz w:val="20"/>
          <w:szCs w:val="20"/>
          <w:lang w:val="en-US"/>
        </w:rPr>
        <w:t>Carpathians</w:t>
      </w:r>
      <w:r w:rsidRPr="00335048">
        <w:rPr>
          <w:i/>
          <w:sz w:val="20"/>
          <w:szCs w:val="20"/>
        </w:rPr>
        <w:t xml:space="preserve">, </w:t>
      </w:r>
      <w:r w:rsidRPr="00335048">
        <w:rPr>
          <w:i/>
          <w:sz w:val="20"/>
          <w:szCs w:val="20"/>
          <w:lang w:val="en-US"/>
        </w:rPr>
        <w:t>Framework</w:t>
      </w:r>
      <w:r w:rsidRPr="00335048">
        <w:rPr>
          <w:i/>
          <w:sz w:val="20"/>
          <w:szCs w:val="20"/>
        </w:rPr>
        <w:t xml:space="preserve"> </w:t>
      </w:r>
      <w:r w:rsidRPr="00335048">
        <w:rPr>
          <w:i/>
          <w:sz w:val="20"/>
          <w:szCs w:val="20"/>
          <w:lang w:val="en-US"/>
        </w:rPr>
        <w:t>Convention</w:t>
      </w:r>
      <w:r w:rsidRPr="00335048">
        <w:rPr>
          <w:i/>
          <w:sz w:val="20"/>
          <w:szCs w:val="20"/>
        </w:rPr>
        <w:t xml:space="preserve">, </w:t>
      </w:r>
      <w:r w:rsidRPr="00335048">
        <w:rPr>
          <w:i/>
          <w:sz w:val="20"/>
          <w:szCs w:val="20"/>
          <w:lang w:val="en-US"/>
        </w:rPr>
        <w:t>aims of the strategy, EU project</w:t>
      </w:r>
      <w:r w:rsidRPr="00335048">
        <w:rPr>
          <w:i/>
          <w:sz w:val="20"/>
          <w:szCs w:val="20"/>
        </w:rPr>
        <w:t>.</w:t>
      </w:r>
    </w:p>
    <w:p w:rsidR="00082F7E" w:rsidRPr="008C68C3" w:rsidRDefault="00082F7E" w:rsidP="00082F7E">
      <w:pPr>
        <w:rPr>
          <w:sz w:val="22"/>
          <w:szCs w:val="22"/>
        </w:rPr>
      </w:pPr>
    </w:p>
    <w:p w:rsidR="00082F7E" w:rsidRPr="008C68C3" w:rsidRDefault="00082F7E" w:rsidP="00082F7E">
      <w:pPr>
        <w:rPr>
          <w:b/>
          <w:i/>
          <w:sz w:val="22"/>
          <w:szCs w:val="22"/>
          <w:lang w:val="ru-RU"/>
        </w:rPr>
      </w:pPr>
      <w:r w:rsidRPr="008C68C3">
        <w:rPr>
          <w:b/>
          <w:sz w:val="22"/>
          <w:szCs w:val="22"/>
        </w:rPr>
        <w:t>УДК 630*2:630*6:630*907.1</w:t>
      </w:r>
    </w:p>
    <w:p w:rsidR="00082F7E" w:rsidRPr="008C68C3" w:rsidRDefault="00082F7E" w:rsidP="00082F7E">
      <w:pPr>
        <w:rPr>
          <w:sz w:val="22"/>
          <w:szCs w:val="22"/>
        </w:rPr>
      </w:pPr>
      <w:r w:rsidRPr="008C68C3">
        <w:rPr>
          <w:sz w:val="22"/>
          <w:szCs w:val="22"/>
        </w:rPr>
        <w:t>Я.В. ГЕНИК, О.В. ГЕНИК, М.П. МЕЛЬНИКОВИЧ</w:t>
      </w:r>
    </w:p>
    <w:p w:rsidR="00082F7E" w:rsidRPr="00497BE6" w:rsidRDefault="00082F7E" w:rsidP="00082F7E">
      <w:pPr>
        <w:rPr>
          <w:i/>
          <w:sz w:val="20"/>
          <w:szCs w:val="20"/>
        </w:rPr>
      </w:pPr>
      <w:r w:rsidRPr="00497BE6">
        <w:rPr>
          <w:i/>
          <w:sz w:val="20"/>
          <w:szCs w:val="20"/>
        </w:rPr>
        <w:t>Національний лісотехнічний університет України, м. Львів</w:t>
      </w:r>
    </w:p>
    <w:p w:rsidR="00082F7E" w:rsidRPr="008C68C3" w:rsidRDefault="00082F7E" w:rsidP="00082F7E">
      <w:pPr>
        <w:rPr>
          <w:i/>
          <w:sz w:val="22"/>
          <w:szCs w:val="22"/>
        </w:rPr>
      </w:pPr>
    </w:p>
    <w:p w:rsidR="00082F7E" w:rsidRPr="008C68C3" w:rsidRDefault="00082F7E" w:rsidP="00082F7E">
      <w:pPr>
        <w:jc w:val="center"/>
        <w:rPr>
          <w:b/>
          <w:sz w:val="22"/>
          <w:szCs w:val="22"/>
        </w:rPr>
      </w:pPr>
      <w:r w:rsidRPr="008C68C3">
        <w:rPr>
          <w:b/>
          <w:sz w:val="22"/>
          <w:szCs w:val="22"/>
        </w:rPr>
        <w:t>ЗАГРОЗИ СТАБІЛЬНОСТІ ЛІСОВИХ ЕКОСИСТЕМ ТА ПРИЧИНИ ПРАВОПОРУШЕНЬ У ЛІСАХ КАРПАТСЬКОГО РЕГІОНУ УКРАЇНИ</w:t>
      </w:r>
    </w:p>
    <w:p w:rsidR="00082F7E" w:rsidRPr="008C68C3" w:rsidRDefault="00082F7E" w:rsidP="00082F7E">
      <w:pPr>
        <w:ind w:firstLine="360"/>
        <w:jc w:val="both"/>
        <w:rPr>
          <w:sz w:val="22"/>
          <w:szCs w:val="22"/>
        </w:rPr>
      </w:pPr>
    </w:p>
    <w:p w:rsidR="00082F7E" w:rsidRPr="00497BE6" w:rsidRDefault="00082F7E" w:rsidP="00AD0101">
      <w:pPr>
        <w:ind w:firstLine="284"/>
        <w:jc w:val="both"/>
        <w:rPr>
          <w:i/>
          <w:sz w:val="20"/>
          <w:szCs w:val="20"/>
        </w:rPr>
      </w:pPr>
      <w:r w:rsidRPr="00497BE6">
        <w:rPr>
          <w:i/>
          <w:sz w:val="20"/>
          <w:szCs w:val="20"/>
        </w:rPr>
        <w:t>Встановлені</w:t>
      </w:r>
      <w:r w:rsidRPr="00497BE6">
        <w:rPr>
          <w:bCs/>
          <w:i/>
          <w:sz w:val="20"/>
          <w:szCs w:val="20"/>
        </w:rPr>
        <w:t xml:space="preserve"> найбільш вагомі загрози для стану лісів </w:t>
      </w:r>
      <w:r w:rsidRPr="00497BE6">
        <w:rPr>
          <w:i/>
          <w:sz w:val="20"/>
          <w:szCs w:val="20"/>
        </w:rPr>
        <w:t xml:space="preserve">Карпат, </w:t>
      </w:r>
      <w:r w:rsidRPr="00497BE6">
        <w:rPr>
          <w:bCs/>
          <w:i/>
          <w:sz w:val="20"/>
          <w:szCs w:val="20"/>
        </w:rPr>
        <w:t xml:space="preserve">основні причини </w:t>
      </w:r>
      <w:r w:rsidRPr="00497BE6">
        <w:rPr>
          <w:i/>
          <w:sz w:val="20"/>
          <w:szCs w:val="20"/>
        </w:rPr>
        <w:t>правопорушень і самовільних рубань деревини у лісових масивах, значимість шкоди господарської діяльності для лісових екосистем Карпатського регіону.</w:t>
      </w:r>
    </w:p>
    <w:p w:rsidR="00082F7E" w:rsidRPr="0024172F" w:rsidRDefault="00082F7E" w:rsidP="0024172F">
      <w:pPr>
        <w:ind w:firstLine="284"/>
        <w:jc w:val="both"/>
        <w:rPr>
          <w:rStyle w:val="longtext"/>
          <w:i/>
          <w:sz w:val="20"/>
          <w:szCs w:val="20"/>
          <w:lang w:val="ru-RU"/>
        </w:rPr>
      </w:pPr>
      <w:r w:rsidRPr="00497BE6">
        <w:rPr>
          <w:rStyle w:val="longtext"/>
          <w:i/>
          <w:sz w:val="20"/>
          <w:szCs w:val="20"/>
        </w:rPr>
        <w:t>Ключові слова: лісові екосистеми, загрози стабільності лісів, причини правопорушень в лісах Карпат.</w:t>
      </w:r>
    </w:p>
    <w:p w:rsidR="00082F7E" w:rsidRPr="008C68C3" w:rsidRDefault="00082F7E" w:rsidP="00AD0101">
      <w:pPr>
        <w:pStyle w:val="21"/>
        <w:ind w:firstLine="284"/>
        <w:rPr>
          <w:bCs/>
          <w:color w:val="000000"/>
          <w:sz w:val="22"/>
          <w:szCs w:val="22"/>
        </w:rPr>
      </w:pPr>
      <w:r w:rsidRPr="008C68C3">
        <w:rPr>
          <w:sz w:val="22"/>
          <w:szCs w:val="22"/>
        </w:rPr>
        <w:t>Однією з актуальних проблем, які постали перед суспільством є забезпечення охорони, раціонального використання та відтворення лісових ресурсів. Лісові екосистеми відіграють винятково важливу роль у збереженні біологічного різноманіття, створенні сприятливого середовища проживання людини, забезпеченні сталого розвитку країни. Впродовж останніх двох десятиліть суспільне значення лісів та їх використання значно змінилося. На сьогодні лісові насадження розглядаються не тільки як джерело деревини для потреб людини, але і як екосистеми, що забезпечують спектр соціально-культурних і рекреаційних послуг та підтримують екологічну рівновагу на планеті [1, 2, 3]</w:t>
      </w:r>
      <w:r w:rsidRPr="008C68C3">
        <w:rPr>
          <w:bCs/>
          <w:color w:val="000000"/>
          <w:sz w:val="22"/>
          <w:szCs w:val="22"/>
        </w:rPr>
        <w:t>.</w:t>
      </w:r>
    </w:p>
    <w:p w:rsidR="00082F7E" w:rsidRPr="008C68C3" w:rsidRDefault="00082F7E" w:rsidP="00AD0101">
      <w:pPr>
        <w:pStyle w:val="21"/>
        <w:ind w:firstLine="284"/>
        <w:rPr>
          <w:sz w:val="22"/>
          <w:szCs w:val="22"/>
        </w:rPr>
      </w:pPr>
      <w:r w:rsidRPr="008C68C3">
        <w:rPr>
          <w:sz w:val="22"/>
          <w:szCs w:val="22"/>
        </w:rPr>
        <w:t>Зважаючи на важливість лісових екосистем, надзвичайно актуальним питанням сьогодення є виявлення загроз стабільності та стійкості лісових екосистем і причин правопорушень у сфері лісокористування в лісистих регіонах країни.</w:t>
      </w:r>
    </w:p>
    <w:p w:rsidR="00082F7E" w:rsidRPr="008C68C3" w:rsidRDefault="00082F7E" w:rsidP="00AD0101">
      <w:pPr>
        <w:ind w:firstLine="284"/>
        <w:jc w:val="both"/>
        <w:rPr>
          <w:sz w:val="22"/>
          <w:szCs w:val="22"/>
        </w:rPr>
      </w:pPr>
      <w:r w:rsidRPr="008C68C3">
        <w:rPr>
          <w:rStyle w:val="longtext"/>
          <w:sz w:val="22"/>
          <w:szCs w:val="22"/>
        </w:rPr>
        <w:t xml:space="preserve">У рамках </w:t>
      </w:r>
      <w:r w:rsidRPr="008C68C3">
        <w:rPr>
          <w:sz w:val="22"/>
          <w:szCs w:val="22"/>
        </w:rPr>
        <w:t>Програми ENPI-FLEG „Удосконалення систем правозастосування й управління в лісовому секторі у країнах-учасницях Європейської політики добросусідства та Росії” проведено соціологічне дослідження щодо встановлення найбільш вагомих загроз стабільності лісових екосистем та причин правопорушень в лісових насадженнях країни.</w:t>
      </w:r>
    </w:p>
    <w:p w:rsidR="00082F7E" w:rsidRPr="008C68C3" w:rsidRDefault="00082F7E" w:rsidP="00AD0101">
      <w:pPr>
        <w:ind w:firstLine="284"/>
        <w:jc w:val="both"/>
        <w:rPr>
          <w:sz w:val="22"/>
          <w:szCs w:val="22"/>
        </w:rPr>
      </w:pPr>
      <w:r w:rsidRPr="008C68C3">
        <w:rPr>
          <w:sz w:val="22"/>
          <w:szCs w:val="22"/>
        </w:rPr>
        <w:t xml:space="preserve">Дослідження проводилось в трьох адміністративних районах Карпатського регіону України (Косівський район Івано-Франківської області, Старосамбірський район Львівської області та Хустський район Закарпатської області), які відзначаються високою лісистістю (площа земель лісового фонду – понад 45 % від площі району) та відносно значним обсягом продукції, робіт і послуг лісового господарства. </w:t>
      </w:r>
    </w:p>
    <w:p w:rsidR="00082F7E" w:rsidRPr="008C68C3" w:rsidRDefault="00082F7E" w:rsidP="00AD0101">
      <w:pPr>
        <w:ind w:firstLine="284"/>
        <w:jc w:val="both"/>
        <w:rPr>
          <w:sz w:val="22"/>
          <w:szCs w:val="22"/>
        </w:rPr>
      </w:pPr>
      <w:r w:rsidRPr="008C68C3">
        <w:rPr>
          <w:sz w:val="22"/>
          <w:szCs w:val="22"/>
        </w:rPr>
        <w:t xml:space="preserve">Методика дослідження базувалась на анкетному стандартному опитуванні експертів „обличчям до обличчя” за місцем праці (представники органів місцевого самоврядування, бізнесу та фахівці лісового господарства) та за місцем проживання (представники місцевих громад). Загалом опитано 450 респондентів (по 150 респондентів у кожному пілотному районі), що дає змогу достовірно і реалістично оцінити ситуацію </w:t>
      </w:r>
      <w:r w:rsidRPr="008C68C3">
        <w:rPr>
          <w:sz w:val="22"/>
          <w:szCs w:val="22"/>
          <w:lang w:val="ru-RU"/>
        </w:rPr>
        <w:t xml:space="preserve">та </w:t>
      </w:r>
      <w:r w:rsidRPr="008C68C3">
        <w:rPr>
          <w:sz w:val="22"/>
          <w:szCs w:val="22"/>
        </w:rPr>
        <w:t>виявити основні загрози стану лісів і причини правопорушень в лісових екосистемах Карпатського регіону.</w:t>
      </w:r>
    </w:p>
    <w:p w:rsidR="00082F7E" w:rsidRPr="008C68C3" w:rsidRDefault="00082F7E" w:rsidP="00AD0101">
      <w:pPr>
        <w:ind w:firstLine="284"/>
        <w:jc w:val="both"/>
        <w:rPr>
          <w:sz w:val="22"/>
          <w:szCs w:val="22"/>
        </w:rPr>
      </w:pPr>
      <w:r w:rsidRPr="008C68C3">
        <w:rPr>
          <w:sz w:val="22"/>
          <w:szCs w:val="22"/>
        </w:rPr>
        <w:t xml:space="preserve">Результати соціологічного опитування населення в Карпатському регіоні країни підтвердили надзвичайну важливість лісу та лісових ресурсів для місцевих громад. На запитання: „Ліс для </w:t>
      </w:r>
      <w:r w:rsidRPr="008C68C3">
        <w:rPr>
          <w:sz w:val="22"/>
          <w:szCs w:val="22"/>
        </w:rPr>
        <w:lastRenderedPageBreak/>
        <w:t>Вас особисто – це …” представники громад відповіли, що ліс, насамперед, це важливий природний об’єкт, який потрібно охороняти (88,7 % респондентів). Одночасно ліс є місцем збору грибів, ягід, лікарських рослин (86,7 %) та місцем рекреаційного відпочинку (78,0 %). Значно менший відсоток населення Карпатського регіону вважає, що ліс, насамперед, це джерело отримання деревини для господарських потреб (59,3 %) та деревини для опалення житла (52,0 % респондентів).</w:t>
      </w:r>
    </w:p>
    <w:p w:rsidR="00082F7E" w:rsidRPr="008C68C3" w:rsidRDefault="00082F7E" w:rsidP="00AD0101">
      <w:pPr>
        <w:ind w:firstLine="284"/>
        <w:jc w:val="both"/>
        <w:rPr>
          <w:sz w:val="22"/>
          <w:szCs w:val="22"/>
        </w:rPr>
      </w:pPr>
      <w:r w:rsidRPr="008C68C3">
        <w:rPr>
          <w:sz w:val="22"/>
          <w:szCs w:val="22"/>
        </w:rPr>
        <w:t xml:space="preserve">Найбільш вагомими загрозами для стану лісів Карпатського регіону України, на думку представників громад гірських регіонів є (табл. 1): </w:t>
      </w:r>
    </w:p>
    <w:p w:rsidR="00082F7E" w:rsidRPr="008C68C3" w:rsidRDefault="00082F7E" w:rsidP="00AD0101">
      <w:pPr>
        <w:numPr>
          <w:ilvl w:val="0"/>
          <w:numId w:val="2"/>
        </w:numPr>
        <w:tabs>
          <w:tab w:val="clear" w:pos="1290"/>
          <w:tab w:val="num" w:pos="284"/>
        </w:tabs>
        <w:ind w:left="0" w:firstLine="0"/>
        <w:jc w:val="both"/>
        <w:rPr>
          <w:sz w:val="22"/>
          <w:szCs w:val="22"/>
        </w:rPr>
      </w:pPr>
      <w:r w:rsidRPr="008C68C3">
        <w:rPr>
          <w:sz w:val="22"/>
          <w:szCs w:val="22"/>
        </w:rPr>
        <w:t>самовільне вирубування лісів місцевими жителями (80,7 % респондентів);</w:t>
      </w:r>
    </w:p>
    <w:p w:rsidR="00082F7E" w:rsidRPr="008C68C3" w:rsidRDefault="00082F7E" w:rsidP="00AD0101">
      <w:pPr>
        <w:numPr>
          <w:ilvl w:val="0"/>
          <w:numId w:val="2"/>
        </w:numPr>
        <w:tabs>
          <w:tab w:val="clear" w:pos="1290"/>
          <w:tab w:val="num" w:pos="284"/>
        </w:tabs>
        <w:ind w:left="0" w:firstLine="0"/>
        <w:jc w:val="both"/>
        <w:rPr>
          <w:sz w:val="22"/>
          <w:szCs w:val="22"/>
        </w:rPr>
      </w:pPr>
      <w:r w:rsidRPr="008C68C3">
        <w:rPr>
          <w:sz w:val="22"/>
          <w:szCs w:val="22"/>
        </w:rPr>
        <w:t>зловживання при експлуатації лісових ресурсів бізнес структур (83,3 %);</w:t>
      </w:r>
    </w:p>
    <w:p w:rsidR="00082F7E" w:rsidRPr="008C68C3" w:rsidRDefault="00082F7E" w:rsidP="00AD0101">
      <w:pPr>
        <w:numPr>
          <w:ilvl w:val="0"/>
          <w:numId w:val="2"/>
        </w:numPr>
        <w:tabs>
          <w:tab w:val="clear" w:pos="1290"/>
          <w:tab w:val="num" w:pos="284"/>
        </w:tabs>
        <w:ind w:left="0" w:firstLine="0"/>
        <w:jc w:val="both"/>
        <w:rPr>
          <w:sz w:val="22"/>
          <w:szCs w:val="22"/>
        </w:rPr>
      </w:pPr>
      <w:r w:rsidRPr="008C68C3">
        <w:rPr>
          <w:sz w:val="22"/>
          <w:szCs w:val="22"/>
        </w:rPr>
        <w:t>корупційні схеми заготівлі деревини (83,3 %);</w:t>
      </w:r>
    </w:p>
    <w:p w:rsidR="00AD0101" w:rsidRPr="00497BE6" w:rsidRDefault="00082F7E" w:rsidP="00497BE6">
      <w:pPr>
        <w:numPr>
          <w:ilvl w:val="0"/>
          <w:numId w:val="2"/>
        </w:numPr>
        <w:tabs>
          <w:tab w:val="clear" w:pos="1290"/>
          <w:tab w:val="num" w:pos="284"/>
        </w:tabs>
        <w:ind w:left="0" w:firstLine="0"/>
        <w:jc w:val="both"/>
        <w:rPr>
          <w:sz w:val="22"/>
          <w:szCs w:val="22"/>
        </w:rPr>
      </w:pPr>
      <w:r w:rsidRPr="008C68C3">
        <w:rPr>
          <w:sz w:val="22"/>
          <w:szCs w:val="22"/>
        </w:rPr>
        <w:t>передача лісу в оренду тимчасовим лісокористувачам (78,0 % респондентів).</w:t>
      </w:r>
    </w:p>
    <w:p w:rsidR="00717B02" w:rsidRPr="00717B02" w:rsidRDefault="00717B02" w:rsidP="00717B02">
      <w:pPr>
        <w:jc w:val="center"/>
        <w:rPr>
          <w:rStyle w:val="longtext"/>
          <w:b/>
          <w:sz w:val="22"/>
          <w:szCs w:val="22"/>
        </w:rPr>
      </w:pPr>
      <w:r w:rsidRPr="00717B02">
        <w:rPr>
          <w:rStyle w:val="longtext"/>
          <w:sz w:val="22"/>
          <w:szCs w:val="22"/>
        </w:rPr>
        <w:t>Таблиця 1.</w:t>
      </w:r>
      <w:r w:rsidRPr="00717B02">
        <w:rPr>
          <w:rStyle w:val="longtext"/>
          <w:b/>
          <w:sz w:val="22"/>
          <w:szCs w:val="22"/>
        </w:rPr>
        <w:t xml:space="preserve"> Найбільш вагомі загрози для стану лісів, % опитаних респондентів</w:t>
      </w:r>
    </w:p>
    <w:tbl>
      <w:tblPr>
        <w:tblW w:w="0" w:type="auto"/>
        <w:jc w:val="center"/>
        <w:tblInd w:w="-1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2439"/>
        <w:gridCol w:w="1816"/>
      </w:tblGrid>
      <w:tr w:rsidR="00717B02" w:rsidRPr="00497BE6" w:rsidTr="00AA6000">
        <w:trPr>
          <w:jc w:val="center"/>
        </w:trPr>
        <w:tc>
          <w:tcPr>
            <w:tcW w:w="4636" w:type="dxa"/>
            <w:vAlign w:val="center"/>
          </w:tcPr>
          <w:p w:rsidR="00717B02" w:rsidRPr="00497BE6" w:rsidRDefault="00717B02" w:rsidP="00AA6000">
            <w:pPr>
              <w:ind w:firstLine="567"/>
              <w:jc w:val="center"/>
              <w:rPr>
                <w:rStyle w:val="longtext"/>
                <w:sz w:val="20"/>
                <w:szCs w:val="20"/>
              </w:rPr>
            </w:pPr>
            <w:r w:rsidRPr="00497BE6">
              <w:rPr>
                <w:rStyle w:val="longtext"/>
                <w:sz w:val="20"/>
                <w:szCs w:val="20"/>
              </w:rPr>
              <w:t>Загрози для стану лісів</w:t>
            </w:r>
          </w:p>
        </w:tc>
        <w:tc>
          <w:tcPr>
            <w:tcW w:w="2439" w:type="dxa"/>
          </w:tcPr>
          <w:p w:rsidR="00717B02" w:rsidRPr="00497BE6" w:rsidRDefault="00717B02" w:rsidP="00AA6000">
            <w:pPr>
              <w:shd w:val="clear" w:color="auto" w:fill="FFFFFF"/>
              <w:jc w:val="center"/>
              <w:rPr>
                <w:rStyle w:val="longtext"/>
                <w:bCs/>
                <w:sz w:val="20"/>
                <w:szCs w:val="20"/>
              </w:rPr>
            </w:pPr>
            <w:r w:rsidRPr="00497BE6">
              <w:rPr>
                <w:bCs/>
                <w:sz w:val="20"/>
                <w:szCs w:val="20"/>
              </w:rPr>
              <w:t>Не становить загрози та радше не становить загрози, ніж є загрозою</w:t>
            </w:r>
          </w:p>
        </w:tc>
        <w:tc>
          <w:tcPr>
            <w:tcW w:w="1816" w:type="dxa"/>
            <w:vAlign w:val="center"/>
          </w:tcPr>
          <w:p w:rsidR="00717B02" w:rsidRPr="00497BE6" w:rsidRDefault="00717B02" w:rsidP="00AA6000">
            <w:pPr>
              <w:jc w:val="center"/>
              <w:rPr>
                <w:rStyle w:val="longtext"/>
                <w:sz w:val="20"/>
                <w:szCs w:val="20"/>
              </w:rPr>
            </w:pPr>
            <w:r w:rsidRPr="00497BE6">
              <w:rPr>
                <w:bCs/>
                <w:sz w:val="20"/>
                <w:szCs w:val="20"/>
              </w:rPr>
              <w:t>Становить загрозу та становить значну загрозу</w:t>
            </w:r>
          </w:p>
        </w:tc>
      </w:tr>
      <w:tr w:rsidR="00717B02" w:rsidRPr="00497BE6" w:rsidTr="00AA6000">
        <w:trPr>
          <w:jc w:val="center"/>
        </w:trPr>
        <w:tc>
          <w:tcPr>
            <w:tcW w:w="4636" w:type="dxa"/>
            <w:vAlign w:val="center"/>
          </w:tcPr>
          <w:p w:rsidR="00717B02" w:rsidRPr="00497BE6" w:rsidRDefault="00717B02" w:rsidP="00AA6000">
            <w:pPr>
              <w:rPr>
                <w:rStyle w:val="longtext"/>
                <w:sz w:val="20"/>
                <w:szCs w:val="20"/>
              </w:rPr>
            </w:pPr>
            <w:r w:rsidRPr="00497BE6">
              <w:rPr>
                <w:bCs/>
                <w:sz w:val="20"/>
                <w:szCs w:val="20"/>
              </w:rPr>
              <w:t>Відвідування лісу рекреантами</w:t>
            </w:r>
          </w:p>
        </w:tc>
        <w:tc>
          <w:tcPr>
            <w:tcW w:w="2439" w:type="dxa"/>
            <w:vAlign w:val="center"/>
          </w:tcPr>
          <w:p w:rsidR="00717B02" w:rsidRPr="00497BE6" w:rsidRDefault="00717B02" w:rsidP="00AA6000">
            <w:pPr>
              <w:shd w:val="clear" w:color="auto" w:fill="FFFFFF"/>
              <w:ind w:firstLine="567"/>
              <w:rPr>
                <w:bCs/>
                <w:sz w:val="20"/>
                <w:szCs w:val="20"/>
              </w:rPr>
            </w:pPr>
            <w:r w:rsidRPr="00497BE6">
              <w:rPr>
                <w:bCs/>
                <w:sz w:val="20"/>
                <w:szCs w:val="20"/>
              </w:rPr>
              <w:t>81,3</w:t>
            </w:r>
          </w:p>
        </w:tc>
        <w:tc>
          <w:tcPr>
            <w:tcW w:w="1816" w:type="dxa"/>
            <w:vAlign w:val="center"/>
          </w:tcPr>
          <w:p w:rsidR="00717B02" w:rsidRPr="00497BE6" w:rsidRDefault="00717B02" w:rsidP="00AA6000">
            <w:pPr>
              <w:shd w:val="clear" w:color="auto" w:fill="FFFFFF"/>
              <w:ind w:firstLine="567"/>
              <w:rPr>
                <w:bCs/>
                <w:sz w:val="20"/>
                <w:szCs w:val="20"/>
              </w:rPr>
            </w:pPr>
            <w:r w:rsidRPr="00497BE6">
              <w:rPr>
                <w:bCs/>
                <w:sz w:val="20"/>
                <w:szCs w:val="20"/>
              </w:rPr>
              <w:t>15,3</w:t>
            </w:r>
          </w:p>
        </w:tc>
      </w:tr>
      <w:tr w:rsidR="00717B02" w:rsidRPr="00497BE6" w:rsidTr="00AA6000">
        <w:trPr>
          <w:jc w:val="center"/>
        </w:trPr>
        <w:tc>
          <w:tcPr>
            <w:tcW w:w="4636" w:type="dxa"/>
            <w:vAlign w:val="center"/>
          </w:tcPr>
          <w:p w:rsidR="00717B02" w:rsidRPr="00497BE6" w:rsidRDefault="00717B02" w:rsidP="00AA6000">
            <w:pPr>
              <w:rPr>
                <w:rStyle w:val="longtext"/>
                <w:sz w:val="20"/>
                <w:szCs w:val="20"/>
              </w:rPr>
            </w:pPr>
            <w:r w:rsidRPr="00497BE6">
              <w:rPr>
                <w:bCs/>
                <w:sz w:val="20"/>
                <w:szCs w:val="20"/>
              </w:rPr>
              <w:t>Зловживання при експлуатації лісових ресурсів з боку органів місцевої влади</w:t>
            </w:r>
          </w:p>
        </w:tc>
        <w:tc>
          <w:tcPr>
            <w:tcW w:w="2439" w:type="dxa"/>
            <w:vAlign w:val="center"/>
          </w:tcPr>
          <w:p w:rsidR="00717B02" w:rsidRPr="00497BE6" w:rsidRDefault="00717B02" w:rsidP="00AA6000">
            <w:pPr>
              <w:shd w:val="clear" w:color="auto" w:fill="FFFFFF"/>
              <w:ind w:firstLine="567"/>
              <w:rPr>
                <w:bCs/>
                <w:sz w:val="20"/>
                <w:szCs w:val="20"/>
              </w:rPr>
            </w:pPr>
            <w:r w:rsidRPr="00497BE6">
              <w:rPr>
                <w:bCs/>
                <w:sz w:val="20"/>
                <w:szCs w:val="20"/>
              </w:rPr>
              <w:t>48,7</w:t>
            </w:r>
          </w:p>
        </w:tc>
        <w:tc>
          <w:tcPr>
            <w:tcW w:w="1816" w:type="dxa"/>
            <w:vAlign w:val="center"/>
          </w:tcPr>
          <w:p w:rsidR="00717B02" w:rsidRPr="00497BE6" w:rsidRDefault="00717B02" w:rsidP="00AA6000">
            <w:pPr>
              <w:shd w:val="clear" w:color="auto" w:fill="FFFFFF"/>
              <w:ind w:firstLine="567"/>
              <w:rPr>
                <w:bCs/>
                <w:sz w:val="20"/>
                <w:szCs w:val="20"/>
              </w:rPr>
            </w:pPr>
            <w:r w:rsidRPr="00497BE6">
              <w:rPr>
                <w:bCs/>
                <w:sz w:val="20"/>
                <w:szCs w:val="20"/>
              </w:rPr>
              <w:t>48,7</w:t>
            </w:r>
          </w:p>
        </w:tc>
      </w:tr>
      <w:tr w:rsidR="00717B02" w:rsidRPr="00497BE6" w:rsidTr="00AA6000">
        <w:trPr>
          <w:jc w:val="center"/>
        </w:trPr>
        <w:tc>
          <w:tcPr>
            <w:tcW w:w="4636" w:type="dxa"/>
            <w:vAlign w:val="center"/>
          </w:tcPr>
          <w:p w:rsidR="00717B02" w:rsidRPr="00497BE6" w:rsidRDefault="00717B02" w:rsidP="00AA6000">
            <w:pPr>
              <w:rPr>
                <w:rStyle w:val="longtext"/>
                <w:sz w:val="20"/>
                <w:szCs w:val="20"/>
              </w:rPr>
            </w:pPr>
            <w:r w:rsidRPr="00497BE6">
              <w:rPr>
                <w:bCs/>
                <w:sz w:val="20"/>
                <w:szCs w:val="20"/>
              </w:rPr>
              <w:t>Нераціональна діяльність лісогосподарських підприємств</w:t>
            </w:r>
          </w:p>
        </w:tc>
        <w:tc>
          <w:tcPr>
            <w:tcW w:w="2439" w:type="dxa"/>
            <w:vAlign w:val="center"/>
          </w:tcPr>
          <w:p w:rsidR="00717B02" w:rsidRPr="00497BE6" w:rsidRDefault="00717B02" w:rsidP="00AA6000">
            <w:pPr>
              <w:shd w:val="clear" w:color="auto" w:fill="FFFFFF"/>
              <w:ind w:firstLine="567"/>
              <w:rPr>
                <w:bCs/>
                <w:sz w:val="20"/>
                <w:szCs w:val="20"/>
              </w:rPr>
            </w:pPr>
            <w:r w:rsidRPr="00497BE6">
              <w:rPr>
                <w:bCs/>
                <w:sz w:val="20"/>
                <w:szCs w:val="20"/>
              </w:rPr>
              <w:t>30,7</w:t>
            </w:r>
          </w:p>
        </w:tc>
        <w:tc>
          <w:tcPr>
            <w:tcW w:w="1816" w:type="dxa"/>
            <w:vAlign w:val="center"/>
          </w:tcPr>
          <w:p w:rsidR="00717B02" w:rsidRPr="00497BE6" w:rsidRDefault="00717B02" w:rsidP="00AA6000">
            <w:pPr>
              <w:shd w:val="clear" w:color="auto" w:fill="FFFFFF"/>
              <w:ind w:firstLine="567"/>
              <w:rPr>
                <w:bCs/>
                <w:sz w:val="20"/>
                <w:szCs w:val="20"/>
              </w:rPr>
            </w:pPr>
            <w:r w:rsidRPr="00497BE6">
              <w:rPr>
                <w:bCs/>
                <w:sz w:val="20"/>
                <w:szCs w:val="20"/>
              </w:rPr>
              <w:t>64,7</w:t>
            </w:r>
          </w:p>
        </w:tc>
      </w:tr>
      <w:tr w:rsidR="00717B02" w:rsidRPr="00497BE6" w:rsidTr="00AA6000">
        <w:trPr>
          <w:jc w:val="center"/>
        </w:trPr>
        <w:tc>
          <w:tcPr>
            <w:tcW w:w="4636" w:type="dxa"/>
            <w:vAlign w:val="center"/>
          </w:tcPr>
          <w:p w:rsidR="00717B02" w:rsidRPr="00497BE6" w:rsidRDefault="00717B02" w:rsidP="00AA6000">
            <w:pPr>
              <w:rPr>
                <w:bCs/>
                <w:sz w:val="20"/>
                <w:szCs w:val="20"/>
              </w:rPr>
            </w:pPr>
            <w:r w:rsidRPr="00497BE6">
              <w:rPr>
                <w:bCs/>
                <w:sz w:val="20"/>
                <w:szCs w:val="20"/>
              </w:rPr>
              <w:t>Недосконала законодавча база</w:t>
            </w:r>
          </w:p>
        </w:tc>
        <w:tc>
          <w:tcPr>
            <w:tcW w:w="2439" w:type="dxa"/>
            <w:vAlign w:val="center"/>
          </w:tcPr>
          <w:p w:rsidR="00717B02" w:rsidRPr="00497BE6" w:rsidRDefault="00717B02" w:rsidP="00AA6000">
            <w:pPr>
              <w:shd w:val="clear" w:color="auto" w:fill="FFFFFF"/>
              <w:ind w:firstLine="567"/>
              <w:rPr>
                <w:bCs/>
                <w:sz w:val="20"/>
                <w:szCs w:val="20"/>
              </w:rPr>
            </w:pPr>
            <w:r w:rsidRPr="00497BE6">
              <w:rPr>
                <w:bCs/>
                <w:sz w:val="20"/>
                <w:szCs w:val="20"/>
              </w:rPr>
              <w:t>26,7</w:t>
            </w:r>
          </w:p>
        </w:tc>
        <w:tc>
          <w:tcPr>
            <w:tcW w:w="1816" w:type="dxa"/>
            <w:vAlign w:val="center"/>
          </w:tcPr>
          <w:p w:rsidR="00717B02" w:rsidRPr="00497BE6" w:rsidRDefault="00717B02" w:rsidP="00AA6000">
            <w:pPr>
              <w:shd w:val="clear" w:color="auto" w:fill="FFFFFF"/>
              <w:ind w:firstLine="567"/>
              <w:rPr>
                <w:bCs/>
                <w:sz w:val="20"/>
                <w:szCs w:val="20"/>
              </w:rPr>
            </w:pPr>
            <w:r w:rsidRPr="00497BE6">
              <w:rPr>
                <w:bCs/>
                <w:sz w:val="20"/>
                <w:szCs w:val="20"/>
              </w:rPr>
              <w:t>70,0</w:t>
            </w:r>
          </w:p>
        </w:tc>
      </w:tr>
      <w:tr w:rsidR="00717B02" w:rsidRPr="00497BE6" w:rsidTr="00AA6000">
        <w:trPr>
          <w:jc w:val="center"/>
        </w:trPr>
        <w:tc>
          <w:tcPr>
            <w:tcW w:w="4636" w:type="dxa"/>
            <w:vAlign w:val="center"/>
          </w:tcPr>
          <w:p w:rsidR="00717B02" w:rsidRPr="00497BE6" w:rsidRDefault="00717B02" w:rsidP="00AA6000">
            <w:pPr>
              <w:rPr>
                <w:bCs/>
                <w:sz w:val="20"/>
                <w:szCs w:val="20"/>
              </w:rPr>
            </w:pPr>
            <w:r w:rsidRPr="00497BE6">
              <w:rPr>
                <w:bCs/>
                <w:sz w:val="20"/>
                <w:szCs w:val="20"/>
              </w:rPr>
              <w:t>Низька екологічна культура мешканців</w:t>
            </w:r>
          </w:p>
        </w:tc>
        <w:tc>
          <w:tcPr>
            <w:tcW w:w="2439" w:type="dxa"/>
            <w:vAlign w:val="center"/>
          </w:tcPr>
          <w:p w:rsidR="00717B02" w:rsidRPr="00497BE6" w:rsidRDefault="00717B02" w:rsidP="00AA6000">
            <w:pPr>
              <w:shd w:val="clear" w:color="auto" w:fill="FFFFFF"/>
              <w:ind w:firstLine="567"/>
              <w:rPr>
                <w:bCs/>
                <w:sz w:val="20"/>
                <w:szCs w:val="20"/>
              </w:rPr>
            </w:pPr>
            <w:r w:rsidRPr="00497BE6">
              <w:rPr>
                <w:bCs/>
                <w:sz w:val="20"/>
                <w:szCs w:val="20"/>
              </w:rPr>
              <w:t>24,7</w:t>
            </w:r>
          </w:p>
        </w:tc>
        <w:tc>
          <w:tcPr>
            <w:tcW w:w="1816" w:type="dxa"/>
            <w:vAlign w:val="center"/>
          </w:tcPr>
          <w:p w:rsidR="00717B02" w:rsidRPr="00497BE6" w:rsidRDefault="00717B02" w:rsidP="00AA6000">
            <w:pPr>
              <w:shd w:val="clear" w:color="auto" w:fill="FFFFFF"/>
              <w:ind w:firstLine="567"/>
              <w:rPr>
                <w:bCs/>
                <w:sz w:val="20"/>
                <w:szCs w:val="20"/>
              </w:rPr>
            </w:pPr>
            <w:r w:rsidRPr="00497BE6">
              <w:rPr>
                <w:bCs/>
                <w:sz w:val="20"/>
                <w:szCs w:val="20"/>
              </w:rPr>
              <w:t>72,7</w:t>
            </w:r>
          </w:p>
        </w:tc>
      </w:tr>
      <w:tr w:rsidR="00717B02" w:rsidRPr="00497BE6" w:rsidTr="00AA6000">
        <w:trPr>
          <w:jc w:val="center"/>
        </w:trPr>
        <w:tc>
          <w:tcPr>
            <w:tcW w:w="4636" w:type="dxa"/>
            <w:vAlign w:val="center"/>
          </w:tcPr>
          <w:p w:rsidR="00717B02" w:rsidRPr="00497BE6" w:rsidRDefault="00717B02" w:rsidP="00AA6000">
            <w:pPr>
              <w:rPr>
                <w:rStyle w:val="longtext"/>
                <w:sz w:val="20"/>
                <w:szCs w:val="20"/>
              </w:rPr>
            </w:pPr>
            <w:r w:rsidRPr="00497BE6">
              <w:rPr>
                <w:bCs/>
                <w:sz w:val="20"/>
                <w:szCs w:val="20"/>
              </w:rPr>
              <w:t>Погана охорона лісу</w:t>
            </w:r>
          </w:p>
        </w:tc>
        <w:tc>
          <w:tcPr>
            <w:tcW w:w="2439" w:type="dxa"/>
            <w:vAlign w:val="center"/>
          </w:tcPr>
          <w:p w:rsidR="00717B02" w:rsidRPr="00497BE6" w:rsidRDefault="00717B02" w:rsidP="00AA6000">
            <w:pPr>
              <w:shd w:val="clear" w:color="auto" w:fill="FFFFFF"/>
              <w:ind w:firstLine="567"/>
              <w:rPr>
                <w:bCs/>
                <w:sz w:val="20"/>
                <w:szCs w:val="20"/>
              </w:rPr>
            </w:pPr>
            <w:r w:rsidRPr="00497BE6">
              <w:rPr>
                <w:bCs/>
                <w:sz w:val="20"/>
                <w:szCs w:val="20"/>
              </w:rPr>
              <w:t>24,0</w:t>
            </w:r>
          </w:p>
        </w:tc>
        <w:tc>
          <w:tcPr>
            <w:tcW w:w="1816" w:type="dxa"/>
            <w:vAlign w:val="center"/>
          </w:tcPr>
          <w:p w:rsidR="00717B02" w:rsidRPr="00497BE6" w:rsidRDefault="00717B02" w:rsidP="00AA6000">
            <w:pPr>
              <w:shd w:val="clear" w:color="auto" w:fill="FFFFFF"/>
              <w:ind w:firstLine="567"/>
              <w:rPr>
                <w:bCs/>
                <w:sz w:val="20"/>
                <w:szCs w:val="20"/>
              </w:rPr>
            </w:pPr>
            <w:r w:rsidRPr="00497BE6">
              <w:rPr>
                <w:bCs/>
                <w:sz w:val="20"/>
                <w:szCs w:val="20"/>
              </w:rPr>
              <w:t>73,3</w:t>
            </w:r>
          </w:p>
        </w:tc>
      </w:tr>
      <w:tr w:rsidR="00717B02" w:rsidRPr="00497BE6" w:rsidTr="00AA6000">
        <w:trPr>
          <w:jc w:val="center"/>
        </w:trPr>
        <w:tc>
          <w:tcPr>
            <w:tcW w:w="4636" w:type="dxa"/>
            <w:vAlign w:val="center"/>
          </w:tcPr>
          <w:p w:rsidR="00717B02" w:rsidRPr="00497BE6" w:rsidRDefault="00717B02" w:rsidP="00AA6000">
            <w:pPr>
              <w:rPr>
                <w:bCs/>
                <w:sz w:val="20"/>
                <w:szCs w:val="20"/>
              </w:rPr>
            </w:pPr>
            <w:r w:rsidRPr="00497BE6">
              <w:rPr>
                <w:bCs/>
                <w:sz w:val="20"/>
                <w:szCs w:val="20"/>
              </w:rPr>
              <w:t>Передача лісу в оренду тимчасовим лісокористувачам</w:t>
            </w:r>
          </w:p>
        </w:tc>
        <w:tc>
          <w:tcPr>
            <w:tcW w:w="2439" w:type="dxa"/>
            <w:vAlign w:val="center"/>
          </w:tcPr>
          <w:p w:rsidR="00717B02" w:rsidRPr="00497BE6" w:rsidRDefault="00717B02" w:rsidP="00AA6000">
            <w:pPr>
              <w:shd w:val="clear" w:color="auto" w:fill="FFFFFF"/>
              <w:ind w:firstLine="567"/>
              <w:rPr>
                <w:bCs/>
                <w:sz w:val="20"/>
                <w:szCs w:val="20"/>
              </w:rPr>
            </w:pPr>
            <w:r w:rsidRPr="00497BE6">
              <w:rPr>
                <w:bCs/>
                <w:sz w:val="20"/>
                <w:szCs w:val="20"/>
              </w:rPr>
              <w:t>18,0</w:t>
            </w:r>
          </w:p>
        </w:tc>
        <w:tc>
          <w:tcPr>
            <w:tcW w:w="1816" w:type="dxa"/>
            <w:vAlign w:val="center"/>
          </w:tcPr>
          <w:p w:rsidR="00717B02" w:rsidRPr="00497BE6" w:rsidRDefault="00717B02" w:rsidP="00AA6000">
            <w:pPr>
              <w:shd w:val="clear" w:color="auto" w:fill="FFFFFF"/>
              <w:ind w:firstLine="567"/>
              <w:rPr>
                <w:bCs/>
                <w:sz w:val="20"/>
                <w:szCs w:val="20"/>
              </w:rPr>
            </w:pPr>
            <w:r w:rsidRPr="00497BE6">
              <w:rPr>
                <w:bCs/>
                <w:sz w:val="20"/>
                <w:szCs w:val="20"/>
              </w:rPr>
              <w:t>78,0</w:t>
            </w:r>
          </w:p>
        </w:tc>
      </w:tr>
      <w:tr w:rsidR="00717B02" w:rsidRPr="00497BE6" w:rsidTr="00AA6000">
        <w:trPr>
          <w:jc w:val="center"/>
        </w:trPr>
        <w:tc>
          <w:tcPr>
            <w:tcW w:w="4636" w:type="dxa"/>
            <w:vAlign w:val="center"/>
          </w:tcPr>
          <w:p w:rsidR="00717B02" w:rsidRPr="00497BE6" w:rsidRDefault="00717B02" w:rsidP="00AA6000">
            <w:pPr>
              <w:rPr>
                <w:bCs/>
                <w:sz w:val="20"/>
                <w:szCs w:val="20"/>
              </w:rPr>
            </w:pPr>
            <w:r w:rsidRPr="00497BE6">
              <w:rPr>
                <w:bCs/>
                <w:sz w:val="20"/>
                <w:szCs w:val="20"/>
              </w:rPr>
              <w:t>Самовільне вирубування лісів місцевими жителями</w:t>
            </w:r>
          </w:p>
        </w:tc>
        <w:tc>
          <w:tcPr>
            <w:tcW w:w="2439" w:type="dxa"/>
            <w:vAlign w:val="center"/>
          </w:tcPr>
          <w:p w:rsidR="00717B02" w:rsidRPr="00497BE6" w:rsidRDefault="00717B02" w:rsidP="00AA6000">
            <w:pPr>
              <w:shd w:val="clear" w:color="auto" w:fill="FFFFFF"/>
              <w:ind w:firstLine="567"/>
              <w:rPr>
                <w:bCs/>
                <w:sz w:val="20"/>
                <w:szCs w:val="20"/>
              </w:rPr>
            </w:pPr>
            <w:r w:rsidRPr="00497BE6">
              <w:rPr>
                <w:bCs/>
                <w:sz w:val="20"/>
                <w:szCs w:val="20"/>
              </w:rPr>
              <w:t>16,0</w:t>
            </w:r>
          </w:p>
        </w:tc>
        <w:tc>
          <w:tcPr>
            <w:tcW w:w="1816" w:type="dxa"/>
            <w:vAlign w:val="center"/>
          </w:tcPr>
          <w:p w:rsidR="00717B02" w:rsidRPr="00497BE6" w:rsidRDefault="00717B02" w:rsidP="00AA6000">
            <w:pPr>
              <w:shd w:val="clear" w:color="auto" w:fill="FFFFFF"/>
              <w:ind w:firstLine="567"/>
              <w:rPr>
                <w:bCs/>
                <w:sz w:val="20"/>
                <w:szCs w:val="20"/>
              </w:rPr>
            </w:pPr>
            <w:r w:rsidRPr="00497BE6">
              <w:rPr>
                <w:bCs/>
                <w:sz w:val="20"/>
                <w:szCs w:val="20"/>
              </w:rPr>
              <w:t>80,7</w:t>
            </w:r>
          </w:p>
        </w:tc>
      </w:tr>
      <w:tr w:rsidR="00717B02" w:rsidRPr="00497BE6" w:rsidTr="00AA6000">
        <w:trPr>
          <w:jc w:val="center"/>
        </w:trPr>
        <w:tc>
          <w:tcPr>
            <w:tcW w:w="4636" w:type="dxa"/>
            <w:vAlign w:val="center"/>
          </w:tcPr>
          <w:p w:rsidR="00717B02" w:rsidRPr="00497BE6" w:rsidRDefault="00717B02" w:rsidP="00AA6000">
            <w:pPr>
              <w:rPr>
                <w:bCs/>
                <w:sz w:val="20"/>
                <w:szCs w:val="20"/>
              </w:rPr>
            </w:pPr>
            <w:r w:rsidRPr="00497BE6">
              <w:rPr>
                <w:bCs/>
                <w:sz w:val="20"/>
                <w:szCs w:val="20"/>
              </w:rPr>
              <w:t>Корупційні схеми заготівлі деревини</w:t>
            </w:r>
          </w:p>
        </w:tc>
        <w:tc>
          <w:tcPr>
            <w:tcW w:w="2439" w:type="dxa"/>
            <w:vAlign w:val="center"/>
          </w:tcPr>
          <w:p w:rsidR="00717B02" w:rsidRPr="00497BE6" w:rsidRDefault="00717B02" w:rsidP="00AA6000">
            <w:pPr>
              <w:shd w:val="clear" w:color="auto" w:fill="FFFFFF"/>
              <w:ind w:firstLine="567"/>
              <w:rPr>
                <w:bCs/>
                <w:sz w:val="20"/>
                <w:szCs w:val="20"/>
              </w:rPr>
            </w:pPr>
            <w:r w:rsidRPr="00497BE6">
              <w:rPr>
                <w:bCs/>
                <w:sz w:val="20"/>
                <w:szCs w:val="20"/>
              </w:rPr>
              <w:t>13,3</w:t>
            </w:r>
          </w:p>
        </w:tc>
        <w:tc>
          <w:tcPr>
            <w:tcW w:w="1816" w:type="dxa"/>
            <w:vAlign w:val="center"/>
          </w:tcPr>
          <w:p w:rsidR="00717B02" w:rsidRPr="00497BE6" w:rsidRDefault="00717B02" w:rsidP="00AA6000">
            <w:pPr>
              <w:shd w:val="clear" w:color="auto" w:fill="FFFFFF"/>
              <w:ind w:firstLine="567"/>
              <w:rPr>
                <w:bCs/>
                <w:sz w:val="20"/>
                <w:szCs w:val="20"/>
              </w:rPr>
            </w:pPr>
            <w:r w:rsidRPr="00497BE6">
              <w:rPr>
                <w:bCs/>
                <w:sz w:val="20"/>
                <w:szCs w:val="20"/>
              </w:rPr>
              <w:t>83,3</w:t>
            </w:r>
          </w:p>
        </w:tc>
      </w:tr>
      <w:tr w:rsidR="00717B02" w:rsidRPr="00497BE6" w:rsidTr="00AA6000">
        <w:trPr>
          <w:jc w:val="center"/>
        </w:trPr>
        <w:tc>
          <w:tcPr>
            <w:tcW w:w="4636" w:type="dxa"/>
            <w:vAlign w:val="center"/>
          </w:tcPr>
          <w:p w:rsidR="00717B02" w:rsidRPr="00497BE6" w:rsidRDefault="00717B02" w:rsidP="00AA6000">
            <w:pPr>
              <w:rPr>
                <w:rStyle w:val="longtext"/>
                <w:sz w:val="20"/>
                <w:szCs w:val="20"/>
              </w:rPr>
            </w:pPr>
            <w:r w:rsidRPr="00497BE6">
              <w:rPr>
                <w:bCs/>
                <w:sz w:val="20"/>
                <w:szCs w:val="20"/>
              </w:rPr>
              <w:t>Зловживання при експлуатації лісових ресурсів з боку бізнесових структур</w:t>
            </w:r>
          </w:p>
        </w:tc>
        <w:tc>
          <w:tcPr>
            <w:tcW w:w="2439" w:type="dxa"/>
            <w:vAlign w:val="center"/>
          </w:tcPr>
          <w:p w:rsidR="00717B02" w:rsidRPr="00497BE6" w:rsidRDefault="00717B02" w:rsidP="00AA6000">
            <w:pPr>
              <w:shd w:val="clear" w:color="auto" w:fill="FFFFFF"/>
              <w:ind w:firstLine="567"/>
              <w:rPr>
                <w:bCs/>
                <w:sz w:val="20"/>
                <w:szCs w:val="20"/>
              </w:rPr>
            </w:pPr>
            <w:r w:rsidRPr="00497BE6">
              <w:rPr>
                <w:bCs/>
                <w:sz w:val="20"/>
                <w:szCs w:val="20"/>
              </w:rPr>
              <w:t>12,0</w:t>
            </w:r>
          </w:p>
        </w:tc>
        <w:tc>
          <w:tcPr>
            <w:tcW w:w="1816" w:type="dxa"/>
            <w:vAlign w:val="center"/>
          </w:tcPr>
          <w:p w:rsidR="00717B02" w:rsidRPr="00497BE6" w:rsidRDefault="00717B02" w:rsidP="00AA6000">
            <w:pPr>
              <w:shd w:val="clear" w:color="auto" w:fill="FFFFFF"/>
              <w:ind w:firstLine="567"/>
              <w:rPr>
                <w:bCs/>
                <w:sz w:val="20"/>
                <w:szCs w:val="20"/>
              </w:rPr>
            </w:pPr>
            <w:r w:rsidRPr="00497BE6">
              <w:rPr>
                <w:bCs/>
                <w:sz w:val="20"/>
                <w:szCs w:val="20"/>
              </w:rPr>
              <w:t>83,3</w:t>
            </w:r>
          </w:p>
        </w:tc>
      </w:tr>
    </w:tbl>
    <w:p w:rsidR="00082F7E" w:rsidRPr="008C68C3" w:rsidRDefault="00082F7E" w:rsidP="0024172F">
      <w:pPr>
        <w:pStyle w:val="30"/>
        <w:spacing w:after="0"/>
        <w:ind w:left="0" w:firstLine="284"/>
        <w:jc w:val="both"/>
        <w:rPr>
          <w:sz w:val="22"/>
          <w:szCs w:val="22"/>
        </w:rPr>
      </w:pPr>
      <w:r w:rsidRPr="008C68C3">
        <w:rPr>
          <w:sz w:val="22"/>
          <w:szCs w:val="22"/>
        </w:rPr>
        <w:t>Значна частина мешканців лісистих регіонів країни (понад 70 %) вважає, що вагомими загрозами для стану лісів також є: недосконала законодавча база, низька екологічна культура мешканців та погана охорона лісів лісокористувачами.</w:t>
      </w:r>
    </w:p>
    <w:p w:rsidR="00082F7E" w:rsidRPr="008C68C3" w:rsidRDefault="00082F7E" w:rsidP="00AD0101">
      <w:pPr>
        <w:ind w:firstLine="284"/>
        <w:jc w:val="both"/>
        <w:rPr>
          <w:rStyle w:val="longtext"/>
          <w:sz w:val="22"/>
          <w:szCs w:val="22"/>
        </w:rPr>
      </w:pPr>
      <w:r w:rsidRPr="008C68C3">
        <w:rPr>
          <w:rStyle w:val="longtext"/>
          <w:sz w:val="22"/>
          <w:szCs w:val="22"/>
        </w:rPr>
        <w:t xml:space="preserve">Найбільш вагомими загрозами для стану лісів на думку фахівців лісового господарства та науковців є: </w:t>
      </w:r>
    </w:p>
    <w:p w:rsidR="00082F7E" w:rsidRPr="008C68C3" w:rsidRDefault="00082F7E" w:rsidP="005B5090">
      <w:pPr>
        <w:numPr>
          <w:ilvl w:val="0"/>
          <w:numId w:val="3"/>
        </w:numPr>
        <w:tabs>
          <w:tab w:val="clear" w:pos="1439"/>
          <w:tab w:val="num" w:pos="142"/>
        </w:tabs>
        <w:ind w:left="0" w:firstLine="0"/>
        <w:jc w:val="both"/>
        <w:rPr>
          <w:rStyle w:val="longtext"/>
          <w:sz w:val="22"/>
          <w:szCs w:val="22"/>
        </w:rPr>
      </w:pPr>
      <w:r w:rsidRPr="008C68C3">
        <w:rPr>
          <w:rStyle w:val="longtext"/>
          <w:sz w:val="22"/>
          <w:szCs w:val="22"/>
        </w:rPr>
        <w:t>недосконала законодавча база (61,5 % респондентів);</w:t>
      </w:r>
    </w:p>
    <w:p w:rsidR="00082F7E" w:rsidRPr="008C68C3" w:rsidRDefault="00082F7E" w:rsidP="005B5090">
      <w:pPr>
        <w:numPr>
          <w:ilvl w:val="0"/>
          <w:numId w:val="3"/>
        </w:numPr>
        <w:tabs>
          <w:tab w:val="clear" w:pos="1439"/>
          <w:tab w:val="num" w:pos="142"/>
        </w:tabs>
        <w:ind w:left="0" w:firstLine="0"/>
        <w:jc w:val="both"/>
        <w:rPr>
          <w:rStyle w:val="longtext"/>
          <w:sz w:val="22"/>
          <w:szCs w:val="22"/>
        </w:rPr>
      </w:pPr>
      <w:r w:rsidRPr="008C68C3">
        <w:rPr>
          <w:rStyle w:val="longtext"/>
          <w:sz w:val="22"/>
          <w:szCs w:val="22"/>
        </w:rPr>
        <w:t>самовільне вирубування лісів місцевими мешканцями (57,0 %);</w:t>
      </w:r>
    </w:p>
    <w:p w:rsidR="00082F7E" w:rsidRPr="008C68C3" w:rsidRDefault="00082F7E" w:rsidP="005B5090">
      <w:pPr>
        <w:numPr>
          <w:ilvl w:val="0"/>
          <w:numId w:val="3"/>
        </w:numPr>
        <w:tabs>
          <w:tab w:val="clear" w:pos="1439"/>
          <w:tab w:val="num" w:pos="142"/>
        </w:tabs>
        <w:ind w:left="0" w:firstLine="0"/>
        <w:jc w:val="both"/>
        <w:rPr>
          <w:rStyle w:val="longtext"/>
          <w:sz w:val="22"/>
          <w:szCs w:val="22"/>
        </w:rPr>
      </w:pPr>
      <w:r w:rsidRPr="008C68C3">
        <w:rPr>
          <w:rStyle w:val="longtext"/>
          <w:sz w:val="22"/>
          <w:szCs w:val="22"/>
        </w:rPr>
        <w:t>передача лісу в оренду тимчасовим лісокористувачам (55,0 %);</w:t>
      </w:r>
    </w:p>
    <w:p w:rsidR="00082F7E" w:rsidRPr="008C68C3" w:rsidRDefault="00082F7E" w:rsidP="005B5090">
      <w:pPr>
        <w:numPr>
          <w:ilvl w:val="0"/>
          <w:numId w:val="3"/>
        </w:numPr>
        <w:tabs>
          <w:tab w:val="clear" w:pos="1439"/>
          <w:tab w:val="num" w:pos="142"/>
        </w:tabs>
        <w:ind w:left="0" w:firstLine="0"/>
        <w:jc w:val="both"/>
        <w:rPr>
          <w:rStyle w:val="longtext"/>
          <w:sz w:val="22"/>
          <w:szCs w:val="22"/>
        </w:rPr>
      </w:pPr>
      <w:r w:rsidRPr="008C68C3">
        <w:rPr>
          <w:rStyle w:val="longtext"/>
          <w:sz w:val="22"/>
          <w:szCs w:val="22"/>
        </w:rPr>
        <w:t>низька екологічна культура мешканців (54,0 % респондентів).</w:t>
      </w:r>
    </w:p>
    <w:p w:rsidR="00082F7E" w:rsidRPr="008C68C3" w:rsidRDefault="00082F7E" w:rsidP="00AD0101">
      <w:pPr>
        <w:ind w:firstLine="284"/>
        <w:jc w:val="both"/>
        <w:rPr>
          <w:sz w:val="22"/>
          <w:szCs w:val="22"/>
        </w:rPr>
      </w:pPr>
      <w:r w:rsidRPr="008C68C3">
        <w:rPr>
          <w:rStyle w:val="longtext"/>
          <w:sz w:val="22"/>
          <w:szCs w:val="22"/>
        </w:rPr>
        <w:t>Серед найбільш вагомих загроз для стану лісових екосистем мешканці гірських регіонів, фахівці лісового господарства та науковці називають незаконні рубання лісу місцевим населенням. На думку фахівців лісового господарства найбільш поширеними в лісах Карпатського регіону є незаконні рубання, здійснені громадянами для власних потреб, зокрема для опалення житла (34,0 % респондентів), а також рубання лісу, здійснені населенням задля отримання прибутку від продажу чи переробки заготовленої деревини (23,7 % респондентів).</w:t>
      </w:r>
    </w:p>
    <w:p w:rsidR="00082F7E" w:rsidRPr="008C68C3" w:rsidRDefault="00082F7E" w:rsidP="00AD0101">
      <w:pPr>
        <w:ind w:firstLine="284"/>
        <w:jc w:val="both"/>
        <w:rPr>
          <w:sz w:val="22"/>
          <w:szCs w:val="22"/>
        </w:rPr>
      </w:pPr>
      <w:r w:rsidRPr="008C68C3">
        <w:rPr>
          <w:sz w:val="22"/>
          <w:szCs w:val="22"/>
        </w:rPr>
        <w:t>Думки мешканців громад та фахівців лісового господарства щодо причин самовільних рубань лісу співпадають, або є достатньо близькими. Так, основними причинами самовільних рубань лісу місцевим населенням на думку самих мешканців громад є:</w:t>
      </w:r>
    </w:p>
    <w:p w:rsidR="00082F7E" w:rsidRPr="008C68C3" w:rsidRDefault="00082F7E" w:rsidP="00082F7E">
      <w:pPr>
        <w:numPr>
          <w:ilvl w:val="0"/>
          <w:numId w:val="7"/>
        </w:numPr>
        <w:tabs>
          <w:tab w:val="clear" w:pos="1439"/>
          <w:tab w:val="num" w:pos="284"/>
        </w:tabs>
        <w:ind w:left="0" w:firstLine="0"/>
        <w:jc w:val="both"/>
        <w:rPr>
          <w:bCs/>
          <w:sz w:val="22"/>
          <w:szCs w:val="22"/>
        </w:rPr>
      </w:pPr>
      <w:r w:rsidRPr="008C68C3">
        <w:rPr>
          <w:bCs/>
          <w:sz w:val="22"/>
          <w:szCs w:val="22"/>
        </w:rPr>
        <w:t>низький рівень соціального забезпечення населення (81,3 % респондентів);</w:t>
      </w:r>
    </w:p>
    <w:p w:rsidR="00082F7E" w:rsidRPr="008C68C3" w:rsidRDefault="00082F7E" w:rsidP="00082F7E">
      <w:pPr>
        <w:numPr>
          <w:ilvl w:val="0"/>
          <w:numId w:val="7"/>
        </w:numPr>
        <w:tabs>
          <w:tab w:val="clear" w:pos="1439"/>
          <w:tab w:val="num" w:pos="284"/>
        </w:tabs>
        <w:ind w:left="0" w:firstLine="0"/>
        <w:jc w:val="both"/>
        <w:rPr>
          <w:sz w:val="22"/>
          <w:szCs w:val="22"/>
        </w:rPr>
      </w:pPr>
      <w:r w:rsidRPr="008C68C3">
        <w:rPr>
          <w:bCs/>
          <w:sz w:val="22"/>
          <w:szCs w:val="22"/>
        </w:rPr>
        <w:t>функціонування нелегальних приватних пилорам (79,3 %);</w:t>
      </w:r>
    </w:p>
    <w:p w:rsidR="00082F7E" w:rsidRPr="008C68C3" w:rsidRDefault="00082F7E" w:rsidP="00082F7E">
      <w:pPr>
        <w:numPr>
          <w:ilvl w:val="0"/>
          <w:numId w:val="7"/>
        </w:numPr>
        <w:tabs>
          <w:tab w:val="clear" w:pos="1439"/>
          <w:tab w:val="num" w:pos="284"/>
        </w:tabs>
        <w:ind w:left="0" w:firstLine="0"/>
        <w:jc w:val="both"/>
        <w:rPr>
          <w:bCs/>
          <w:sz w:val="22"/>
          <w:szCs w:val="22"/>
        </w:rPr>
      </w:pPr>
      <w:r w:rsidRPr="008C68C3">
        <w:rPr>
          <w:bCs/>
          <w:sz w:val="22"/>
          <w:szCs w:val="22"/>
        </w:rPr>
        <w:t>недостатні заходи боротьби з контрабандою та корупцією (76,0 %);</w:t>
      </w:r>
    </w:p>
    <w:p w:rsidR="00082F7E" w:rsidRPr="008C68C3" w:rsidRDefault="00082F7E" w:rsidP="00082F7E">
      <w:pPr>
        <w:numPr>
          <w:ilvl w:val="0"/>
          <w:numId w:val="7"/>
        </w:numPr>
        <w:tabs>
          <w:tab w:val="clear" w:pos="1439"/>
          <w:tab w:val="num" w:pos="284"/>
        </w:tabs>
        <w:ind w:left="0" w:firstLine="0"/>
        <w:jc w:val="both"/>
        <w:rPr>
          <w:sz w:val="22"/>
          <w:szCs w:val="22"/>
        </w:rPr>
      </w:pPr>
      <w:r w:rsidRPr="008C68C3">
        <w:rPr>
          <w:bCs/>
          <w:sz w:val="22"/>
          <w:szCs w:val="22"/>
        </w:rPr>
        <w:t>високий рівень безробіття (73,3 %);</w:t>
      </w:r>
    </w:p>
    <w:p w:rsidR="00082F7E" w:rsidRPr="008C68C3" w:rsidRDefault="00082F7E" w:rsidP="00082F7E">
      <w:pPr>
        <w:numPr>
          <w:ilvl w:val="0"/>
          <w:numId w:val="7"/>
        </w:numPr>
        <w:tabs>
          <w:tab w:val="clear" w:pos="1439"/>
          <w:tab w:val="num" w:pos="284"/>
        </w:tabs>
        <w:ind w:left="0" w:firstLine="0"/>
        <w:jc w:val="both"/>
        <w:rPr>
          <w:sz w:val="22"/>
          <w:szCs w:val="22"/>
        </w:rPr>
      </w:pPr>
      <w:r w:rsidRPr="008C68C3">
        <w:rPr>
          <w:bCs/>
          <w:sz w:val="22"/>
          <w:szCs w:val="22"/>
        </w:rPr>
        <w:t>наявність в економіці тіньового сектору (70,7 % респондентів);</w:t>
      </w:r>
    </w:p>
    <w:p w:rsidR="00082F7E" w:rsidRPr="008C68C3" w:rsidRDefault="00082F7E" w:rsidP="00082F7E">
      <w:pPr>
        <w:tabs>
          <w:tab w:val="num" w:pos="284"/>
        </w:tabs>
        <w:jc w:val="both"/>
        <w:rPr>
          <w:bCs/>
          <w:sz w:val="22"/>
          <w:szCs w:val="22"/>
        </w:rPr>
      </w:pPr>
      <w:r w:rsidRPr="008C68C3">
        <w:rPr>
          <w:bCs/>
          <w:sz w:val="22"/>
          <w:szCs w:val="22"/>
        </w:rPr>
        <w:t xml:space="preserve">Фахівці лісового господарства </w:t>
      </w:r>
      <w:r w:rsidRPr="008C68C3">
        <w:rPr>
          <w:rStyle w:val="longtext"/>
          <w:sz w:val="22"/>
          <w:szCs w:val="22"/>
        </w:rPr>
        <w:t>о</w:t>
      </w:r>
      <w:r w:rsidRPr="008C68C3">
        <w:rPr>
          <w:bCs/>
          <w:sz w:val="22"/>
          <w:szCs w:val="22"/>
        </w:rPr>
        <w:t>сновними причинами самовільних рубань лісу місцевим населення вважають:</w:t>
      </w:r>
    </w:p>
    <w:p w:rsidR="00082F7E" w:rsidRPr="008C68C3" w:rsidRDefault="00082F7E" w:rsidP="00082F7E">
      <w:pPr>
        <w:numPr>
          <w:ilvl w:val="0"/>
          <w:numId w:val="8"/>
        </w:numPr>
        <w:tabs>
          <w:tab w:val="clear" w:pos="1439"/>
          <w:tab w:val="num" w:pos="284"/>
        </w:tabs>
        <w:ind w:left="0" w:firstLine="0"/>
        <w:jc w:val="both"/>
        <w:rPr>
          <w:bCs/>
          <w:sz w:val="22"/>
          <w:szCs w:val="22"/>
        </w:rPr>
      </w:pPr>
      <w:r w:rsidRPr="008C68C3">
        <w:rPr>
          <w:bCs/>
          <w:sz w:val="22"/>
          <w:szCs w:val="22"/>
        </w:rPr>
        <w:t xml:space="preserve">високий рівень безробіття (58,0 % респондентів); </w:t>
      </w:r>
    </w:p>
    <w:p w:rsidR="00082F7E" w:rsidRPr="008C68C3" w:rsidRDefault="00082F7E" w:rsidP="00082F7E">
      <w:pPr>
        <w:numPr>
          <w:ilvl w:val="0"/>
          <w:numId w:val="8"/>
        </w:numPr>
        <w:tabs>
          <w:tab w:val="clear" w:pos="1439"/>
          <w:tab w:val="num" w:pos="284"/>
        </w:tabs>
        <w:ind w:left="0" w:firstLine="0"/>
        <w:jc w:val="both"/>
        <w:rPr>
          <w:bCs/>
          <w:sz w:val="22"/>
          <w:szCs w:val="22"/>
        </w:rPr>
      </w:pPr>
      <w:r w:rsidRPr="008C68C3">
        <w:rPr>
          <w:bCs/>
          <w:sz w:val="22"/>
          <w:szCs w:val="22"/>
        </w:rPr>
        <w:t>низький рівень соціального забезпечення населення (58,0 %);</w:t>
      </w:r>
    </w:p>
    <w:p w:rsidR="00082F7E" w:rsidRPr="008C68C3" w:rsidRDefault="00082F7E" w:rsidP="00082F7E">
      <w:pPr>
        <w:numPr>
          <w:ilvl w:val="0"/>
          <w:numId w:val="8"/>
        </w:numPr>
        <w:tabs>
          <w:tab w:val="clear" w:pos="1439"/>
          <w:tab w:val="num" w:pos="284"/>
        </w:tabs>
        <w:ind w:left="0" w:firstLine="0"/>
        <w:jc w:val="both"/>
        <w:rPr>
          <w:bCs/>
          <w:sz w:val="22"/>
          <w:szCs w:val="22"/>
        </w:rPr>
      </w:pPr>
      <w:r w:rsidRPr="008C68C3">
        <w:rPr>
          <w:bCs/>
          <w:sz w:val="22"/>
          <w:szCs w:val="22"/>
        </w:rPr>
        <w:lastRenderedPageBreak/>
        <w:t xml:space="preserve">функціонування нелегальних приватних пилорам (48,0 %); </w:t>
      </w:r>
    </w:p>
    <w:p w:rsidR="00082F7E" w:rsidRPr="008C68C3" w:rsidRDefault="00082F7E" w:rsidP="00082F7E">
      <w:pPr>
        <w:numPr>
          <w:ilvl w:val="0"/>
          <w:numId w:val="8"/>
        </w:numPr>
        <w:tabs>
          <w:tab w:val="clear" w:pos="1439"/>
          <w:tab w:val="num" w:pos="284"/>
        </w:tabs>
        <w:ind w:left="0" w:firstLine="0"/>
        <w:jc w:val="both"/>
        <w:rPr>
          <w:bCs/>
          <w:sz w:val="22"/>
          <w:szCs w:val="22"/>
        </w:rPr>
      </w:pPr>
      <w:r w:rsidRPr="008C68C3">
        <w:rPr>
          <w:bCs/>
          <w:sz w:val="22"/>
          <w:szCs w:val="22"/>
        </w:rPr>
        <w:t>низьку правову культуру населення (44,0 % респондентів).</w:t>
      </w:r>
    </w:p>
    <w:p w:rsidR="00082F7E" w:rsidRPr="008C68C3" w:rsidRDefault="00AD0101" w:rsidP="00082F7E">
      <w:pPr>
        <w:tabs>
          <w:tab w:val="num" w:pos="284"/>
        </w:tabs>
        <w:jc w:val="both"/>
        <w:rPr>
          <w:sz w:val="22"/>
          <w:szCs w:val="22"/>
        </w:rPr>
      </w:pPr>
      <w:r w:rsidRPr="008C68C3">
        <w:rPr>
          <w:sz w:val="22"/>
          <w:szCs w:val="22"/>
        </w:rPr>
        <w:tab/>
      </w:r>
      <w:r w:rsidR="00082F7E" w:rsidRPr="008C68C3">
        <w:rPr>
          <w:sz w:val="22"/>
          <w:szCs w:val="22"/>
        </w:rPr>
        <w:t xml:space="preserve">Також до причин незаконних рубань деревини в лісових масивах гірських регіонів, на думку науковців та фахівців лісового господарства, можна віднести наступні недоліки в сфері управління лісовим господарством: </w:t>
      </w:r>
    </w:p>
    <w:p w:rsidR="00082F7E" w:rsidRPr="008C68C3" w:rsidRDefault="00082F7E" w:rsidP="00082F7E">
      <w:pPr>
        <w:numPr>
          <w:ilvl w:val="0"/>
          <w:numId w:val="9"/>
        </w:numPr>
        <w:tabs>
          <w:tab w:val="clear" w:pos="1439"/>
          <w:tab w:val="num" w:pos="284"/>
          <w:tab w:val="num" w:pos="1260"/>
        </w:tabs>
        <w:ind w:left="0" w:firstLine="0"/>
        <w:jc w:val="both"/>
        <w:rPr>
          <w:sz w:val="22"/>
          <w:szCs w:val="22"/>
        </w:rPr>
      </w:pPr>
      <w:r w:rsidRPr="008C68C3">
        <w:rPr>
          <w:sz w:val="22"/>
          <w:szCs w:val="22"/>
        </w:rPr>
        <w:t>порушення встановлених правил та законів у галузі лісозаготівлі;</w:t>
      </w:r>
    </w:p>
    <w:p w:rsidR="00082F7E" w:rsidRPr="008C68C3" w:rsidRDefault="00082F7E" w:rsidP="00082F7E">
      <w:pPr>
        <w:numPr>
          <w:ilvl w:val="0"/>
          <w:numId w:val="9"/>
        </w:numPr>
        <w:tabs>
          <w:tab w:val="clear" w:pos="1439"/>
          <w:tab w:val="num" w:pos="284"/>
          <w:tab w:val="num" w:pos="1260"/>
        </w:tabs>
        <w:ind w:left="0" w:firstLine="0"/>
        <w:jc w:val="both"/>
        <w:rPr>
          <w:sz w:val="22"/>
          <w:szCs w:val="22"/>
        </w:rPr>
      </w:pPr>
      <w:r w:rsidRPr="008C68C3">
        <w:rPr>
          <w:sz w:val="22"/>
          <w:szCs w:val="22"/>
        </w:rPr>
        <w:t xml:space="preserve">ослаблення системи як загального, так і екологічного управління; </w:t>
      </w:r>
    </w:p>
    <w:p w:rsidR="00082F7E" w:rsidRPr="008C68C3" w:rsidRDefault="00082F7E" w:rsidP="00082F7E">
      <w:pPr>
        <w:numPr>
          <w:ilvl w:val="0"/>
          <w:numId w:val="9"/>
        </w:numPr>
        <w:tabs>
          <w:tab w:val="clear" w:pos="1439"/>
          <w:tab w:val="num" w:pos="284"/>
          <w:tab w:val="num" w:pos="1260"/>
        </w:tabs>
        <w:ind w:left="0" w:firstLine="0"/>
        <w:jc w:val="both"/>
        <w:rPr>
          <w:sz w:val="22"/>
          <w:szCs w:val="22"/>
        </w:rPr>
      </w:pPr>
      <w:r w:rsidRPr="008C68C3">
        <w:rPr>
          <w:sz w:val="22"/>
          <w:szCs w:val="22"/>
        </w:rPr>
        <w:t>відсутність прогресу у впровадженні концепції сталого лісового менеджменту.</w:t>
      </w:r>
    </w:p>
    <w:p w:rsidR="00082F7E" w:rsidRPr="008C68C3" w:rsidRDefault="00082F7E" w:rsidP="00AD0101">
      <w:pPr>
        <w:ind w:firstLine="284"/>
        <w:jc w:val="both"/>
        <w:rPr>
          <w:rStyle w:val="longtext"/>
          <w:sz w:val="22"/>
          <w:szCs w:val="22"/>
        </w:rPr>
      </w:pPr>
      <w:r w:rsidRPr="008C68C3">
        <w:rPr>
          <w:rStyle w:val="longtext"/>
          <w:sz w:val="22"/>
          <w:szCs w:val="22"/>
        </w:rPr>
        <w:t>Величина шкоди, завданої незаконним вирубуванням деревини, на думку більшості фахівців лісового господарства, є середньою – 42,5 % опитаних респондентів. Незначною величину шкоди для лісового господарства від незаконних рубань лісу вважає 25,0 %, а досить значною – 20,5 % фахівців лісового господарства.</w:t>
      </w:r>
    </w:p>
    <w:p w:rsidR="00082F7E" w:rsidRPr="008C68C3" w:rsidRDefault="00082F7E" w:rsidP="00AD0101">
      <w:pPr>
        <w:ind w:firstLine="284"/>
        <w:jc w:val="both"/>
        <w:rPr>
          <w:rStyle w:val="longtext"/>
          <w:sz w:val="22"/>
          <w:szCs w:val="22"/>
        </w:rPr>
      </w:pPr>
      <w:r w:rsidRPr="008C68C3">
        <w:rPr>
          <w:rStyle w:val="longtext"/>
          <w:sz w:val="22"/>
          <w:szCs w:val="22"/>
        </w:rPr>
        <w:t>Чіткої відповіді щодо дієвості чинних штрафів і сум відшкодувань збитків, заподіяних незаконним рубанням деревини фахівці лісового господарства не дають. Так, 22,0 % респондентів вважає, що розміри штрафів за незаконні рубання деревини є низькими, 34,5 % – відповідними до завданої шкоди, а 37,0 % респондентів – занадто високими.</w:t>
      </w:r>
    </w:p>
    <w:p w:rsidR="00082F7E" w:rsidRPr="008C68C3" w:rsidRDefault="00082F7E" w:rsidP="00AD0101">
      <w:pPr>
        <w:ind w:firstLine="284"/>
        <w:jc w:val="both"/>
        <w:rPr>
          <w:bCs/>
          <w:sz w:val="22"/>
          <w:szCs w:val="22"/>
        </w:rPr>
      </w:pPr>
      <w:r w:rsidRPr="008C68C3">
        <w:rPr>
          <w:rStyle w:val="longtext"/>
          <w:sz w:val="22"/>
          <w:szCs w:val="22"/>
        </w:rPr>
        <w:t>Загалом, о</w:t>
      </w:r>
      <w:r w:rsidRPr="008C68C3">
        <w:rPr>
          <w:bCs/>
          <w:sz w:val="22"/>
          <w:szCs w:val="22"/>
        </w:rPr>
        <w:t xml:space="preserve">сновними причинами правопорушень в лісах Карпатського регіону, працівники лісогосподарських підприємств та науковці вважають (табл. 2): </w:t>
      </w:r>
    </w:p>
    <w:p w:rsidR="00082F7E" w:rsidRPr="008C68C3" w:rsidRDefault="00082F7E" w:rsidP="00082F7E">
      <w:pPr>
        <w:numPr>
          <w:ilvl w:val="0"/>
          <w:numId w:val="5"/>
        </w:numPr>
        <w:shd w:val="clear" w:color="auto" w:fill="FFFFFF"/>
        <w:tabs>
          <w:tab w:val="clear" w:pos="1440"/>
          <w:tab w:val="num" w:pos="-142"/>
          <w:tab w:val="left" w:pos="284"/>
        </w:tabs>
        <w:ind w:left="0" w:firstLine="0"/>
        <w:jc w:val="both"/>
        <w:rPr>
          <w:bCs/>
          <w:sz w:val="22"/>
          <w:szCs w:val="22"/>
        </w:rPr>
      </w:pPr>
      <w:r w:rsidRPr="008C68C3">
        <w:rPr>
          <w:bCs/>
          <w:sz w:val="22"/>
          <w:szCs w:val="22"/>
        </w:rPr>
        <w:t xml:space="preserve">бідність населення (58,0 % респондентів); </w:t>
      </w:r>
    </w:p>
    <w:p w:rsidR="00082F7E" w:rsidRPr="008C68C3" w:rsidRDefault="00082F7E" w:rsidP="00082F7E">
      <w:pPr>
        <w:numPr>
          <w:ilvl w:val="0"/>
          <w:numId w:val="5"/>
        </w:numPr>
        <w:shd w:val="clear" w:color="auto" w:fill="FFFFFF"/>
        <w:tabs>
          <w:tab w:val="clear" w:pos="1440"/>
          <w:tab w:val="num" w:pos="-142"/>
          <w:tab w:val="left" w:pos="284"/>
        </w:tabs>
        <w:ind w:left="0" w:firstLine="0"/>
        <w:jc w:val="both"/>
        <w:rPr>
          <w:bCs/>
          <w:sz w:val="22"/>
          <w:szCs w:val="22"/>
        </w:rPr>
      </w:pPr>
      <w:r w:rsidRPr="008C68C3">
        <w:rPr>
          <w:bCs/>
          <w:sz w:val="22"/>
          <w:szCs w:val="22"/>
        </w:rPr>
        <w:t>високий рівень безробіття (68,0 %);</w:t>
      </w:r>
    </w:p>
    <w:p w:rsidR="00082F7E" w:rsidRPr="008C68C3" w:rsidRDefault="00082F7E" w:rsidP="00082F7E">
      <w:pPr>
        <w:numPr>
          <w:ilvl w:val="0"/>
          <w:numId w:val="5"/>
        </w:numPr>
        <w:shd w:val="clear" w:color="auto" w:fill="FFFFFF"/>
        <w:tabs>
          <w:tab w:val="clear" w:pos="1440"/>
          <w:tab w:val="num" w:pos="-142"/>
          <w:tab w:val="left" w:pos="284"/>
        </w:tabs>
        <w:ind w:left="0" w:firstLine="0"/>
        <w:jc w:val="both"/>
        <w:rPr>
          <w:bCs/>
          <w:sz w:val="22"/>
          <w:szCs w:val="22"/>
        </w:rPr>
      </w:pPr>
      <w:r w:rsidRPr="008C68C3">
        <w:rPr>
          <w:bCs/>
          <w:sz w:val="22"/>
          <w:szCs w:val="22"/>
        </w:rPr>
        <w:t xml:space="preserve">недостатнє фінансування лісогосподарських підприємств (68,0 %); </w:t>
      </w:r>
    </w:p>
    <w:p w:rsidR="007B749E" w:rsidRPr="0024172F" w:rsidRDefault="00082F7E" w:rsidP="0024172F">
      <w:pPr>
        <w:numPr>
          <w:ilvl w:val="0"/>
          <w:numId w:val="5"/>
        </w:numPr>
        <w:shd w:val="clear" w:color="auto" w:fill="FFFFFF"/>
        <w:tabs>
          <w:tab w:val="clear" w:pos="1440"/>
          <w:tab w:val="num" w:pos="-142"/>
          <w:tab w:val="left" w:pos="284"/>
        </w:tabs>
        <w:ind w:left="0" w:firstLine="0"/>
        <w:jc w:val="both"/>
        <w:rPr>
          <w:rStyle w:val="20"/>
          <w:bCs/>
          <w:sz w:val="22"/>
          <w:szCs w:val="22"/>
          <w:lang w:val="uk-UA"/>
        </w:rPr>
      </w:pPr>
      <w:r w:rsidRPr="008C68C3">
        <w:rPr>
          <w:bCs/>
          <w:sz w:val="22"/>
          <w:szCs w:val="22"/>
        </w:rPr>
        <w:t>низьку заробітну плату працівників лісового господарства (68,7 % респондентів);</w:t>
      </w:r>
    </w:p>
    <w:p w:rsidR="00082F7E" w:rsidRPr="008C68C3" w:rsidRDefault="00082F7E" w:rsidP="00AD0101">
      <w:pPr>
        <w:ind w:firstLine="567"/>
        <w:jc w:val="center"/>
        <w:rPr>
          <w:rStyle w:val="20"/>
          <w:b/>
          <w:sz w:val="22"/>
          <w:szCs w:val="22"/>
          <w:lang w:val="ru-RU"/>
        </w:rPr>
      </w:pPr>
      <w:r w:rsidRPr="000C68C6">
        <w:rPr>
          <w:rStyle w:val="20"/>
          <w:sz w:val="22"/>
          <w:szCs w:val="22"/>
          <w:lang w:val="ru-RU"/>
        </w:rPr>
        <w:t>Табл</w:t>
      </w:r>
      <w:r w:rsidR="000C68C6">
        <w:rPr>
          <w:rStyle w:val="20"/>
          <w:sz w:val="22"/>
          <w:szCs w:val="22"/>
          <w:lang w:val="ru-RU"/>
        </w:rPr>
        <w:t>иця</w:t>
      </w:r>
      <w:r w:rsidRPr="000C68C6">
        <w:rPr>
          <w:rStyle w:val="20"/>
          <w:sz w:val="22"/>
          <w:szCs w:val="22"/>
          <w:lang w:val="ru-RU"/>
        </w:rPr>
        <w:t xml:space="preserve"> 2</w:t>
      </w:r>
      <w:r w:rsidRPr="008C68C3">
        <w:rPr>
          <w:rStyle w:val="20"/>
          <w:b/>
          <w:sz w:val="22"/>
          <w:szCs w:val="22"/>
          <w:lang w:val="ru-RU"/>
        </w:rPr>
        <w:t>. Причини правопорушень в лісовому секторі, % опитаних респондентів</w:t>
      </w:r>
    </w:p>
    <w:tbl>
      <w:tblPr>
        <w:tblW w:w="0" w:type="auto"/>
        <w:jc w:val="cente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7"/>
        <w:gridCol w:w="1791"/>
        <w:gridCol w:w="1829"/>
      </w:tblGrid>
      <w:tr w:rsidR="00082F7E" w:rsidRPr="00497BE6" w:rsidTr="000C68C6">
        <w:trPr>
          <w:jc w:val="center"/>
        </w:trPr>
        <w:tc>
          <w:tcPr>
            <w:tcW w:w="5207" w:type="dxa"/>
            <w:vAlign w:val="center"/>
          </w:tcPr>
          <w:p w:rsidR="00082F7E" w:rsidRPr="00497BE6" w:rsidRDefault="00082F7E" w:rsidP="00E92AA3">
            <w:pPr>
              <w:ind w:firstLine="567"/>
              <w:jc w:val="center"/>
              <w:rPr>
                <w:rStyle w:val="20"/>
                <w:sz w:val="20"/>
                <w:szCs w:val="20"/>
                <w:lang w:val="ru-RU"/>
              </w:rPr>
            </w:pPr>
            <w:r w:rsidRPr="00497BE6">
              <w:rPr>
                <w:rStyle w:val="20"/>
                <w:sz w:val="20"/>
                <w:szCs w:val="20"/>
                <w:lang w:val="ru-RU"/>
              </w:rPr>
              <w:t xml:space="preserve">Причини правопорушень у </w:t>
            </w:r>
          </w:p>
          <w:p w:rsidR="00082F7E" w:rsidRPr="00497BE6" w:rsidRDefault="00082F7E" w:rsidP="00E92AA3">
            <w:pPr>
              <w:ind w:firstLine="567"/>
              <w:jc w:val="center"/>
              <w:rPr>
                <w:rStyle w:val="20"/>
                <w:b/>
                <w:sz w:val="20"/>
                <w:szCs w:val="20"/>
                <w:lang w:val="ru-RU"/>
              </w:rPr>
            </w:pPr>
            <w:r w:rsidRPr="00497BE6">
              <w:rPr>
                <w:rStyle w:val="20"/>
                <w:sz w:val="20"/>
                <w:szCs w:val="20"/>
                <w:lang w:val="ru-RU"/>
              </w:rPr>
              <w:t>лісовому господарстві</w:t>
            </w:r>
          </w:p>
        </w:tc>
        <w:tc>
          <w:tcPr>
            <w:tcW w:w="1791" w:type="dxa"/>
            <w:vAlign w:val="center"/>
          </w:tcPr>
          <w:p w:rsidR="00082F7E" w:rsidRPr="00497BE6" w:rsidRDefault="00082F7E" w:rsidP="007B749E">
            <w:pPr>
              <w:shd w:val="clear" w:color="auto" w:fill="FFFFFF"/>
              <w:ind w:left="-159" w:right="-116" w:firstLine="74"/>
              <w:jc w:val="center"/>
              <w:rPr>
                <w:rStyle w:val="20"/>
                <w:b/>
                <w:bCs/>
                <w:sz w:val="20"/>
                <w:szCs w:val="20"/>
                <w:lang w:val="ru-RU"/>
              </w:rPr>
            </w:pPr>
            <w:r w:rsidRPr="00497BE6">
              <w:rPr>
                <w:bCs/>
                <w:sz w:val="20"/>
                <w:szCs w:val="20"/>
              </w:rPr>
              <w:t>Зовсім не впливає та частково впливає</w:t>
            </w:r>
          </w:p>
        </w:tc>
        <w:tc>
          <w:tcPr>
            <w:tcW w:w="1829" w:type="dxa"/>
            <w:vAlign w:val="center"/>
          </w:tcPr>
          <w:p w:rsidR="00082F7E" w:rsidRPr="00497BE6" w:rsidRDefault="00082F7E" w:rsidP="007B749E">
            <w:pPr>
              <w:shd w:val="clear" w:color="auto" w:fill="FFFFFF"/>
              <w:jc w:val="center"/>
              <w:rPr>
                <w:bCs/>
                <w:sz w:val="20"/>
                <w:szCs w:val="20"/>
              </w:rPr>
            </w:pPr>
            <w:r w:rsidRPr="00497BE6">
              <w:rPr>
                <w:bCs/>
                <w:sz w:val="20"/>
                <w:szCs w:val="20"/>
              </w:rPr>
              <w:t>Істотно впливає</w:t>
            </w:r>
          </w:p>
          <w:p w:rsidR="00082F7E" w:rsidRPr="00497BE6" w:rsidRDefault="00082F7E" w:rsidP="007B749E">
            <w:pPr>
              <w:jc w:val="center"/>
              <w:rPr>
                <w:rStyle w:val="20"/>
                <w:b/>
                <w:sz w:val="20"/>
                <w:szCs w:val="20"/>
                <w:lang w:val="ru-RU"/>
              </w:rPr>
            </w:pPr>
            <w:r w:rsidRPr="00497BE6">
              <w:rPr>
                <w:bCs/>
                <w:sz w:val="20"/>
                <w:szCs w:val="20"/>
              </w:rPr>
              <w:t>та впливає вирішальним чином</w:t>
            </w:r>
          </w:p>
        </w:tc>
      </w:tr>
      <w:tr w:rsidR="00082F7E" w:rsidRPr="00497BE6" w:rsidTr="000C68C6">
        <w:trPr>
          <w:jc w:val="center"/>
        </w:trPr>
        <w:tc>
          <w:tcPr>
            <w:tcW w:w="5207" w:type="dxa"/>
            <w:vAlign w:val="center"/>
          </w:tcPr>
          <w:p w:rsidR="00082F7E" w:rsidRPr="00497BE6" w:rsidRDefault="00082F7E" w:rsidP="007B749E">
            <w:pPr>
              <w:ind w:firstLine="52"/>
              <w:rPr>
                <w:rStyle w:val="20"/>
                <w:sz w:val="20"/>
                <w:szCs w:val="20"/>
                <w:lang w:val="ru-RU"/>
              </w:rPr>
            </w:pPr>
            <w:r w:rsidRPr="00497BE6">
              <w:rPr>
                <w:bCs/>
                <w:sz w:val="20"/>
                <w:szCs w:val="20"/>
              </w:rPr>
              <w:t>Недостатній контроль з боку лісової охорони</w:t>
            </w:r>
          </w:p>
        </w:tc>
        <w:tc>
          <w:tcPr>
            <w:tcW w:w="1791"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68,0</w:t>
            </w:r>
          </w:p>
        </w:tc>
        <w:tc>
          <w:tcPr>
            <w:tcW w:w="1829"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 xml:space="preserve">24,7 </w:t>
            </w:r>
          </w:p>
        </w:tc>
      </w:tr>
      <w:tr w:rsidR="00082F7E" w:rsidRPr="00497BE6" w:rsidTr="000C68C6">
        <w:trPr>
          <w:jc w:val="center"/>
        </w:trPr>
        <w:tc>
          <w:tcPr>
            <w:tcW w:w="5207" w:type="dxa"/>
            <w:vAlign w:val="center"/>
          </w:tcPr>
          <w:p w:rsidR="00082F7E" w:rsidRPr="00497BE6" w:rsidRDefault="00082F7E" w:rsidP="007B749E">
            <w:pPr>
              <w:tabs>
                <w:tab w:val="left" w:pos="2344"/>
              </w:tabs>
              <w:ind w:firstLine="52"/>
              <w:rPr>
                <w:rStyle w:val="20"/>
                <w:sz w:val="20"/>
                <w:szCs w:val="20"/>
                <w:lang w:val="ru-RU"/>
              </w:rPr>
            </w:pPr>
            <w:r w:rsidRPr="00497BE6">
              <w:rPr>
                <w:bCs/>
                <w:sz w:val="20"/>
                <w:szCs w:val="20"/>
              </w:rPr>
              <w:t>Бюрократичні ускладнення громадян до законного користування лісом</w:t>
            </w:r>
          </w:p>
        </w:tc>
        <w:tc>
          <w:tcPr>
            <w:tcW w:w="1791"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56,7</w:t>
            </w:r>
          </w:p>
        </w:tc>
        <w:tc>
          <w:tcPr>
            <w:tcW w:w="1829"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 xml:space="preserve">32,0 </w:t>
            </w:r>
          </w:p>
        </w:tc>
      </w:tr>
      <w:tr w:rsidR="00082F7E" w:rsidRPr="00497BE6" w:rsidTr="000C68C6">
        <w:trPr>
          <w:jc w:val="center"/>
        </w:trPr>
        <w:tc>
          <w:tcPr>
            <w:tcW w:w="5207" w:type="dxa"/>
            <w:vAlign w:val="center"/>
          </w:tcPr>
          <w:p w:rsidR="00082F7E" w:rsidRPr="00497BE6" w:rsidRDefault="00082F7E" w:rsidP="007B749E">
            <w:pPr>
              <w:ind w:firstLine="52"/>
              <w:rPr>
                <w:rStyle w:val="20"/>
                <w:sz w:val="20"/>
                <w:szCs w:val="20"/>
                <w:lang w:val="ru-RU"/>
              </w:rPr>
            </w:pPr>
            <w:r w:rsidRPr="00497BE6">
              <w:rPr>
                <w:bCs/>
                <w:sz w:val="20"/>
                <w:szCs w:val="20"/>
              </w:rPr>
              <w:t>Висока складність отримання дозволу на лісокористування</w:t>
            </w:r>
          </w:p>
        </w:tc>
        <w:tc>
          <w:tcPr>
            <w:tcW w:w="1791"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56,0</w:t>
            </w:r>
          </w:p>
        </w:tc>
        <w:tc>
          <w:tcPr>
            <w:tcW w:w="1829"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 xml:space="preserve">30,0 </w:t>
            </w:r>
          </w:p>
        </w:tc>
      </w:tr>
      <w:tr w:rsidR="00082F7E" w:rsidRPr="00497BE6" w:rsidTr="000C68C6">
        <w:trPr>
          <w:jc w:val="center"/>
        </w:trPr>
        <w:tc>
          <w:tcPr>
            <w:tcW w:w="5207" w:type="dxa"/>
            <w:vAlign w:val="center"/>
          </w:tcPr>
          <w:p w:rsidR="00082F7E" w:rsidRPr="00497BE6" w:rsidRDefault="00082F7E" w:rsidP="007B749E">
            <w:pPr>
              <w:ind w:firstLine="52"/>
              <w:rPr>
                <w:rStyle w:val="20"/>
                <w:sz w:val="20"/>
                <w:szCs w:val="20"/>
              </w:rPr>
            </w:pPr>
            <w:r w:rsidRPr="00497BE6">
              <w:rPr>
                <w:bCs/>
                <w:sz w:val="20"/>
                <w:szCs w:val="20"/>
              </w:rPr>
              <w:t>Нагальна потреба в дровах</w:t>
            </w:r>
          </w:p>
        </w:tc>
        <w:tc>
          <w:tcPr>
            <w:tcW w:w="1791"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51,3</w:t>
            </w:r>
          </w:p>
        </w:tc>
        <w:tc>
          <w:tcPr>
            <w:tcW w:w="1829"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 xml:space="preserve">42,0 </w:t>
            </w:r>
          </w:p>
        </w:tc>
      </w:tr>
      <w:tr w:rsidR="00082F7E" w:rsidRPr="00497BE6" w:rsidTr="000C68C6">
        <w:trPr>
          <w:jc w:val="center"/>
        </w:trPr>
        <w:tc>
          <w:tcPr>
            <w:tcW w:w="5207" w:type="dxa"/>
            <w:vAlign w:val="center"/>
          </w:tcPr>
          <w:p w:rsidR="00082F7E" w:rsidRPr="00497BE6" w:rsidRDefault="00082F7E" w:rsidP="007B749E">
            <w:pPr>
              <w:ind w:firstLine="52"/>
              <w:rPr>
                <w:rStyle w:val="20"/>
                <w:sz w:val="20"/>
                <w:szCs w:val="20"/>
              </w:rPr>
            </w:pPr>
            <w:r w:rsidRPr="00497BE6">
              <w:rPr>
                <w:bCs/>
                <w:sz w:val="20"/>
                <w:szCs w:val="20"/>
              </w:rPr>
              <w:t>Відсутність ефективних штрафних санкцій</w:t>
            </w:r>
          </w:p>
        </w:tc>
        <w:tc>
          <w:tcPr>
            <w:tcW w:w="1791"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57,3</w:t>
            </w:r>
          </w:p>
        </w:tc>
        <w:tc>
          <w:tcPr>
            <w:tcW w:w="1829"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 xml:space="preserve">30,0 </w:t>
            </w:r>
          </w:p>
        </w:tc>
      </w:tr>
      <w:tr w:rsidR="00082F7E" w:rsidRPr="00497BE6" w:rsidTr="000C68C6">
        <w:trPr>
          <w:jc w:val="center"/>
        </w:trPr>
        <w:tc>
          <w:tcPr>
            <w:tcW w:w="5207" w:type="dxa"/>
            <w:vAlign w:val="center"/>
          </w:tcPr>
          <w:p w:rsidR="00082F7E" w:rsidRPr="00497BE6" w:rsidRDefault="00082F7E" w:rsidP="007B749E">
            <w:pPr>
              <w:ind w:firstLine="52"/>
              <w:rPr>
                <w:bCs/>
                <w:sz w:val="20"/>
                <w:szCs w:val="20"/>
              </w:rPr>
            </w:pPr>
            <w:r w:rsidRPr="00497BE6">
              <w:rPr>
                <w:bCs/>
                <w:sz w:val="20"/>
                <w:szCs w:val="20"/>
              </w:rPr>
              <w:t>Недосконалість лісового законодавства</w:t>
            </w:r>
          </w:p>
        </w:tc>
        <w:tc>
          <w:tcPr>
            <w:tcW w:w="1791"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42,7</w:t>
            </w:r>
          </w:p>
        </w:tc>
        <w:tc>
          <w:tcPr>
            <w:tcW w:w="1829"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 xml:space="preserve">44,0 </w:t>
            </w:r>
          </w:p>
        </w:tc>
      </w:tr>
      <w:tr w:rsidR="00082F7E" w:rsidRPr="00497BE6" w:rsidTr="000C68C6">
        <w:trPr>
          <w:jc w:val="center"/>
        </w:trPr>
        <w:tc>
          <w:tcPr>
            <w:tcW w:w="5207" w:type="dxa"/>
            <w:vAlign w:val="center"/>
          </w:tcPr>
          <w:p w:rsidR="00082F7E" w:rsidRPr="00497BE6" w:rsidRDefault="00082F7E" w:rsidP="007B749E">
            <w:pPr>
              <w:ind w:firstLine="52"/>
              <w:rPr>
                <w:bCs/>
                <w:sz w:val="20"/>
                <w:szCs w:val="20"/>
              </w:rPr>
            </w:pPr>
            <w:r w:rsidRPr="00497BE6">
              <w:rPr>
                <w:bCs/>
                <w:sz w:val="20"/>
                <w:szCs w:val="20"/>
              </w:rPr>
              <w:t>Існування тіньової економіки</w:t>
            </w:r>
          </w:p>
        </w:tc>
        <w:tc>
          <w:tcPr>
            <w:tcW w:w="1791"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36,7</w:t>
            </w:r>
          </w:p>
        </w:tc>
        <w:tc>
          <w:tcPr>
            <w:tcW w:w="1829"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 xml:space="preserve">46,0 </w:t>
            </w:r>
          </w:p>
        </w:tc>
      </w:tr>
      <w:tr w:rsidR="00082F7E" w:rsidRPr="00497BE6" w:rsidTr="000C68C6">
        <w:trPr>
          <w:jc w:val="center"/>
        </w:trPr>
        <w:tc>
          <w:tcPr>
            <w:tcW w:w="5207" w:type="dxa"/>
            <w:vAlign w:val="center"/>
          </w:tcPr>
          <w:p w:rsidR="00082F7E" w:rsidRPr="00497BE6" w:rsidRDefault="00082F7E" w:rsidP="007B749E">
            <w:pPr>
              <w:ind w:firstLine="52"/>
              <w:rPr>
                <w:bCs/>
                <w:sz w:val="20"/>
                <w:szCs w:val="20"/>
              </w:rPr>
            </w:pPr>
            <w:r w:rsidRPr="00497BE6">
              <w:rPr>
                <w:bCs/>
                <w:sz w:val="20"/>
                <w:szCs w:val="20"/>
              </w:rPr>
              <w:t>Бажання отримати високі прибутки бізнесовими структурами</w:t>
            </w:r>
          </w:p>
        </w:tc>
        <w:tc>
          <w:tcPr>
            <w:tcW w:w="1791"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40,7</w:t>
            </w:r>
          </w:p>
        </w:tc>
        <w:tc>
          <w:tcPr>
            <w:tcW w:w="1829"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 xml:space="preserve">46,0  </w:t>
            </w:r>
          </w:p>
        </w:tc>
      </w:tr>
      <w:tr w:rsidR="00082F7E" w:rsidRPr="00497BE6" w:rsidTr="000C68C6">
        <w:trPr>
          <w:jc w:val="center"/>
        </w:trPr>
        <w:tc>
          <w:tcPr>
            <w:tcW w:w="5207" w:type="dxa"/>
            <w:vAlign w:val="center"/>
          </w:tcPr>
          <w:p w:rsidR="00082F7E" w:rsidRPr="00497BE6" w:rsidRDefault="00082F7E" w:rsidP="007B749E">
            <w:pPr>
              <w:ind w:firstLine="52"/>
              <w:rPr>
                <w:bCs/>
                <w:sz w:val="20"/>
                <w:szCs w:val="20"/>
              </w:rPr>
            </w:pPr>
            <w:r w:rsidRPr="00497BE6">
              <w:rPr>
                <w:bCs/>
                <w:sz w:val="20"/>
                <w:szCs w:val="20"/>
              </w:rPr>
              <w:t>Бажання отримати додатковий дохід населенням</w:t>
            </w:r>
          </w:p>
        </w:tc>
        <w:tc>
          <w:tcPr>
            <w:tcW w:w="1791"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37,7</w:t>
            </w:r>
          </w:p>
        </w:tc>
        <w:tc>
          <w:tcPr>
            <w:tcW w:w="1829"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53,3</w:t>
            </w:r>
          </w:p>
        </w:tc>
      </w:tr>
      <w:tr w:rsidR="00082F7E" w:rsidRPr="00497BE6" w:rsidTr="000C68C6">
        <w:trPr>
          <w:jc w:val="center"/>
        </w:trPr>
        <w:tc>
          <w:tcPr>
            <w:tcW w:w="5207" w:type="dxa"/>
            <w:vAlign w:val="center"/>
          </w:tcPr>
          <w:p w:rsidR="00082F7E" w:rsidRPr="00497BE6" w:rsidRDefault="00082F7E" w:rsidP="007B749E">
            <w:pPr>
              <w:ind w:firstLine="52"/>
              <w:rPr>
                <w:bCs/>
                <w:sz w:val="20"/>
                <w:szCs w:val="20"/>
              </w:rPr>
            </w:pPr>
            <w:r w:rsidRPr="00497BE6">
              <w:rPr>
                <w:bCs/>
                <w:sz w:val="20"/>
                <w:szCs w:val="20"/>
              </w:rPr>
              <w:t>Бідність населення</w:t>
            </w:r>
          </w:p>
        </w:tc>
        <w:tc>
          <w:tcPr>
            <w:tcW w:w="1791"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33,3</w:t>
            </w:r>
          </w:p>
        </w:tc>
        <w:tc>
          <w:tcPr>
            <w:tcW w:w="1829"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 xml:space="preserve">58,0 </w:t>
            </w:r>
          </w:p>
        </w:tc>
      </w:tr>
      <w:tr w:rsidR="00082F7E" w:rsidRPr="00497BE6" w:rsidTr="000C68C6">
        <w:trPr>
          <w:jc w:val="center"/>
        </w:trPr>
        <w:tc>
          <w:tcPr>
            <w:tcW w:w="5207" w:type="dxa"/>
            <w:vAlign w:val="center"/>
          </w:tcPr>
          <w:p w:rsidR="00082F7E" w:rsidRPr="00497BE6" w:rsidRDefault="00082F7E" w:rsidP="007B749E">
            <w:pPr>
              <w:ind w:firstLine="52"/>
              <w:rPr>
                <w:bCs/>
                <w:sz w:val="20"/>
                <w:szCs w:val="20"/>
              </w:rPr>
            </w:pPr>
            <w:r w:rsidRPr="00497BE6">
              <w:rPr>
                <w:bCs/>
                <w:sz w:val="20"/>
                <w:szCs w:val="20"/>
              </w:rPr>
              <w:t>Високий рівень безробіття</w:t>
            </w:r>
          </w:p>
        </w:tc>
        <w:tc>
          <w:tcPr>
            <w:tcW w:w="1791"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23,3</w:t>
            </w:r>
          </w:p>
        </w:tc>
        <w:tc>
          <w:tcPr>
            <w:tcW w:w="1829"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 xml:space="preserve">68,0 </w:t>
            </w:r>
          </w:p>
        </w:tc>
      </w:tr>
      <w:tr w:rsidR="00082F7E" w:rsidRPr="00497BE6" w:rsidTr="000C68C6">
        <w:trPr>
          <w:jc w:val="center"/>
        </w:trPr>
        <w:tc>
          <w:tcPr>
            <w:tcW w:w="5207" w:type="dxa"/>
            <w:vAlign w:val="center"/>
          </w:tcPr>
          <w:p w:rsidR="00082F7E" w:rsidRPr="00497BE6" w:rsidRDefault="00082F7E" w:rsidP="007B749E">
            <w:pPr>
              <w:ind w:firstLine="52"/>
              <w:rPr>
                <w:bCs/>
                <w:sz w:val="20"/>
                <w:szCs w:val="20"/>
              </w:rPr>
            </w:pPr>
            <w:r w:rsidRPr="00497BE6">
              <w:rPr>
                <w:bCs/>
                <w:sz w:val="20"/>
                <w:szCs w:val="20"/>
              </w:rPr>
              <w:t>Недостатнє фінансування лісогосподарських підприємств</w:t>
            </w:r>
          </w:p>
        </w:tc>
        <w:tc>
          <w:tcPr>
            <w:tcW w:w="1791"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24,7</w:t>
            </w:r>
          </w:p>
        </w:tc>
        <w:tc>
          <w:tcPr>
            <w:tcW w:w="1829"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 xml:space="preserve">68,0 </w:t>
            </w:r>
          </w:p>
        </w:tc>
      </w:tr>
      <w:tr w:rsidR="00082F7E" w:rsidRPr="00497BE6" w:rsidTr="000C68C6">
        <w:trPr>
          <w:jc w:val="center"/>
        </w:trPr>
        <w:tc>
          <w:tcPr>
            <w:tcW w:w="5207" w:type="dxa"/>
            <w:vAlign w:val="center"/>
          </w:tcPr>
          <w:p w:rsidR="00082F7E" w:rsidRPr="00497BE6" w:rsidRDefault="00082F7E" w:rsidP="007B749E">
            <w:pPr>
              <w:ind w:firstLine="52"/>
              <w:rPr>
                <w:bCs/>
                <w:sz w:val="20"/>
                <w:szCs w:val="20"/>
              </w:rPr>
            </w:pPr>
            <w:r w:rsidRPr="00497BE6">
              <w:rPr>
                <w:bCs/>
                <w:sz w:val="20"/>
                <w:szCs w:val="20"/>
              </w:rPr>
              <w:t xml:space="preserve">Низька зарплата працівників лісового господарства </w:t>
            </w:r>
          </w:p>
        </w:tc>
        <w:tc>
          <w:tcPr>
            <w:tcW w:w="1791"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22,0</w:t>
            </w:r>
          </w:p>
        </w:tc>
        <w:tc>
          <w:tcPr>
            <w:tcW w:w="1829" w:type="dxa"/>
            <w:vAlign w:val="center"/>
          </w:tcPr>
          <w:p w:rsidR="00082F7E" w:rsidRPr="00497BE6" w:rsidRDefault="00082F7E" w:rsidP="00E92AA3">
            <w:pPr>
              <w:shd w:val="clear" w:color="auto" w:fill="FFFFFF"/>
              <w:ind w:firstLine="567"/>
              <w:jc w:val="both"/>
              <w:rPr>
                <w:bCs/>
                <w:sz w:val="20"/>
                <w:szCs w:val="20"/>
              </w:rPr>
            </w:pPr>
            <w:r w:rsidRPr="00497BE6">
              <w:rPr>
                <w:bCs/>
                <w:sz w:val="20"/>
                <w:szCs w:val="20"/>
              </w:rPr>
              <w:t xml:space="preserve">68,7 </w:t>
            </w:r>
          </w:p>
        </w:tc>
      </w:tr>
    </w:tbl>
    <w:p w:rsidR="00082F7E" w:rsidRPr="008C68C3" w:rsidRDefault="00082F7E" w:rsidP="0024172F">
      <w:pPr>
        <w:pStyle w:val="30"/>
        <w:spacing w:after="0"/>
        <w:ind w:left="0" w:firstLine="284"/>
        <w:jc w:val="both"/>
        <w:rPr>
          <w:sz w:val="22"/>
          <w:szCs w:val="22"/>
        </w:rPr>
      </w:pPr>
      <w:r w:rsidRPr="008C68C3">
        <w:rPr>
          <w:sz w:val="22"/>
          <w:szCs w:val="22"/>
        </w:rPr>
        <w:t>Значна частина</w:t>
      </w:r>
      <w:r w:rsidRPr="008C68C3">
        <w:rPr>
          <w:bCs/>
          <w:sz w:val="22"/>
          <w:szCs w:val="22"/>
        </w:rPr>
        <w:t xml:space="preserve"> працівників лісогосподарських підприємств та науковців</w:t>
      </w:r>
      <w:r w:rsidRPr="008C68C3">
        <w:rPr>
          <w:sz w:val="22"/>
          <w:szCs w:val="22"/>
        </w:rPr>
        <w:t xml:space="preserve"> вагомими причинами правопорушень в лісових масивах регіону вважає: недосконалість лісового законодавства (44,0 %), існування тіньової економіки (46,0 %), бажання отримання високих прибутків бізнесовими структурами (46,0 %) та бажання отримання додаткового доходу місцевим населенням (53,3 % опитаних респондентів).</w:t>
      </w:r>
    </w:p>
    <w:p w:rsidR="00082F7E" w:rsidRPr="008C68C3" w:rsidRDefault="00082F7E" w:rsidP="00AD0101">
      <w:pPr>
        <w:shd w:val="clear" w:color="auto" w:fill="FFFFFF"/>
        <w:ind w:firstLine="284"/>
        <w:jc w:val="both"/>
        <w:rPr>
          <w:bCs/>
          <w:sz w:val="22"/>
          <w:szCs w:val="22"/>
        </w:rPr>
      </w:pPr>
      <w:r w:rsidRPr="008C68C3">
        <w:rPr>
          <w:bCs/>
          <w:sz w:val="22"/>
          <w:szCs w:val="22"/>
        </w:rPr>
        <w:t>На думку фахівців лісового господарства та науковців, значну шкоду лісовим екосистемам наносять такі види діяльності (табл. 3):</w:t>
      </w:r>
    </w:p>
    <w:p w:rsidR="00082F7E" w:rsidRPr="008C68C3" w:rsidRDefault="00082F7E" w:rsidP="00082F7E">
      <w:pPr>
        <w:numPr>
          <w:ilvl w:val="0"/>
          <w:numId w:val="4"/>
        </w:numPr>
        <w:shd w:val="clear" w:color="auto" w:fill="FFFFFF"/>
        <w:tabs>
          <w:tab w:val="clear" w:pos="1440"/>
          <w:tab w:val="left" w:pos="284"/>
        </w:tabs>
        <w:ind w:left="0" w:firstLine="0"/>
        <w:jc w:val="both"/>
        <w:rPr>
          <w:bCs/>
          <w:sz w:val="22"/>
          <w:szCs w:val="22"/>
        </w:rPr>
      </w:pPr>
      <w:r w:rsidRPr="008C68C3">
        <w:rPr>
          <w:bCs/>
          <w:sz w:val="22"/>
          <w:szCs w:val="22"/>
        </w:rPr>
        <w:t>суцільні рубки лісу на великих ділянках (38,7 % респондентів);</w:t>
      </w:r>
    </w:p>
    <w:p w:rsidR="00082F7E" w:rsidRPr="008C68C3" w:rsidRDefault="00082F7E" w:rsidP="00082F7E">
      <w:pPr>
        <w:numPr>
          <w:ilvl w:val="0"/>
          <w:numId w:val="4"/>
        </w:numPr>
        <w:shd w:val="clear" w:color="auto" w:fill="FFFFFF"/>
        <w:tabs>
          <w:tab w:val="clear" w:pos="1440"/>
          <w:tab w:val="left" w:pos="284"/>
        </w:tabs>
        <w:ind w:left="0" w:firstLine="0"/>
        <w:jc w:val="both"/>
        <w:rPr>
          <w:bCs/>
          <w:sz w:val="22"/>
          <w:szCs w:val="22"/>
        </w:rPr>
      </w:pPr>
      <w:r w:rsidRPr="008C68C3">
        <w:rPr>
          <w:bCs/>
          <w:sz w:val="22"/>
          <w:szCs w:val="22"/>
        </w:rPr>
        <w:t>надмірне зрідження лісу постійним вирубуванням кращих дерев (43,3 %);</w:t>
      </w:r>
    </w:p>
    <w:p w:rsidR="00082F7E" w:rsidRPr="008C68C3" w:rsidRDefault="00082F7E" w:rsidP="00082F7E">
      <w:pPr>
        <w:numPr>
          <w:ilvl w:val="0"/>
          <w:numId w:val="4"/>
        </w:numPr>
        <w:shd w:val="clear" w:color="auto" w:fill="FFFFFF"/>
        <w:tabs>
          <w:tab w:val="clear" w:pos="1440"/>
          <w:tab w:val="left" w:pos="284"/>
        </w:tabs>
        <w:ind w:left="0" w:firstLine="0"/>
        <w:jc w:val="both"/>
        <w:rPr>
          <w:bCs/>
          <w:sz w:val="22"/>
          <w:szCs w:val="22"/>
        </w:rPr>
      </w:pPr>
      <w:r w:rsidRPr="008C68C3">
        <w:rPr>
          <w:bCs/>
          <w:sz w:val="22"/>
          <w:szCs w:val="22"/>
        </w:rPr>
        <w:t>самовільні рубання лісу (46,7 %);</w:t>
      </w:r>
    </w:p>
    <w:p w:rsidR="00082F7E" w:rsidRPr="008C68C3" w:rsidRDefault="00082F7E" w:rsidP="00082F7E">
      <w:pPr>
        <w:numPr>
          <w:ilvl w:val="0"/>
          <w:numId w:val="4"/>
        </w:numPr>
        <w:shd w:val="clear" w:color="auto" w:fill="FFFFFF"/>
        <w:tabs>
          <w:tab w:val="clear" w:pos="1440"/>
          <w:tab w:val="left" w:pos="284"/>
        </w:tabs>
        <w:ind w:left="0" w:firstLine="0"/>
        <w:jc w:val="both"/>
        <w:rPr>
          <w:bCs/>
          <w:sz w:val="22"/>
          <w:szCs w:val="22"/>
        </w:rPr>
      </w:pPr>
      <w:r w:rsidRPr="008C68C3">
        <w:rPr>
          <w:bCs/>
          <w:sz w:val="22"/>
          <w:szCs w:val="22"/>
        </w:rPr>
        <w:t>рубання дерев поблизу річок (48,0 %);</w:t>
      </w:r>
    </w:p>
    <w:p w:rsidR="00082F7E" w:rsidRPr="008C68C3" w:rsidRDefault="00082F7E" w:rsidP="00082F7E">
      <w:pPr>
        <w:numPr>
          <w:ilvl w:val="0"/>
          <w:numId w:val="4"/>
        </w:numPr>
        <w:shd w:val="clear" w:color="auto" w:fill="FFFFFF"/>
        <w:tabs>
          <w:tab w:val="clear" w:pos="1440"/>
          <w:tab w:val="left" w:pos="284"/>
        </w:tabs>
        <w:ind w:left="0" w:firstLine="0"/>
        <w:jc w:val="both"/>
        <w:rPr>
          <w:bCs/>
          <w:sz w:val="22"/>
          <w:szCs w:val="22"/>
        </w:rPr>
      </w:pPr>
      <w:r w:rsidRPr="008C68C3">
        <w:rPr>
          <w:bCs/>
          <w:sz w:val="22"/>
          <w:szCs w:val="22"/>
        </w:rPr>
        <w:t>пошкодження ґрунту при трелюванні деревини тракторами (52,0 %);</w:t>
      </w:r>
    </w:p>
    <w:p w:rsidR="00082F7E" w:rsidRPr="008C68C3" w:rsidRDefault="00082F7E" w:rsidP="00082F7E">
      <w:pPr>
        <w:numPr>
          <w:ilvl w:val="0"/>
          <w:numId w:val="4"/>
        </w:numPr>
        <w:shd w:val="clear" w:color="auto" w:fill="FFFFFF"/>
        <w:tabs>
          <w:tab w:val="clear" w:pos="1440"/>
          <w:tab w:val="left" w:pos="284"/>
        </w:tabs>
        <w:ind w:left="0" w:firstLine="0"/>
        <w:jc w:val="both"/>
        <w:rPr>
          <w:bCs/>
          <w:sz w:val="22"/>
          <w:szCs w:val="22"/>
        </w:rPr>
      </w:pPr>
      <w:r w:rsidRPr="008C68C3">
        <w:rPr>
          <w:bCs/>
          <w:sz w:val="22"/>
          <w:szCs w:val="22"/>
        </w:rPr>
        <w:t>самовільні рубання лісу (50,5 %);</w:t>
      </w:r>
    </w:p>
    <w:p w:rsidR="0024172F" w:rsidRPr="00717B02" w:rsidRDefault="00082F7E" w:rsidP="0024172F">
      <w:pPr>
        <w:numPr>
          <w:ilvl w:val="0"/>
          <w:numId w:val="4"/>
        </w:numPr>
        <w:shd w:val="clear" w:color="auto" w:fill="FFFFFF"/>
        <w:tabs>
          <w:tab w:val="clear" w:pos="1440"/>
          <w:tab w:val="left" w:pos="284"/>
        </w:tabs>
        <w:ind w:left="0" w:firstLine="0"/>
        <w:jc w:val="both"/>
        <w:rPr>
          <w:sz w:val="22"/>
          <w:szCs w:val="22"/>
          <w:lang w:val="ru-RU"/>
        </w:rPr>
      </w:pPr>
      <w:r w:rsidRPr="008C68C3">
        <w:rPr>
          <w:bCs/>
          <w:sz w:val="22"/>
          <w:szCs w:val="22"/>
        </w:rPr>
        <w:t>вирубування деревини на ерозійно небезпечних ділянках (58,0 % респондентів).</w:t>
      </w:r>
    </w:p>
    <w:p w:rsidR="00082F7E" w:rsidRPr="008C68C3" w:rsidRDefault="00082F7E" w:rsidP="00082F7E">
      <w:pPr>
        <w:ind w:firstLine="567"/>
        <w:jc w:val="center"/>
        <w:rPr>
          <w:rStyle w:val="20"/>
          <w:b/>
          <w:sz w:val="22"/>
          <w:szCs w:val="22"/>
          <w:lang w:val="ru-RU"/>
        </w:rPr>
      </w:pPr>
      <w:r w:rsidRPr="000C68C6">
        <w:rPr>
          <w:rStyle w:val="20"/>
          <w:sz w:val="22"/>
          <w:szCs w:val="22"/>
          <w:lang w:val="ru-RU"/>
        </w:rPr>
        <w:lastRenderedPageBreak/>
        <w:t>Таблиця 3.</w:t>
      </w:r>
      <w:r w:rsidRPr="008C68C3">
        <w:rPr>
          <w:rStyle w:val="20"/>
          <w:b/>
          <w:sz w:val="22"/>
          <w:szCs w:val="22"/>
          <w:lang w:val="ru-RU"/>
        </w:rPr>
        <w:t xml:space="preserve"> Оцінка шкоди для лісових екосистем, % опитаних респондентів</w:t>
      </w:r>
    </w:p>
    <w:tbl>
      <w:tblPr>
        <w:tblW w:w="0" w:type="auto"/>
        <w:jc w:val="center"/>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0"/>
        <w:gridCol w:w="1286"/>
        <w:gridCol w:w="1370"/>
        <w:gridCol w:w="1239"/>
      </w:tblGrid>
      <w:tr w:rsidR="00082F7E" w:rsidRPr="00497BE6" w:rsidTr="00E92AA3">
        <w:trPr>
          <w:jc w:val="center"/>
        </w:trPr>
        <w:tc>
          <w:tcPr>
            <w:tcW w:w="5260" w:type="dxa"/>
            <w:vAlign w:val="center"/>
          </w:tcPr>
          <w:p w:rsidR="00082F7E" w:rsidRPr="00497BE6" w:rsidRDefault="00082F7E" w:rsidP="007B749E">
            <w:pPr>
              <w:jc w:val="center"/>
              <w:rPr>
                <w:rStyle w:val="20"/>
                <w:sz w:val="20"/>
                <w:szCs w:val="20"/>
              </w:rPr>
            </w:pPr>
            <w:r w:rsidRPr="00497BE6">
              <w:rPr>
                <w:rStyle w:val="20"/>
                <w:sz w:val="20"/>
                <w:szCs w:val="20"/>
              </w:rPr>
              <w:t>Чинники</w:t>
            </w:r>
          </w:p>
        </w:tc>
        <w:tc>
          <w:tcPr>
            <w:tcW w:w="1286" w:type="dxa"/>
            <w:vAlign w:val="center"/>
          </w:tcPr>
          <w:p w:rsidR="00082F7E" w:rsidRPr="00497BE6" w:rsidRDefault="00082F7E" w:rsidP="007B749E">
            <w:pPr>
              <w:shd w:val="clear" w:color="auto" w:fill="FFFFFF"/>
              <w:jc w:val="center"/>
              <w:rPr>
                <w:bCs/>
                <w:sz w:val="20"/>
                <w:szCs w:val="20"/>
              </w:rPr>
            </w:pPr>
            <w:r w:rsidRPr="00497BE6">
              <w:rPr>
                <w:bCs/>
                <w:sz w:val="20"/>
                <w:szCs w:val="20"/>
              </w:rPr>
              <w:t>Не має шкоди</w:t>
            </w:r>
          </w:p>
        </w:tc>
        <w:tc>
          <w:tcPr>
            <w:tcW w:w="1370" w:type="dxa"/>
            <w:vAlign w:val="center"/>
          </w:tcPr>
          <w:p w:rsidR="00082F7E" w:rsidRPr="00497BE6" w:rsidRDefault="00082F7E" w:rsidP="007B749E">
            <w:pPr>
              <w:shd w:val="clear" w:color="auto" w:fill="FFFFFF"/>
              <w:tabs>
                <w:tab w:val="left" w:pos="672"/>
              </w:tabs>
              <w:jc w:val="center"/>
              <w:rPr>
                <w:bCs/>
                <w:sz w:val="20"/>
                <w:szCs w:val="20"/>
              </w:rPr>
            </w:pPr>
            <w:r w:rsidRPr="00497BE6">
              <w:rPr>
                <w:bCs/>
                <w:sz w:val="20"/>
                <w:szCs w:val="20"/>
              </w:rPr>
              <w:t>Незначна шкода</w:t>
            </w:r>
          </w:p>
        </w:tc>
        <w:tc>
          <w:tcPr>
            <w:tcW w:w="1239" w:type="dxa"/>
            <w:vAlign w:val="center"/>
          </w:tcPr>
          <w:p w:rsidR="00082F7E" w:rsidRPr="00497BE6" w:rsidRDefault="00082F7E" w:rsidP="007B749E">
            <w:pPr>
              <w:shd w:val="clear" w:color="auto" w:fill="FFFFFF"/>
              <w:jc w:val="center"/>
              <w:rPr>
                <w:bCs/>
                <w:sz w:val="20"/>
                <w:szCs w:val="20"/>
              </w:rPr>
            </w:pPr>
            <w:r w:rsidRPr="00497BE6">
              <w:rPr>
                <w:bCs/>
                <w:sz w:val="20"/>
                <w:szCs w:val="20"/>
              </w:rPr>
              <w:t>Значна шкода</w:t>
            </w:r>
          </w:p>
        </w:tc>
      </w:tr>
      <w:tr w:rsidR="00082F7E" w:rsidRPr="00497BE6" w:rsidTr="00E92AA3">
        <w:trPr>
          <w:jc w:val="center"/>
        </w:trPr>
        <w:tc>
          <w:tcPr>
            <w:tcW w:w="5260" w:type="dxa"/>
            <w:vAlign w:val="center"/>
          </w:tcPr>
          <w:p w:rsidR="00082F7E" w:rsidRPr="00497BE6" w:rsidRDefault="00082F7E" w:rsidP="007B749E">
            <w:pPr>
              <w:ind w:right="-108"/>
              <w:rPr>
                <w:bCs/>
                <w:sz w:val="20"/>
                <w:szCs w:val="20"/>
              </w:rPr>
            </w:pPr>
            <w:r w:rsidRPr="00497BE6">
              <w:rPr>
                <w:bCs/>
                <w:sz w:val="20"/>
                <w:szCs w:val="20"/>
              </w:rPr>
              <w:t>Високий рівень використання ручної праці</w:t>
            </w:r>
          </w:p>
        </w:tc>
        <w:tc>
          <w:tcPr>
            <w:tcW w:w="1286" w:type="dxa"/>
            <w:vAlign w:val="center"/>
          </w:tcPr>
          <w:p w:rsidR="00082F7E" w:rsidRPr="00497BE6" w:rsidRDefault="00082F7E" w:rsidP="007B749E">
            <w:pPr>
              <w:jc w:val="center"/>
              <w:rPr>
                <w:bCs/>
                <w:sz w:val="20"/>
                <w:szCs w:val="20"/>
              </w:rPr>
            </w:pPr>
            <w:r w:rsidRPr="00497BE6">
              <w:rPr>
                <w:bCs/>
                <w:sz w:val="20"/>
                <w:szCs w:val="20"/>
              </w:rPr>
              <w:t>45,3</w:t>
            </w:r>
          </w:p>
        </w:tc>
        <w:tc>
          <w:tcPr>
            <w:tcW w:w="1370" w:type="dxa"/>
            <w:vAlign w:val="center"/>
          </w:tcPr>
          <w:p w:rsidR="00082F7E" w:rsidRPr="00497BE6" w:rsidRDefault="00082F7E" w:rsidP="007B749E">
            <w:pPr>
              <w:jc w:val="center"/>
              <w:rPr>
                <w:bCs/>
                <w:sz w:val="20"/>
                <w:szCs w:val="20"/>
              </w:rPr>
            </w:pPr>
            <w:r w:rsidRPr="00497BE6">
              <w:rPr>
                <w:bCs/>
                <w:sz w:val="20"/>
                <w:szCs w:val="20"/>
              </w:rPr>
              <w:t>32,0</w:t>
            </w:r>
          </w:p>
        </w:tc>
        <w:tc>
          <w:tcPr>
            <w:tcW w:w="1239" w:type="dxa"/>
            <w:vAlign w:val="center"/>
          </w:tcPr>
          <w:p w:rsidR="00082F7E" w:rsidRPr="00497BE6" w:rsidRDefault="00082F7E" w:rsidP="007B749E">
            <w:pPr>
              <w:jc w:val="center"/>
              <w:rPr>
                <w:bCs/>
                <w:sz w:val="20"/>
                <w:szCs w:val="20"/>
              </w:rPr>
            </w:pPr>
            <w:r w:rsidRPr="00497BE6">
              <w:rPr>
                <w:bCs/>
                <w:sz w:val="20"/>
                <w:szCs w:val="20"/>
              </w:rPr>
              <w:t>16,0</w:t>
            </w:r>
          </w:p>
        </w:tc>
      </w:tr>
      <w:tr w:rsidR="00082F7E" w:rsidRPr="00497BE6" w:rsidTr="00E92AA3">
        <w:trPr>
          <w:jc w:val="center"/>
        </w:trPr>
        <w:tc>
          <w:tcPr>
            <w:tcW w:w="5260" w:type="dxa"/>
            <w:vAlign w:val="center"/>
          </w:tcPr>
          <w:p w:rsidR="00082F7E" w:rsidRPr="00497BE6" w:rsidRDefault="00082F7E" w:rsidP="007B749E">
            <w:pPr>
              <w:ind w:right="-108"/>
              <w:rPr>
                <w:bCs/>
                <w:sz w:val="20"/>
                <w:szCs w:val="20"/>
              </w:rPr>
            </w:pPr>
            <w:r w:rsidRPr="00497BE6">
              <w:rPr>
                <w:bCs/>
                <w:sz w:val="20"/>
                <w:szCs w:val="20"/>
              </w:rPr>
              <w:t>Недостатня увага до охорони різноманіття флори і фауни</w:t>
            </w:r>
          </w:p>
        </w:tc>
        <w:tc>
          <w:tcPr>
            <w:tcW w:w="1286" w:type="dxa"/>
            <w:vAlign w:val="center"/>
          </w:tcPr>
          <w:p w:rsidR="00082F7E" w:rsidRPr="00497BE6" w:rsidRDefault="00082F7E" w:rsidP="007B749E">
            <w:pPr>
              <w:jc w:val="center"/>
              <w:rPr>
                <w:bCs/>
                <w:sz w:val="20"/>
                <w:szCs w:val="20"/>
              </w:rPr>
            </w:pPr>
            <w:r w:rsidRPr="00497BE6">
              <w:rPr>
                <w:bCs/>
                <w:sz w:val="20"/>
                <w:szCs w:val="20"/>
              </w:rPr>
              <w:t>21,3</w:t>
            </w:r>
          </w:p>
        </w:tc>
        <w:tc>
          <w:tcPr>
            <w:tcW w:w="1370" w:type="dxa"/>
            <w:vAlign w:val="center"/>
          </w:tcPr>
          <w:p w:rsidR="00082F7E" w:rsidRPr="00497BE6" w:rsidRDefault="00082F7E" w:rsidP="007B749E">
            <w:pPr>
              <w:jc w:val="center"/>
              <w:rPr>
                <w:bCs/>
                <w:sz w:val="20"/>
                <w:szCs w:val="20"/>
              </w:rPr>
            </w:pPr>
            <w:r w:rsidRPr="00497BE6">
              <w:rPr>
                <w:bCs/>
                <w:sz w:val="20"/>
                <w:szCs w:val="20"/>
              </w:rPr>
              <w:t>39,3</w:t>
            </w:r>
          </w:p>
        </w:tc>
        <w:tc>
          <w:tcPr>
            <w:tcW w:w="1239" w:type="dxa"/>
            <w:vAlign w:val="center"/>
          </w:tcPr>
          <w:p w:rsidR="00082F7E" w:rsidRPr="00497BE6" w:rsidRDefault="00082F7E" w:rsidP="007B749E">
            <w:pPr>
              <w:jc w:val="center"/>
              <w:rPr>
                <w:bCs/>
                <w:sz w:val="20"/>
                <w:szCs w:val="20"/>
              </w:rPr>
            </w:pPr>
            <w:r w:rsidRPr="00497BE6">
              <w:rPr>
                <w:bCs/>
                <w:sz w:val="20"/>
                <w:szCs w:val="20"/>
              </w:rPr>
              <w:t>29,3</w:t>
            </w:r>
          </w:p>
        </w:tc>
      </w:tr>
      <w:tr w:rsidR="00082F7E" w:rsidRPr="00497BE6" w:rsidTr="00E92AA3">
        <w:trPr>
          <w:jc w:val="center"/>
        </w:trPr>
        <w:tc>
          <w:tcPr>
            <w:tcW w:w="5260" w:type="dxa"/>
            <w:vAlign w:val="center"/>
          </w:tcPr>
          <w:p w:rsidR="00082F7E" w:rsidRPr="00497BE6" w:rsidRDefault="00082F7E" w:rsidP="007B749E">
            <w:pPr>
              <w:ind w:right="-108"/>
              <w:rPr>
                <w:bCs/>
                <w:sz w:val="20"/>
                <w:szCs w:val="20"/>
              </w:rPr>
            </w:pPr>
            <w:r w:rsidRPr="00497BE6">
              <w:rPr>
                <w:bCs/>
                <w:sz w:val="20"/>
                <w:szCs w:val="20"/>
              </w:rPr>
              <w:t>Недостатній контроль за санітарними станом лісів</w:t>
            </w:r>
          </w:p>
        </w:tc>
        <w:tc>
          <w:tcPr>
            <w:tcW w:w="1286" w:type="dxa"/>
            <w:vAlign w:val="center"/>
          </w:tcPr>
          <w:p w:rsidR="00082F7E" w:rsidRPr="00497BE6" w:rsidRDefault="00082F7E" w:rsidP="007B749E">
            <w:pPr>
              <w:jc w:val="center"/>
              <w:rPr>
                <w:bCs/>
                <w:sz w:val="20"/>
                <w:szCs w:val="20"/>
              </w:rPr>
            </w:pPr>
            <w:r w:rsidRPr="00497BE6">
              <w:rPr>
                <w:bCs/>
                <w:sz w:val="20"/>
                <w:szCs w:val="20"/>
              </w:rPr>
              <w:t>13,3</w:t>
            </w:r>
          </w:p>
        </w:tc>
        <w:tc>
          <w:tcPr>
            <w:tcW w:w="1370" w:type="dxa"/>
            <w:vAlign w:val="center"/>
          </w:tcPr>
          <w:p w:rsidR="00082F7E" w:rsidRPr="00497BE6" w:rsidRDefault="00082F7E" w:rsidP="007B749E">
            <w:pPr>
              <w:jc w:val="center"/>
              <w:rPr>
                <w:bCs/>
                <w:sz w:val="20"/>
                <w:szCs w:val="20"/>
              </w:rPr>
            </w:pPr>
            <w:r w:rsidRPr="00497BE6">
              <w:rPr>
                <w:bCs/>
                <w:sz w:val="20"/>
                <w:szCs w:val="20"/>
              </w:rPr>
              <w:t>48,7</w:t>
            </w:r>
          </w:p>
        </w:tc>
        <w:tc>
          <w:tcPr>
            <w:tcW w:w="1239" w:type="dxa"/>
            <w:vAlign w:val="center"/>
          </w:tcPr>
          <w:p w:rsidR="00082F7E" w:rsidRPr="00497BE6" w:rsidRDefault="00082F7E" w:rsidP="007B749E">
            <w:pPr>
              <w:jc w:val="center"/>
              <w:rPr>
                <w:bCs/>
                <w:sz w:val="20"/>
                <w:szCs w:val="20"/>
              </w:rPr>
            </w:pPr>
            <w:r w:rsidRPr="00497BE6">
              <w:rPr>
                <w:bCs/>
                <w:sz w:val="20"/>
                <w:szCs w:val="20"/>
              </w:rPr>
              <w:t>32,7</w:t>
            </w:r>
          </w:p>
        </w:tc>
      </w:tr>
      <w:tr w:rsidR="00082F7E" w:rsidRPr="00497BE6" w:rsidTr="00E92AA3">
        <w:trPr>
          <w:jc w:val="center"/>
        </w:trPr>
        <w:tc>
          <w:tcPr>
            <w:tcW w:w="5260" w:type="dxa"/>
            <w:vAlign w:val="center"/>
          </w:tcPr>
          <w:p w:rsidR="00082F7E" w:rsidRPr="00497BE6" w:rsidRDefault="00082F7E" w:rsidP="007B749E">
            <w:pPr>
              <w:ind w:right="-108"/>
              <w:rPr>
                <w:rStyle w:val="20"/>
                <w:sz w:val="20"/>
                <w:szCs w:val="20"/>
                <w:lang w:val="ru-RU"/>
              </w:rPr>
            </w:pPr>
            <w:r w:rsidRPr="00497BE6">
              <w:rPr>
                <w:bCs/>
                <w:sz w:val="20"/>
                <w:szCs w:val="20"/>
              </w:rPr>
              <w:t xml:space="preserve">Суцільні рубання лісу на великих ділянках </w:t>
            </w:r>
          </w:p>
        </w:tc>
        <w:tc>
          <w:tcPr>
            <w:tcW w:w="1286" w:type="dxa"/>
            <w:vAlign w:val="center"/>
          </w:tcPr>
          <w:p w:rsidR="00082F7E" w:rsidRPr="00497BE6" w:rsidRDefault="00082F7E" w:rsidP="007B749E">
            <w:pPr>
              <w:jc w:val="center"/>
              <w:rPr>
                <w:bCs/>
                <w:sz w:val="20"/>
                <w:szCs w:val="20"/>
              </w:rPr>
            </w:pPr>
            <w:r w:rsidRPr="00497BE6">
              <w:rPr>
                <w:bCs/>
                <w:sz w:val="20"/>
                <w:szCs w:val="20"/>
              </w:rPr>
              <w:t>11,3</w:t>
            </w:r>
          </w:p>
        </w:tc>
        <w:tc>
          <w:tcPr>
            <w:tcW w:w="1370" w:type="dxa"/>
            <w:vAlign w:val="center"/>
          </w:tcPr>
          <w:p w:rsidR="00082F7E" w:rsidRPr="00497BE6" w:rsidRDefault="00082F7E" w:rsidP="007B749E">
            <w:pPr>
              <w:jc w:val="center"/>
              <w:rPr>
                <w:bCs/>
                <w:sz w:val="20"/>
                <w:szCs w:val="20"/>
              </w:rPr>
            </w:pPr>
            <w:r w:rsidRPr="00497BE6">
              <w:rPr>
                <w:bCs/>
                <w:sz w:val="20"/>
                <w:szCs w:val="20"/>
              </w:rPr>
              <w:t>40,0</w:t>
            </w:r>
          </w:p>
        </w:tc>
        <w:tc>
          <w:tcPr>
            <w:tcW w:w="1239" w:type="dxa"/>
            <w:vAlign w:val="center"/>
          </w:tcPr>
          <w:p w:rsidR="00082F7E" w:rsidRPr="00497BE6" w:rsidRDefault="00082F7E" w:rsidP="007B749E">
            <w:pPr>
              <w:jc w:val="center"/>
              <w:rPr>
                <w:bCs/>
                <w:sz w:val="20"/>
                <w:szCs w:val="20"/>
              </w:rPr>
            </w:pPr>
            <w:r w:rsidRPr="00497BE6">
              <w:rPr>
                <w:bCs/>
                <w:sz w:val="20"/>
                <w:szCs w:val="20"/>
              </w:rPr>
              <w:t>38,7</w:t>
            </w:r>
          </w:p>
        </w:tc>
      </w:tr>
      <w:tr w:rsidR="00082F7E" w:rsidRPr="00497BE6" w:rsidTr="00E92AA3">
        <w:trPr>
          <w:jc w:val="center"/>
        </w:trPr>
        <w:tc>
          <w:tcPr>
            <w:tcW w:w="5260" w:type="dxa"/>
            <w:vAlign w:val="center"/>
          </w:tcPr>
          <w:p w:rsidR="00082F7E" w:rsidRPr="00497BE6" w:rsidRDefault="00082F7E" w:rsidP="007B749E">
            <w:pPr>
              <w:ind w:right="-108"/>
              <w:rPr>
                <w:bCs/>
                <w:sz w:val="20"/>
                <w:szCs w:val="20"/>
              </w:rPr>
            </w:pPr>
            <w:r w:rsidRPr="00497BE6">
              <w:rPr>
                <w:bCs/>
                <w:sz w:val="20"/>
                <w:szCs w:val="20"/>
              </w:rPr>
              <w:t>Надмірне зрідження лісу постійним вирубуванням кращих дерев</w:t>
            </w:r>
          </w:p>
        </w:tc>
        <w:tc>
          <w:tcPr>
            <w:tcW w:w="1286" w:type="dxa"/>
            <w:vAlign w:val="center"/>
          </w:tcPr>
          <w:p w:rsidR="00082F7E" w:rsidRPr="00497BE6" w:rsidRDefault="00082F7E" w:rsidP="007B749E">
            <w:pPr>
              <w:jc w:val="center"/>
              <w:rPr>
                <w:bCs/>
                <w:sz w:val="20"/>
                <w:szCs w:val="20"/>
              </w:rPr>
            </w:pPr>
            <w:r w:rsidRPr="00497BE6">
              <w:rPr>
                <w:bCs/>
                <w:sz w:val="20"/>
                <w:szCs w:val="20"/>
              </w:rPr>
              <w:t>10,0</w:t>
            </w:r>
          </w:p>
        </w:tc>
        <w:tc>
          <w:tcPr>
            <w:tcW w:w="1370" w:type="dxa"/>
            <w:vAlign w:val="center"/>
          </w:tcPr>
          <w:p w:rsidR="00082F7E" w:rsidRPr="00497BE6" w:rsidRDefault="00082F7E" w:rsidP="007B749E">
            <w:pPr>
              <w:jc w:val="center"/>
              <w:rPr>
                <w:bCs/>
                <w:sz w:val="20"/>
                <w:szCs w:val="20"/>
              </w:rPr>
            </w:pPr>
            <w:r w:rsidRPr="00497BE6">
              <w:rPr>
                <w:bCs/>
                <w:sz w:val="20"/>
                <w:szCs w:val="20"/>
              </w:rPr>
              <w:t>37,3</w:t>
            </w:r>
          </w:p>
        </w:tc>
        <w:tc>
          <w:tcPr>
            <w:tcW w:w="1239" w:type="dxa"/>
            <w:vAlign w:val="center"/>
          </w:tcPr>
          <w:p w:rsidR="00082F7E" w:rsidRPr="00497BE6" w:rsidRDefault="00082F7E" w:rsidP="007B749E">
            <w:pPr>
              <w:jc w:val="center"/>
              <w:rPr>
                <w:bCs/>
                <w:sz w:val="20"/>
                <w:szCs w:val="20"/>
              </w:rPr>
            </w:pPr>
            <w:r w:rsidRPr="00497BE6">
              <w:rPr>
                <w:bCs/>
                <w:sz w:val="20"/>
                <w:szCs w:val="20"/>
              </w:rPr>
              <w:t>43,3</w:t>
            </w:r>
          </w:p>
        </w:tc>
      </w:tr>
      <w:tr w:rsidR="00082F7E" w:rsidRPr="00497BE6" w:rsidTr="00E92AA3">
        <w:trPr>
          <w:jc w:val="center"/>
        </w:trPr>
        <w:tc>
          <w:tcPr>
            <w:tcW w:w="5260" w:type="dxa"/>
            <w:vAlign w:val="center"/>
          </w:tcPr>
          <w:p w:rsidR="00082F7E" w:rsidRPr="00497BE6" w:rsidRDefault="00082F7E" w:rsidP="007B749E">
            <w:pPr>
              <w:ind w:right="-108"/>
              <w:rPr>
                <w:rStyle w:val="20"/>
                <w:sz w:val="20"/>
                <w:szCs w:val="20"/>
              </w:rPr>
            </w:pPr>
            <w:r w:rsidRPr="00497BE6">
              <w:rPr>
                <w:bCs/>
                <w:sz w:val="20"/>
                <w:szCs w:val="20"/>
              </w:rPr>
              <w:t>Самовільні рубання лісу</w:t>
            </w:r>
          </w:p>
        </w:tc>
        <w:tc>
          <w:tcPr>
            <w:tcW w:w="1286" w:type="dxa"/>
            <w:vAlign w:val="center"/>
          </w:tcPr>
          <w:p w:rsidR="00082F7E" w:rsidRPr="00497BE6" w:rsidRDefault="00082F7E" w:rsidP="007B749E">
            <w:pPr>
              <w:jc w:val="center"/>
              <w:rPr>
                <w:bCs/>
                <w:sz w:val="20"/>
                <w:szCs w:val="20"/>
              </w:rPr>
            </w:pPr>
            <w:r w:rsidRPr="00497BE6">
              <w:rPr>
                <w:bCs/>
                <w:sz w:val="20"/>
                <w:szCs w:val="20"/>
              </w:rPr>
              <w:t>10,0</w:t>
            </w:r>
          </w:p>
        </w:tc>
        <w:tc>
          <w:tcPr>
            <w:tcW w:w="1370" w:type="dxa"/>
            <w:vAlign w:val="center"/>
          </w:tcPr>
          <w:p w:rsidR="00082F7E" w:rsidRPr="00497BE6" w:rsidRDefault="00082F7E" w:rsidP="007B749E">
            <w:pPr>
              <w:jc w:val="center"/>
              <w:rPr>
                <w:bCs/>
                <w:sz w:val="20"/>
                <w:szCs w:val="20"/>
              </w:rPr>
            </w:pPr>
            <w:r w:rsidRPr="00497BE6">
              <w:rPr>
                <w:bCs/>
                <w:sz w:val="20"/>
                <w:szCs w:val="20"/>
              </w:rPr>
              <w:t>35,3</w:t>
            </w:r>
          </w:p>
        </w:tc>
        <w:tc>
          <w:tcPr>
            <w:tcW w:w="1239" w:type="dxa"/>
            <w:vAlign w:val="center"/>
          </w:tcPr>
          <w:p w:rsidR="00082F7E" w:rsidRPr="00497BE6" w:rsidRDefault="00082F7E" w:rsidP="007B749E">
            <w:pPr>
              <w:jc w:val="center"/>
              <w:rPr>
                <w:bCs/>
                <w:sz w:val="20"/>
                <w:szCs w:val="20"/>
              </w:rPr>
            </w:pPr>
            <w:r w:rsidRPr="00497BE6">
              <w:rPr>
                <w:bCs/>
                <w:sz w:val="20"/>
                <w:szCs w:val="20"/>
              </w:rPr>
              <w:t>46,7</w:t>
            </w:r>
          </w:p>
        </w:tc>
      </w:tr>
      <w:tr w:rsidR="00082F7E" w:rsidRPr="00497BE6" w:rsidTr="00E92AA3">
        <w:trPr>
          <w:jc w:val="center"/>
        </w:trPr>
        <w:tc>
          <w:tcPr>
            <w:tcW w:w="5260" w:type="dxa"/>
            <w:vAlign w:val="center"/>
          </w:tcPr>
          <w:p w:rsidR="00082F7E" w:rsidRPr="00497BE6" w:rsidRDefault="00082F7E" w:rsidP="007B749E">
            <w:pPr>
              <w:ind w:right="-108"/>
              <w:rPr>
                <w:rStyle w:val="20"/>
                <w:sz w:val="20"/>
                <w:szCs w:val="20"/>
              </w:rPr>
            </w:pPr>
            <w:r w:rsidRPr="00497BE6">
              <w:rPr>
                <w:bCs/>
                <w:sz w:val="20"/>
                <w:szCs w:val="20"/>
              </w:rPr>
              <w:t>Рубання лісу поблизу річок</w:t>
            </w:r>
          </w:p>
        </w:tc>
        <w:tc>
          <w:tcPr>
            <w:tcW w:w="1286" w:type="dxa"/>
            <w:vAlign w:val="center"/>
          </w:tcPr>
          <w:p w:rsidR="00082F7E" w:rsidRPr="00497BE6" w:rsidRDefault="00082F7E" w:rsidP="007B749E">
            <w:pPr>
              <w:jc w:val="center"/>
              <w:rPr>
                <w:bCs/>
                <w:sz w:val="20"/>
                <w:szCs w:val="20"/>
              </w:rPr>
            </w:pPr>
            <w:r w:rsidRPr="00497BE6">
              <w:rPr>
                <w:bCs/>
                <w:sz w:val="20"/>
                <w:szCs w:val="20"/>
              </w:rPr>
              <w:t>10,7</w:t>
            </w:r>
          </w:p>
        </w:tc>
        <w:tc>
          <w:tcPr>
            <w:tcW w:w="1370" w:type="dxa"/>
            <w:vAlign w:val="center"/>
          </w:tcPr>
          <w:p w:rsidR="00082F7E" w:rsidRPr="00497BE6" w:rsidRDefault="00082F7E" w:rsidP="007B749E">
            <w:pPr>
              <w:jc w:val="center"/>
              <w:rPr>
                <w:bCs/>
                <w:sz w:val="20"/>
                <w:szCs w:val="20"/>
              </w:rPr>
            </w:pPr>
            <w:r w:rsidRPr="00497BE6">
              <w:rPr>
                <w:bCs/>
                <w:sz w:val="20"/>
                <w:szCs w:val="20"/>
              </w:rPr>
              <w:t>31,3</w:t>
            </w:r>
          </w:p>
        </w:tc>
        <w:tc>
          <w:tcPr>
            <w:tcW w:w="1239" w:type="dxa"/>
            <w:vAlign w:val="center"/>
          </w:tcPr>
          <w:p w:rsidR="00082F7E" w:rsidRPr="00497BE6" w:rsidRDefault="00082F7E" w:rsidP="007B749E">
            <w:pPr>
              <w:jc w:val="center"/>
              <w:rPr>
                <w:bCs/>
                <w:sz w:val="20"/>
                <w:szCs w:val="20"/>
              </w:rPr>
            </w:pPr>
            <w:r w:rsidRPr="00497BE6">
              <w:rPr>
                <w:bCs/>
                <w:sz w:val="20"/>
                <w:szCs w:val="20"/>
              </w:rPr>
              <w:t>48,0</w:t>
            </w:r>
          </w:p>
        </w:tc>
      </w:tr>
      <w:tr w:rsidR="00082F7E" w:rsidRPr="00497BE6" w:rsidTr="00E92AA3">
        <w:trPr>
          <w:jc w:val="center"/>
        </w:trPr>
        <w:tc>
          <w:tcPr>
            <w:tcW w:w="5260" w:type="dxa"/>
            <w:vAlign w:val="center"/>
          </w:tcPr>
          <w:p w:rsidR="00082F7E" w:rsidRPr="00497BE6" w:rsidRDefault="00082F7E" w:rsidP="007B749E">
            <w:pPr>
              <w:ind w:right="-108"/>
              <w:rPr>
                <w:rStyle w:val="20"/>
                <w:sz w:val="20"/>
                <w:szCs w:val="20"/>
                <w:lang w:val="ru-RU"/>
              </w:rPr>
            </w:pPr>
            <w:r w:rsidRPr="00497BE6">
              <w:rPr>
                <w:bCs/>
                <w:sz w:val="20"/>
                <w:szCs w:val="20"/>
              </w:rPr>
              <w:t>Пошкодження ґрунту при трелюванні деревини тракторами</w:t>
            </w:r>
          </w:p>
        </w:tc>
        <w:tc>
          <w:tcPr>
            <w:tcW w:w="1286" w:type="dxa"/>
            <w:vAlign w:val="center"/>
          </w:tcPr>
          <w:p w:rsidR="00082F7E" w:rsidRPr="00497BE6" w:rsidRDefault="00082F7E" w:rsidP="007B749E">
            <w:pPr>
              <w:jc w:val="center"/>
              <w:rPr>
                <w:bCs/>
                <w:sz w:val="20"/>
                <w:szCs w:val="20"/>
              </w:rPr>
            </w:pPr>
            <w:r w:rsidRPr="00497BE6">
              <w:rPr>
                <w:bCs/>
                <w:sz w:val="20"/>
                <w:szCs w:val="20"/>
              </w:rPr>
              <w:t>14,7</w:t>
            </w:r>
          </w:p>
        </w:tc>
        <w:tc>
          <w:tcPr>
            <w:tcW w:w="1370" w:type="dxa"/>
            <w:vAlign w:val="center"/>
          </w:tcPr>
          <w:p w:rsidR="00082F7E" w:rsidRPr="00497BE6" w:rsidRDefault="00082F7E" w:rsidP="007B749E">
            <w:pPr>
              <w:jc w:val="center"/>
              <w:rPr>
                <w:bCs/>
                <w:sz w:val="20"/>
                <w:szCs w:val="20"/>
              </w:rPr>
            </w:pPr>
            <w:r w:rsidRPr="00497BE6">
              <w:rPr>
                <w:bCs/>
                <w:sz w:val="20"/>
                <w:szCs w:val="20"/>
              </w:rPr>
              <w:t>28,0</w:t>
            </w:r>
          </w:p>
        </w:tc>
        <w:tc>
          <w:tcPr>
            <w:tcW w:w="1239" w:type="dxa"/>
            <w:vAlign w:val="center"/>
          </w:tcPr>
          <w:p w:rsidR="00082F7E" w:rsidRPr="00497BE6" w:rsidRDefault="00082F7E" w:rsidP="007B749E">
            <w:pPr>
              <w:jc w:val="center"/>
              <w:rPr>
                <w:bCs/>
                <w:sz w:val="20"/>
                <w:szCs w:val="20"/>
              </w:rPr>
            </w:pPr>
            <w:r w:rsidRPr="00497BE6">
              <w:rPr>
                <w:bCs/>
                <w:sz w:val="20"/>
                <w:szCs w:val="20"/>
              </w:rPr>
              <w:t>52,0</w:t>
            </w:r>
          </w:p>
        </w:tc>
      </w:tr>
      <w:tr w:rsidR="00082F7E" w:rsidRPr="00497BE6" w:rsidTr="00E92AA3">
        <w:trPr>
          <w:jc w:val="center"/>
        </w:trPr>
        <w:tc>
          <w:tcPr>
            <w:tcW w:w="5260" w:type="dxa"/>
            <w:vAlign w:val="center"/>
          </w:tcPr>
          <w:p w:rsidR="00082F7E" w:rsidRPr="00497BE6" w:rsidRDefault="00082F7E" w:rsidP="007B749E">
            <w:pPr>
              <w:ind w:right="-108"/>
              <w:rPr>
                <w:rStyle w:val="20"/>
                <w:sz w:val="20"/>
                <w:szCs w:val="20"/>
                <w:lang w:val="ru-RU"/>
              </w:rPr>
            </w:pPr>
            <w:r w:rsidRPr="00497BE6">
              <w:rPr>
                <w:bCs/>
                <w:sz w:val="20"/>
                <w:szCs w:val="20"/>
              </w:rPr>
              <w:t>Рубання лісу на ерозійно небезпечних ділянках</w:t>
            </w:r>
          </w:p>
        </w:tc>
        <w:tc>
          <w:tcPr>
            <w:tcW w:w="1286" w:type="dxa"/>
            <w:vAlign w:val="center"/>
          </w:tcPr>
          <w:p w:rsidR="00082F7E" w:rsidRPr="00497BE6" w:rsidRDefault="00082F7E" w:rsidP="007B749E">
            <w:pPr>
              <w:jc w:val="center"/>
              <w:rPr>
                <w:bCs/>
                <w:sz w:val="20"/>
                <w:szCs w:val="20"/>
              </w:rPr>
            </w:pPr>
            <w:r w:rsidRPr="00497BE6">
              <w:rPr>
                <w:bCs/>
                <w:sz w:val="20"/>
                <w:szCs w:val="20"/>
              </w:rPr>
              <w:t>8,7</w:t>
            </w:r>
          </w:p>
        </w:tc>
        <w:tc>
          <w:tcPr>
            <w:tcW w:w="1370" w:type="dxa"/>
            <w:vAlign w:val="center"/>
          </w:tcPr>
          <w:p w:rsidR="00082F7E" w:rsidRPr="00497BE6" w:rsidRDefault="00082F7E" w:rsidP="007B749E">
            <w:pPr>
              <w:jc w:val="center"/>
              <w:rPr>
                <w:bCs/>
                <w:sz w:val="20"/>
                <w:szCs w:val="20"/>
              </w:rPr>
            </w:pPr>
            <w:r w:rsidRPr="00497BE6">
              <w:rPr>
                <w:bCs/>
                <w:sz w:val="20"/>
                <w:szCs w:val="20"/>
              </w:rPr>
              <w:t>23,3</w:t>
            </w:r>
          </w:p>
        </w:tc>
        <w:tc>
          <w:tcPr>
            <w:tcW w:w="1239" w:type="dxa"/>
            <w:vAlign w:val="center"/>
          </w:tcPr>
          <w:p w:rsidR="00082F7E" w:rsidRPr="00497BE6" w:rsidRDefault="00082F7E" w:rsidP="007B749E">
            <w:pPr>
              <w:jc w:val="center"/>
              <w:rPr>
                <w:bCs/>
                <w:sz w:val="20"/>
                <w:szCs w:val="20"/>
              </w:rPr>
            </w:pPr>
            <w:r w:rsidRPr="00497BE6">
              <w:rPr>
                <w:bCs/>
                <w:sz w:val="20"/>
                <w:szCs w:val="20"/>
              </w:rPr>
              <w:t>58,0</w:t>
            </w:r>
          </w:p>
        </w:tc>
      </w:tr>
    </w:tbl>
    <w:p w:rsidR="00082F7E" w:rsidRPr="008C68C3" w:rsidRDefault="00082F7E" w:rsidP="00AD0101">
      <w:pPr>
        <w:pStyle w:val="30"/>
        <w:spacing w:after="0"/>
        <w:ind w:left="0" w:firstLine="284"/>
        <w:jc w:val="both"/>
        <w:rPr>
          <w:sz w:val="22"/>
          <w:szCs w:val="22"/>
          <w:lang w:eastAsia="ru-RU"/>
        </w:rPr>
      </w:pPr>
      <w:r w:rsidRPr="008C68C3">
        <w:rPr>
          <w:sz w:val="22"/>
          <w:szCs w:val="22"/>
        </w:rPr>
        <w:t>Правопорушення в лісових масивах та незаконні лісозаготівлі деревини, спричинені різними чинниками, призводять до низки негативних, тісно переплетених між собою екологічних, економічних та соціальних наслідків, основними серед яких є</w:t>
      </w:r>
      <w:r w:rsidRPr="008C68C3">
        <w:rPr>
          <w:sz w:val="22"/>
          <w:szCs w:val="22"/>
          <w:lang w:eastAsia="ru-RU"/>
        </w:rPr>
        <w:t xml:space="preserve">: </w:t>
      </w:r>
    </w:p>
    <w:p w:rsidR="00082F7E" w:rsidRPr="008C68C3" w:rsidRDefault="00082F7E" w:rsidP="00082F7E">
      <w:pPr>
        <w:pStyle w:val="30"/>
        <w:widowControl w:val="0"/>
        <w:numPr>
          <w:ilvl w:val="0"/>
          <w:numId w:val="6"/>
        </w:numPr>
        <w:shd w:val="clear" w:color="auto" w:fill="FFFFFF"/>
        <w:tabs>
          <w:tab w:val="clear" w:pos="1440"/>
          <w:tab w:val="num" w:pos="0"/>
          <w:tab w:val="left" w:pos="284"/>
        </w:tabs>
        <w:autoSpaceDE w:val="0"/>
        <w:autoSpaceDN w:val="0"/>
        <w:adjustRightInd w:val="0"/>
        <w:spacing w:after="0"/>
        <w:ind w:left="0" w:firstLine="0"/>
        <w:jc w:val="both"/>
        <w:rPr>
          <w:sz w:val="22"/>
          <w:szCs w:val="22"/>
        </w:rPr>
      </w:pPr>
      <w:r w:rsidRPr="008C68C3">
        <w:rPr>
          <w:sz w:val="22"/>
          <w:szCs w:val="22"/>
        </w:rPr>
        <w:t>зниження стабільності та стійкості лісових екосистем;</w:t>
      </w:r>
    </w:p>
    <w:p w:rsidR="00082F7E" w:rsidRPr="008C68C3" w:rsidRDefault="00082F7E" w:rsidP="00082F7E">
      <w:pPr>
        <w:pStyle w:val="30"/>
        <w:widowControl w:val="0"/>
        <w:numPr>
          <w:ilvl w:val="0"/>
          <w:numId w:val="6"/>
        </w:numPr>
        <w:shd w:val="clear" w:color="auto" w:fill="FFFFFF"/>
        <w:tabs>
          <w:tab w:val="clear" w:pos="1440"/>
          <w:tab w:val="num" w:pos="0"/>
          <w:tab w:val="left" w:pos="284"/>
        </w:tabs>
        <w:autoSpaceDE w:val="0"/>
        <w:autoSpaceDN w:val="0"/>
        <w:adjustRightInd w:val="0"/>
        <w:spacing w:after="0"/>
        <w:ind w:left="0" w:firstLine="0"/>
        <w:jc w:val="both"/>
        <w:rPr>
          <w:sz w:val="22"/>
          <w:szCs w:val="22"/>
        </w:rPr>
      </w:pPr>
      <w:r w:rsidRPr="008C68C3">
        <w:rPr>
          <w:sz w:val="22"/>
          <w:szCs w:val="22"/>
        </w:rPr>
        <w:t>ослаблення екологічних функцій лісу;</w:t>
      </w:r>
    </w:p>
    <w:p w:rsidR="00082F7E" w:rsidRPr="008C68C3" w:rsidRDefault="00082F7E" w:rsidP="00082F7E">
      <w:pPr>
        <w:pStyle w:val="30"/>
        <w:widowControl w:val="0"/>
        <w:numPr>
          <w:ilvl w:val="0"/>
          <w:numId w:val="6"/>
        </w:numPr>
        <w:shd w:val="clear" w:color="auto" w:fill="FFFFFF"/>
        <w:tabs>
          <w:tab w:val="clear" w:pos="1440"/>
          <w:tab w:val="num" w:pos="0"/>
          <w:tab w:val="left" w:pos="284"/>
        </w:tabs>
        <w:autoSpaceDE w:val="0"/>
        <w:autoSpaceDN w:val="0"/>
        <w:adjustRightInd w:val="0"/>
        <w:spacing w:after="0"/>
        <w:ind w:left="0" w:firstLine="0"/>
        <w:jc w:val="both"/>
        <w:rPr>
          <w:sz w:val="22"/>
          <w:szCs w:val="22"/>
        </w:rPr>
      </w:pPr>
      <w:r w:rsidRPr="008C68C3">
        <w:rPr>
          <w:sz w:val="22"/>
          <w:szCs w:val="22"/>
        </w:rPr>
        <w:t>зміна видового складу, структури та продуктивності лісових насаджень;</w:t>
      </w:r>
    </w:p>
    <w:p w:rsidR="00082F7E" w:rsidRPr="008C68C3" w:rsidRDefault="00082F7E" w:rsidP="00082F7E">
      <w:pPr>
        <w:pStyle w:val="30"/>
        <w:widowControl w:val="0"/>
        <w:numPr>
          <w:ilvl w:val="0"/>
          <w:numId w:val="6"/>
        </w:numPr>
        <w:shd w:val="clear" w:color="auto" w:fill="FFFFFF"/>
        <w:tabs>
          <w:tab w:val="clear" w:pos="1440"/>
          <w:tab w:val="num" w:pos="0"/>
          <w:tab w:val="left" w:pos="284"/>
        </w:tabs>
        <w:autoSpaceDE w:val="0"/>
        <w:autoSpaceDN w:val="0"/>
        <w:adjustRightInd w:val="0"/>
        <w:spacing w:after="0"/>
        <w:ind w:left="0" w:firstLine="0"/>
        <w:jc w:val="both"/>
        <w:rPr>
          <w:sz w:val="22"/>
          <w:szCs w:val="22"/>
        </w:rPr>
      </w:pPr>
      <w:r w:rsidRPr="008C68C3">
        <w:rPr>
          <w:sz w:val="22"/>
          <w:szCs w:val="22"/>
        </w:rPr>
        <w:t>зниження рівня біологічного різноманіття;</w:t>
      </w:r>
    </w:p>
    <w:p w:rsidR="00082F7E" w:rsidRPr="008C68C3" w:rsidRDefault="00082F7E" w:rsidP="00082F7E">
      <w:pPr>
        <w:pStyle w:val="30"/>
        <w:widowControl w:val="0"/>
        <w:numPr>
          <w:ilvl w:val="0"/>
          <w:numId w:val="6"/>
        </w:numPr>
        <w:shd w:val="clear" w:color="auto" w:fill="FFFFFF"/>
        <w:tabs>
          <w:tab w:val="clear" w:pos="1440"/>
          <w:tab w:val="num" w:pos="0"/>
          <w:tab w:val="left" w:pos="284"/>
        </w:tabs>
        <w:autoSpaceDE w:val="0"/>
        <w:autoSpaceDN w:val="0"/>
        <w:adjustRightInd w:val="0"/>
        <w:spacing w:after="0"/>
        <w:ind w:left="0" w:firstLine="0"/>
        <w:jc w:val="both"/>
        <w:rPr>
          <w:sz w:val="22"/>
          <w:szCs w:val="22"/>
        </w:rPr>
      </w:pPr>
      <w:r w:rsidRPr="008C68C3">
        <w:rPr>
          <w:sz w:val="22"/>
          <w:szCs w:val="22"/>
        </w:rPr>
        <w:t>зниження рівня рекреаційної привабливості лісових насаджень;</w:t>
      </w:r>
    </w:p>
    <w:p w:rsidR="00082F7E" w:rsidRPr="008C68C3" w:rsidRDefault="00082F7E" w:rsidP="00082F7E">
      <w:pPr>
        <w:pStyle w:val="30"/>
        <w:widowControl w:val="0"/>
        <w:numPr>
          <w:ilvl w:val="0"/>
          <w:numId w:val="6"/>
        </w:numPr>
        <w:shd w:val="clear" w:color="auto" w:fill="FFFFFF"/>
        <w:tabs>
          <w:tab w:val="clear" w:pos="1440"/>
          <w:tab w:val="num" w:pos="0"/>
          <w:tab w:val="left" w:pos="284"/>
        </w:tabs>
        <w:autoSpaceDE w:val="0"/>
        <w:autoSpaceDN w:val="0"/>
        <w:adjustRightInd w:val="0"/>
        <w:spacing w:after="0"/>
        <w:ind w:left="0" w:firstLine="0"/>
        <w:jc w:val="both"/>
        <w:rPr>
          <w:sz w:val="22"/>
          <w:szCs w:val="22"/>
        </w:rPr>
      </w:pPr>
      <w:r w:rsidRPr="008C68C3">
        <w:rPr>
          <w:sz w:val="22"/>
          <w:szCs w:val="22"/>
        </w:rPr>
        <w:t>збільшення витрат на забезпечення відновлення лісових екосистем;</w:t>
      </w:r>
    </w:p>
    <w:p w:rsidR="00082F7E" w:rsidRPr="008C68C3" w:rsidRDefault="00082F7E" w:rsidP="00082F7E">
      <w:pPr>
        <w:pStyle w:val="30"/>
        <w:widowControl w:val="0"/>
        <w:numPr>
          <w:ilvl w:val="0"/>
          <w:numId w:val="6"/>
        </w:numPr>
        <w:shd w:val="clear" w:color="auto" w:fill="FFFFFF"/>
        <w:tabs>
          <w:tab w:val="clear" w:pos="1440"/>
          <w:tab w:val="num" w:pos="0"/>
          <w:tab w:val="left" w:pos="284"/>
        </w:tabs>
        <w:autoSpaceDE w:val="0"/>
        <w:autoSpaceDN w:val="0"/>
        <w:adjustRightInd w:val="0"/>
        <w:spacing w:after="0"/>
        <w:ind w:left="0" w:firstLine="0"/>
        <w:jc w:val="both"/>
        <w:rPr>
          <w:sz w:val="22"/>
          <w:szCs w:val="22"/>
        </w:rPr>
      </w:pPr>
      <w:r w:rsidRPr="008C68C3">
        <w:rPr>
          <w:sz w:val="22"/>
          <w:szCs w:val="22"/>
        </w:rPr>
        <w:t>виникнення конфліктів у сфері лісокористування.</w:t>
      </w:r>
    </w:p>
    <w:p w:rsidR="00082F7E" w:rsidRPr="008C68C3" w:rsidRDefault="00082F7E" w:rsidP="00AD0101">
      <w:pPr>
        <w:pStyle w:val="30"/>
        <w:spacing w:after="0"/>
        <w:ind w:left="0" w:firstLine="284"/>
        <w:jc w:val="both"/>
        <w:rPr>
          <w:sz w:val="22"/>
          <w:szCs w:val="22"/>
        </w:rPr>
      </w:pPr>
      <w:r w:rsidRPr="008C68C3">
        <w:rPr>
          <w:sz w:val="22"/>
          <w:szCs w:val="22"/>
        </w:rPr>
        <w:t>Незважаючи на різноманітні напрацювання щодо підвищення ефективності лісогосподарської діяльності та сталого ведення лісового господарства, питання зменшення кількості правопорушень в сфері лісокористування та обсягів незаконних заготівель деревини в Карпатському регіоні країни і надалі залишаються актуальними. Сьогодні зусилля повинні спрямовуватись на вдосконалення лісового законодавства, дотримання критеріїв сталого лісокористування, підвищення рівня соціальних стандартів, правової культури та екологічного виховання населення.</w:t>
      </w:r>
    </w:p>
    <w:p w:rsidR="00082F7E" w:rsidRPr="008C68C3" w:rsidRDefault="00082F7E" w:rsidP="00082F7E">
      <w:pPr>
        <w:pStyle w:val="a7"/>
        <w:spacing w:after="0" w:line="240" w:lineRule="auto"/>
        <w:ind w:left="0" w:firstLine="360"/>
        <w:jc w:val="both"/>
        <w:rPr>
          <w:rFonts w:ascii="Times New Roman" w:hAnsi="Times New Roman"/>
        </w:rPr>
      </w:pPr>
    </w:p>
    <w:p w:rsidR="00082F7E" w:rsidRPr="000C68C6" w:rsidRDefault="00082F7E" w:rsidP="00082F7E">
      <w:pPr>
        <w:pStyle w:val="a7"/>
        <w:spacing w:after="0" w:line="240" w:lineRule="auto"/>
        <w:ind w:left="0" w:firstLine="360"/>
        <w:jc w:val="center"/>
        <w:rPr>
          <w:rFonts w:ascii="Times New Roman" w:hAnsi="Times New Roman"/>
          <w:sz w:val="20"/>
          <w:szCs w:val="20"/>
        </w:rPr>
      </w:pPr>
      <w:r w:rsidRPr="000C68C6">
        <w:rPr>
          <w:rFonts w:ascii="Times New Roman" w:hAnsi="Times New Roman"/>
          <w:sz w:val="20"/>
          <w:szCs w:val="20"/>
        </w:rPr>
        <w:t>ВИКОРИСТАНІ ДЖЕРЕЛА</w:t>
      </w:r>
    </w:p>
    <w:p w:rsidR="00082F7E" w:rsidRPr="000C68C6" w:rsidRDefault="00082F7E" w:rsidP="00082F7E">
      <w:pPr>
        <w:pStyle w:val="a7"/>
        <w:spacing w:after="0" w:line="240" w:lineRule="auto"/>
        <w:ind w:left="0" w:firstLine="360"/>
        <w:jc w:val="both"/>
        <w:rPr>
          <w:rFonts w:ascii="Times New Roman" w:hAnsi="Times New Roman"/>
          <w:sz w:val="20"/>
          <w:szCs w:val="20"/>
        </w:rPr>
      </w:pPr>
      <w:r w:rsidRPr="000C68C6">
        <w:rPr>
          <w:rFonts w:ascii="Times New Roman" w:hAnsi="Times New Roman"/>
          <w:sz w:val="20"/>
          <w:szCs w:val="20"/>
        </w:rPr>
        <w:t xml:space="preserve">1. Чернявський М.В. Проблеми доступу місцевого населення до лісових ресурсів та незаконні рубки в лісах Карпат і Західного Полісся / М.В. Чернявський, І.П. Соловій, Я.В. Геник та ін. // за ред. М.В. Чернявського, І.П. Соловія, Я.В. Геника : монографія. – Львів : Зелений Хрест, Ліга-Прес. – 2011. – 256 с. </w:t>
      </w:r>
    </w:p>
    <w:p w:rsidR="00082F7E" w:rsidRPr="000C68C6" w:rsidRDefault="00082F7E" w:rsidP="00082F7E">
      <w:pPr>
        <w:pStyle w:val="a7"/>
        <w:spacing w:after="0" w:line="240" w:lineRule="auto"/>
        <w:ind w:left="0" w:firstLine="360"/>
        <w:jc w:val="both"/>
        <w:rPr>
          <w:rFonts w:ascii="Times New Roman" w:hAnsi="Times New Roman"/>
          <w:sz w:val="20"/>
          <w:szCs w:val="20"/>
        </w:rPr>
      </w:pPr>
      <w:r w:rsidRPr="000C68C6">
        <w:rPr>
          <w:rFonts w:ascii="Times New Roman" w:hAnsi="Times New Roman"/>
          <w:sz w:val="20"/>
          <w:szCs w:val="20"/>
        </w:rPr>
        <w:t>2. Синякевич І.М. Лісова політика: теорія і практика / І.М. Синякевич, І.П. Соловій, О.В. Врублевська та ін. // під наук. ред. проф. Синякевича І.М. : монографія. – Львів : ЛА „Піраміда”. – 2008. – 612 с.</w:t>
      </w:r>
    </w:p>
    <w:p w:rsidR="00082F7E" w:rsidRPr="000C68C6" w:rsidRDefault="00082F7E" w:rsidP="00082F7E">
      <w:pPr>
        <w:pStyle w:val="a7"/>
        <w:spacing w:after="0" w:line="240" w:lineRule="auto"/>
        <w:ind w:left="0" w:firstLine="360"/>
        <w:jc w:val="both"/>
        <w:rPr>
          <w:rFonts w:ascii="Times New Roman" w:hAnsi="Times New Roman"/>
          <w:sz w:val="20"/>
          <w:szCs w:val="20"/>
        </w:rPr>
      </w:pPr>
      <w:r w:rsidRPr="000C68C6">
        <w:rPr>
          <w:rFonts w:ascii="Times New Roman" w:hAnsi="Times New Roman"/>
          <w:sz w:val="20"/>
          <w:szCs w:val="20"/>
        </w:rPr>
        <w:t>3. Соловій І.П. Політика сталого розвитку лісового сектору економіки: парадигма та інструменти / І.П. Соловій : монографія. – Львів : РВВ НЛТУ України, Ліга-Прес. – 2010. – 368 с.</w:t>
      </w:r>
    </w:p>
    <w:p w:rsidR="00082F7E" w:rsidRPr="008C68C3" w:rsidRDefault="00082F7E" w:rsidP="00082F7E">
      <w:pPr>
        <w:pStyle w:val="a7"/>
        <w:spacing w:after="0" w:line="240" w:lineRule="auto"/>
        <w:ind w:left="0" w:firstLine="540"/>
        <w:jc w:val="both"/>
        <w:rPr>
          <w:rFonts w:ascii="Times New Roman" w:hAnsi="Times New Roman"/>
        </w:rPr>
      </w:pPr>
    </w:p>
    <w:p w:rsidR="00082F7E" w:rsidRPr="0024172F" w:rsidRDefault="00082F7E" w:rsidP="00082F7E">
      <w:pPr>
        <w:jc w:val="center"/>
        <w:rPr>
          <w:rStyle w:val="longtext"/>
          <w:b/>
          <w:sz w:val="20"/>
          <w:szCs w:val="20"/>
        </w:rPr>
      </w:pPr>
      <w:r w:rsidRPr="0024172F">
        <w:rPr>
          <w:rStyle w:val="longtext"/>
          <w:b/>
          <w:sz w:val="20"/>
          <w:szCs w:val="20"/>
          <w:lang w:val="en-US"/>
        </w:rPr>
        <w:t>THREATS FOR SUSTAINABILITY OF FOREST ECOSYSTEMS AND REASONS FOR VIOLATIONS IN FORESTS OF CARPATHIAN REGION IN UKRAINE</w:t>
      </w:r>
    </w:p>
    <w:p w:rsidR="00082F7E" w:rsidRPr="0024172F" w:rsidRDefault="007B749E" w:rsidP="00082F7E">
      <w:pPr>
        <w:rPr>
          <w:rStyle w:val="longtext"/>
          <w:sz w:val="20"/>
          <w:szCs w:val="20"/>
        </w:rPr>
      </w:pPr>
      <w:r w:rsidRPr="0024172F">
        <w:rPr>
          <w:sz w:val="20"/>
          <w:szCs w:val="20"/>
          <w:lang w:val="en-US"/>
        </w:rPr>
        <w:t>YA</w:t>
      </w:r>
      <w:r w:rsidRPr="0024172F">
        <w:rPr>
          <w:sz w:val="20"/>
          <w:szCs w:val="20"/>
        </w:rPr>
        <w:t>.</w:t>
      </w:r>
      <w:r w:rsidRPr="0024172F">
        <w:rPr>
          <w:sz w:val="20"/>
          <w:szCs w:val="20"/>
          <w:lang w:val="en-US"/>
        </w:rPr>
        <w:t>V</w:t>
      </w:r>
      <w:r w:rsidRPr="0024172F">
        <w:rPr>
          <w:sz w:val="20"/>
          <w:szCs w:val="20"/>
        </w:rPr>
        <w:t xml:space="preserve">. </w:t>
      </w:r>
      <w:r w:rsidR="00082F7E" w:rsidRPr="0024172F">
        <w:rPr>
          <w:sz w:val="20"/>
          <w:szCs w:val="20"/>
          <w:lang w:val="en-US"/>
        </w:rPr>
        <w:t>HENYK</w:t>
      </w:r>
      <w:r w:rsidR="00082F7E" w:rsidRPr="0024172F">
        <w:rPr>
          <w:sz w:val="20"/>
          <w:szCs w:val="20"/>
        </w:rPr>
        <w:t xml:space="preserve">, </w:t>
      </w:r>
      <w:r w:rsidRPr="0024172F">
        <w:rPr>
          <w:sz w:val="20"/>
          <w:szCs w:val="20"/>
          <w:lang w:val="en-US"/>
        </w:rPr>
        <w:t>O</w:t>
      </w:r>
      <w:r w:rsidRPr="0024172F">
        <w:rPr>
          <w:sz w:val="20"/>
          <w:szCs w:val="20"/>
        </w:rPr>
        <w:t>.</w:t>
      </w:r>
      <w:r w:rsidRPr="0024172F">
        <w:rPr>
          <w:sz w:val="20"/>
          <w:szCs w:val="20"/>
          <w:lang w:val="en-US"/>
        </w:rPr>
        <w:t>V</w:t>
      </w:r>
      <w:r w:rsidRPr="0024172F">
        <w:rPr>
          <w:sz w:val="20"/>
          <w:szCs w:val="20"/>
        </w:rPr>
        <w:t>.</w:t>
      </w:r>
      <w:r w:rsidR="00082F7E" w:rsidRPr="0024172F">
        <w:rPr>
          <w:sz w:val="20"/>
          <w:szCs w:val="20"/>
          <w:lang w:val="en-US"/>
        </w:rPr>
        <w:t>HENYK</w:t>
      </w:r>
      <w:r w:rsidR="00082F7E" w:rsidRPr="0024172F">
        <w:rPr>
          <w:sz w:val="20"/>
          <w:szCs w:val="20"/>
        </w:rPr>
        <w:t xml:space="preserve">, </w:t>
      </w:r>
      <w:r w:rsidRPr="0024172F">
        <w:rPr>
          <w:sz w:val="20"/>
          <w:szCs w:val="20"/>
          <w:lang w:val="en-US"/>
        </w:rPr>
        <w:t>M</w:t>
      </w:r>
      <w:r w:rsidRPr="0024172F">
        <w:rPr>
          <w:sz w:val="20"/>
          <w:szCs w:val="20"/>
        </w:rPr>
        <w:t>.</w:t>
      </w:r>
      <w:r w:rsidRPr="0024172F">
        <w:rPr>
          <w:sz w:val="20"/>
          <w:szCs w:val="20"/>
          <w:lang w:val="en-US"/>
        </w:rPr>
        <w:t>P</w:t>
      </w:r>
      <w:r w:rsidRPr="0024172F">
        <w:rPr>
          <w:sz w:val="20"/>
          <w:szCs w:val="20"/>
        </w:rPr>
        <w:t>.</w:t>
      </w:r>
      <w:r w:rsidR="00082F7E" w:rsidRPr="0024172F">
        <w:rPr>
          <w:sz w:val="20"/>
          <w:szCs w:val="20"/>
          <w:lang w:val="en-US"/>
        </w:rPr>
        <w:t>MELNYKOVYCH</w:t>
      </w:r>
      <w:r w:rsidR="00082F7E" w:rsidRPr="0024172F">
        <w:rPr>
          <w:sz w:val="20"/>
          <w:szCs w:val="20"/>
        </w:rPr>
        <w:t xml:space="preserve"> </w:t>
      </w:r>
    </w:p>
    <w:p w:rsidR="00082F7E" w:rsidRPr="00335048" w:rsidRDefault="00082F7E" w:rsidP="00AD0101">
      <w:pPr>
        <w:ind w:firstLine="284"/>
        <w:jc w:val="both"/>
        <w:rPr>
          <w:rStyle w:val="longtext"/>
          <w:i/>
          <w:sz w:val="20"/>
          <w:szCs w:val="20"/>
          <w:lang w:val="en-US"/>
        </w:rPr>
      </w:pPr>
      <w:r w:rsidRPr="00335048">
        <w:rPr>
          <w:rStyle w:val="longtext"/>
          <w:i/>
          <w:sz w:val="20"/>
          <w:szCs w:val="20"/>
          <w:lang w:val="en-US"/>
        </w:rPr>
        <w:t>An article presents most significant threats for the state of forests in Carpathians, main reasons for violations and unauthorized wood cuts in forestry, significance of damage from economic activity for forest ecosystems in Carpathian region.</w:t>
      </w:r>
    </w:p>
    <w:p w:rsidR="00082F7E" w:rsidRPr="00335048" w:rsidRDefault="00082F7E" w:rsidP="00AD0101">
      <w:pPr>
        <w:ind w:firstLine="284"/>
        <w:jc w:val="both"/>
        <w:rPr>
          <w:rStyle w:val="longtext"/>
          <w:i/>
          <w:sz w:val="20"/>
          <w:szCs w:val="20"/>
          <w:lang w:val="en-US"/>
        </w:rPr>
      </w:pPr>
      <w:r w:rsidRPr="00335048">
        <w:rPr>
          <w:rStyle w:val="longtext"/>
          <w:i/>
          <w:sz w:val="20"/>
          <w:szCs w:val="20"/>
          <w:lang w:val="en-US"/>
        </w:rPr>
        <w:t>Keywords: forest ecosystems, threats for sustainability of forests, reasons for violations in forest of Carpathians.</w:t>
      </w:r>
    </w:p>
    <w:p w:rsidR="00082F7E" w:rsidRDefault="00082F7E" w:rsidP="00AD0101">
      <w:pPr>
        <w:ind w:firstLine="284"/>
        <w:jc w:val="both"/>
        <w:rPr>
          <w:b/>
          <w:sz w:val="22"/>
          <w:szCs w:val="22"/>
        </w:rPr>
      </w:pPr>
    </w:p>
    <w:p w:rsidR="009115D7" w:rsidRPr="009115D7" w:rsidRDefault="009115D7" w:rsidP="009115D7">
      <w:pPr>
        <w:jc w:val="both"/>
        <w:rPr>
          <w:b/>
          <w:sz w:val="22"/>
          <w:szCs w:val="22"/>
        </w:rPr>
      </w:pPr>
      <w:r>
        <w:rPr>
          <w:b/>
          <w:sz w:val="22"/>
          <w:szCs w:val="22"/>
        </w:rPr>
        <w:t>УДК 639.1</w:t>
      </w:r>
    </w:p>
    <w:p w:rsidR="00B41164" w:rsidRPr="008C68C3" w:rsidRDefault="00B41164" w:rsidP="00B41164">
      <w:pPr>
        <w:tabs>
          <w:tab w:val="left" w:pos="0"/>
        </w:tabs>
        <w:rPr>
          <w:sz w:val="22"/>
          <w:szCs w:val="22"/>
          <w:lang w:val="ru-RU"/>
        </w:rPr>
      </w:pPr>
      <w:r w:rsidRPr="008C68C3">
        <w:rPr>
          <w:sz w:val="22"/>
          <w:szCs w:val="22"/>
        </w:rPr>
        <w:t xml:space="preserve">ГУНЧАК М.С., ПРОЦІВ О.Р. </w:t>
      </w:r>
    </w:p>
    <w:p w:rsidR="00B41164" w:rsidRPr="00497BE6" w:rsidRDefault="00B41164" w:rsidP="00B41164">
      <w:pPr>
        <w:tabs>
          <w:tab w:val="left" w:pos="0"/>
        </w:tabs>
        <w:rPr>
          <w:i/>
          <w:sz w:val="20"/>
          <w:szCs w:val="20"/>
        </w:rPr>
      </w:pPr>
      <w:r w:rsidRPr="00497BE6">
        <w:rPr>
          <w:i/>
          <w:sz w:val="20"/>
          <w:szCs w:val="20"/>
        </w:rPr>
        <w:t>УкрНДІгірліс</w:t>
      </w:r>
    </w:p>
    <w:p w:rsidR="00B41164" w:rsidRPr="00497BE6" w:rsidRDefault="00B41164" w:rsidP="00B41164">
      <w:pPr>
        <w:tabs>
          <w:tab w:val="left" w:pos="0"/>
        </w:tabs>
        <w:rPr>
          <w:i/>
          <w:sz w:val="20"/>
          <w:szCs w:val="20"/>
        </w:rPr>
      </w:pPr>
      <w:r w:rsidRPr="00497BE6">
        <w:rPr>
          <w:i/>
          <w:sz w:val="20"/>
          <w:szCs w:val="20"/>
        </w:rPr>
        <w:t>Кафедра  управління проектами ЛРІДУ НАДУ при Президентові України</w:t>
      </w:r>
    </w:p>
    <w:p w:rsidR="00B41164" w:rsidRPr="008C68C3" w:rsidRDefault="00B41164" w:rsidP="00B41164">
      <w:pPr>
        <w:rPr>
          <w:b/>
          <w:sz w:val="22"/>
          <w:szCs w:val="22"/>
        </w:rPr>
      </w:pPr>
    </w:p>
    <w:p w:rsidR="00B41164" w:rsidRPr="008C68C3" w:rsidRDefault="00B41164" w:rsidP="00B41164">
      <w:pPr>
        <w:jc w:val="center"/>
        <w:rPr>
          <w:b/>
          <w:sz w:val="22"/>
          <w:szCs w:val="22"/>
        </w:rPr>
      </w:pPr>
      <w:r w:rsidRPr="008C68C3">
        <w:rPr>
          <w:b/>
          <w:sz w:val="22"/>
          <w:szCs w:val="22"/>
        </w:rPr>
        <w:t xml:space="preserve">РЕГУЛЮВАННЯ ТЕРМІНІВ ПОЛЮВАННЯ В ГАЛИЧИНІ У ХІХ-ХХ СТ. </w:t>
      </w:r>
    </w:p>
    <w:p w:rsidR="00B41164" w:rsidRPr="00497BE6" w:rsidRDefault="00B41164" w:rsidP="00AD0101">
      <w:pPr>
        <w:tabs>
          <w:tab w:val="left" w:pos="284"/>
        </w:tabs>
        <w:jc w:val="both"/>
        <w:rPr>
          <w:i/>
          <w:sz w:val="20"/>
          <w:szCs w:val="20"/>
        </w:rPr>
      </w:pPr>
      <w:r w:rsidRPr="008C68C3">
        <w:rPr>
          <w:sz w:val="22"/>
          <w:szCs w:val="22"/>
        </w:rPr>
        <w:tab/>
      </w:r>
      <w:r w:rsidRPr="00497BE6">
        <w:rPr>
          <w:i/>
          <w:sz w:val="20"/>
          <w:szCs w:val="20"/>
        </w:rPr>
        <w:t xml:space="preserve">В даній статті висвітлюється питання регулювання стосунків у мисливстві в Галичині у </w:t>
      </w:r>
      <w:r w:rsidRPr="00497BE6">
        <w:rPr>
          <w:i/>
          <w:sz w:val="20"/>
          <w:szCs w:val="20"/>
          <w:lang w:val="en-US"/>
        </w:rPr>
        <w:t>XIX</w:t>
      </w:r>
      <w:r w:rsidRPr="00497BE6">
        <w:rPr>
          <w:i/>
          <w:sz w:val="20"/>
          <w:szCs w:val="20"/>
        </w:rPr>
        <w:t>-</w:t>
      </w:r>
      <w:r w:rsidRPr="00497BE6">
        <w:rPr>
          <w:i/>
          <w:sz w:val="20"/>
          <w:szCs w:val="20"/>
          <w:lang w:val="en-US"/>
        </w:rPr>
        <w:t>XX</w:t>
      </w:r>
      <w:r w:rsidRPr="00497BE6">
        <w:rPr>
          <w:i/>
          <w:sz w:val="20"/>
          <w:szCs w:val="20"/>
        </w:rPr>
        <w:t xml:space="preserve"> століттях і до сьогоднішнього дня.</w:t>
      </w:r>
    </w:p>
    <w:p w:rsidR="00B41164" w:rsidRPr="00335048" w:rsidRDefault="00B41164" w:rsidP="00AD0101">
      <w:pPr>
        <w:tabs>
          <w:tab w:val="left" w:pos="284"/>
        </w:tabs>
        <w:jc w:val="both"/>
        <w:rPr>
          <w:b/>
          <w:i/>
          <w:sz w:val="20"/>
          <w:szCs w:val="20"/>
        </w:rPr>
      </w:pPr>
      <w:r w:rsidRPr="00497BE6">
        <w:rPr>
          <w:i/>
          <w:sz w:val="20"/>
          <w:szCs w:val="20"/>
        </w:rPr>
        <w:lastRenderedPageBreak/>
        <w:tab/>
        <w:t>Ключові слова: порядок полювання, строки полювання, мисливські види, шкідливі для мисливського господарства види тварин.</w:t>
      </w:r>
    </w:p>
    <w:p w:rsidR="00B41164" w:rsidRPr="008C68C3" w:rsidRDefault="00B41164" w:rsidP="00AD0101">
      <w:pPr>
        <w:tabs>
          <w:tab w:val="left" w:pos="284"/>
        </w:tabs>
        <w:ind w:firstLine="284"/>
        <w:jc w:val="both"/>
        <w:rPr>
          <w:sz w:val="22"/>
          <w:szCs w:val="22"/>
        </w:rPr>
      </w:pPr>
      <w:r w:rsidRPr="008C68C3">
        <w:rPr>
          <w:sz w:val="22"/>
          <w:szCs w:val="22"/>
        </w:rPr>
        <w:t>Стосунки в мисливстві регулювалися вже за часів феодалізму. За Владислава Ягели (1351 – 1435 р.р) феодальне право змінюється під перевагами місцевих звичаїв. Законом про полювання, прийнятому у Кракові, регламентувалося, що забороняється полювати на зайців на чужій землі від святого Войцеха (23 квітня) до закінчення збору урожаю.</w:t>
      </w:r>
    </w:p>
    <w:p w:rsidR="00B41164" w:rsidRPr="008C68C3" w:rsidRDefault="00B41164" w:rsidP="00AD0101">
      <w:pPr>
        <w:tabs>
          <w:tab w:val="left" w:pos="284"/>
        </w:tabs>
        <w:ind w:firstLine="284"/>
        <w:jc w:val="both"/>
        <w:rPr>
          <w:sz w:val="22"/>
          <w:szCs w:val="22"/>
        </w:rPr>
      </w:pPr>
      <w:r w:rsidRPr="008C68C3">
        <w:rPr>
          <w:sz w:val="22"/>
          <w:szCs w:val="22"/>
        </w:rPr>
        <w:t xml:space="preserve">За порушення цього закону накладався штраф у розмірі трьох гривень. Також покарання накладалося і на того, хто забрав чужого собаку, чужі капкани чи дичину. </w:t>
      </w:r>
    </w:p>
    <w:p w:rsidR="00B41164" w:rsidRPr="008C68C3" w:rsidRDefault="00B41164" w:rsidP="00AD0101">
      <w:pPr>
        <w:tabs>
          <w:tab w:val="left" w:pos="284"/>
        </w:tabs>
        <w:ind w:firstLine="284"/>
        <w:jc w:val="both"/>
        <w:rPr>
          <w:sz w:val="22"/>
          <w:szCs w:val="22"/>
        </w:rPr>
      </w:pPr>
      <w:r w:rsidRPr="008C68C3">
        <w:rPr>
          <w:sz w:val="22"/>
          <w:szCs w:val="22"/>
        </w:rPr>
        <w:t>Більш широко визначалися  стосунки в мисливстві Литовським статутом Зигмунда Першого (1507 – 1548 р.р.). Зокрема, за полювання на чужій землі накладався штраф 12 рублів, а за здобуту дичину-відповідну визначену суму. Мисливця з добутою дичиною доправляли до органів влади, які мали покарати його смертю, якою карались і інші злодії. Ці сурові покарання зменшив третій статут: було відмінено смертну кару значно змінилися штрафи. Так, якщо у першому статуті за лягавого собаку призначався штраф 12 рублів (526 злотих), то в третьому - лише 2 копи  (42 злотих) [1]</w:t>
      </w:r>
    </w:p>
    <w:p w:rsidR="007B749E" w:rsidRPr="0024172F" w:rsidRDefault="00B41164" w:rsidP="0024172F">
      <w:pPr>
        <w:tabs>
          <w:tab w:val="left" w:pos="284"/>
        </w:tabs>
        <w:ind w:firstLine="284"/>
        <w:jc w:val="both"/>
        <w:rPr>
          <w:sz w:val="22"/>
          <w:szCs w:val="22"/>
          <w:lang w:val="en-US"/>
        </w:rPr>
      </w:pPr>
      <w:r w:rsidRPr="008C68C3">
        <w:rPr>
          <w:sz w:val="22"/>
          <w:szCs w:val="22"/>
        </w:rPr>
        <w:t>Вимоги щодо термінів полювання у царстві Польському від 1840р. приведено у табл. 1</w:t>
      </w:r>
    </w:p>
    <w:p w:rsidR="00B41164" w:rsidRPr="008C68C3" w:rsidRDefault="00B41164" w:rsidP="007B749E">
      <w:pPr>
        <w:ind w:firstLine="567"/>
        <w:rPr>
          <w:b/>
          <w:sz w:val="22"/>
          <w:szCs w:val="22"/>
        </w:rPr>
      </w:pPr>
      <w:r w:rsidRPr="000C68C6">
        <w:rPr>
          <w:sz w:val="22"/>
          <w:szCs w:val="22"/>
        </w:rPr>
        <w:t>Таблиця 1</w:t>
      </w:r>
      <w:r w:rsidRPr="008C68C3">
        <w:rPr>
          <w:b/>
          <w:sz w:val="22"/>
          <w:szCs w:val="22"/>
        </w:rPr>
        <w:t xml:space="preserve"> Час охорони і полювання на відповідні види мисливських тварин</w:t>
      </w:r>
    </w:p>
    <w:tbl>
      <w:tblPr>
        <w:tblW w:w="8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6"/>
        <w:gridCol w:w="2129"/>
        <w:gridCol w:w="2310"/>
        <w:gridCol w:w="2566"/>
      </w:tblGrid>
      <w:tr w:rsidR="00B41164" w:rsidRPr="00497BE6" w:rsidTr="005D461B">
        <w:trPr>
          <w:jc w:val="center"/>
        </w:trPr>
        <w:tc>
          <w:tcPr>
            <w:tcW w:w="1856" w:type="dxa"/>
            <w:vMerge w:val="restart"/>
            <w:shd w:val="clear" w:color="auto" w:fill="auto"/>
          </w:tcPr>
          <w:p w:rsidR="00B41164" w:rsidRPr="00497BE6" w:rsidRDefault="00B41164" w:rsidP="00E92AA3">
            <w:pPr>
              <w:ind w:right="-96"/>
              <w:rPr>
                <w:sz w:val="20"/>
                <w:szCs w:val="20"/>
              </w:rPr>
            </w:pPr>
            <w:r w:rsidRPr="00497BE6">
              <w:rPr>
                <w:sz w:val="20"/>
                <w:szCs w:val="20"/>
              </w:rPr>
              <w:t>Вид тварини</w:t>
            </w:r>
          </w:p>
        </w:tc>
        <w:tc>
          <w:tcPr>
            <w:tcW w:w="4439" w:type="dxa"/>
            <w:gridSpan w:val="2"/>
            <w:shd w:val="clear" w:color="auto" w:fill="auto"/>
          </w:tcPr>
          <w:p w:rsidR="00B41164" w:rsidRPr="00497BE6" w:rsidRDefault="00B41164" w:rsidP="00E92AA3">
            <w:pPr>
              <w:ind w:firstLine="567"/>
              <w:jc w:val="center"/>
              <w:rPr>
                <w:sz w:val="20"/>
                <w:szCs w:val="20"/>
              </w:rPr>
            </w:pPr>
            <w:r w:rsidRPr="00497BE6">
              <w:rPr>
                <w:sz w:val="20"/>
                <w:szCs w:val="20"/>
              </w:rPr>
              <w:t>Пора року для</w:t>
            </w:r>
          </w:p>
        </w:tc>
        <w:tc>
          <w:tcPr>
            <w:tcW w:w="2566" w:type="dxa"/>
            <w:vMerge w:val="restart"/>
            <w:shd w:val="clear" w:color="auto" w:fill="auto"/>
            <w:vAlign w:val="center"/>
          </w:tcPr>
          <w:p w:rsidR="00B41164" w:rsidRPr="00497BE6" w:rsidRDefault="00B41164" w:rsidP="00E92AA3">
            <w:pPr>
              <w:ind w:firstLine="567"/>
              <w:jc w:val="center"/>
              <w:rPr>
                <w:sz w:val="20"/>
                <w:szCs w:val="20"/>
              </w:rPr>
            </w:pPr>
            <w:r w:rsidRPr="00497BE6">
              <w:rPr>
                <w:sz w:val="20"/>
                <w:szCs w:val="20"/>
              </w:rPr>
              <w:t>Примітка</w:t>
            </w:r>
          </w:p>
        </w:tc>
      </w:tr>
      <w:tr w:rsidR="00B41164" w:rsidRPr="00497BE6" w:rsidTr="005D461B">
        <w:trPr>
          <w:jc w:val="center"/>
        </w:trPr>
        <w:tc>
          <w:tcPr>
            <w:tcW w:w="1856" w:type="dxa"/>
            <w:vMerge/>
            <w:shd w:val="clear" w:color="auto" w:fill="auto"/>
          </w:tcPr>
          <w:p w:rsidR="00B41164" w:rsidRPr="00497BE6" w:rsidRDefault="00B41164" w:rsidP="00E92AA3">
            <w:pPr>
              <w:ind w:right="-96"/>
              <w:rPr>
                <w:sz w:val="20"/>
                <w:szCs w:val="20"/>
              </w:rPr>
            </w:pPr>
          </w:p>
        </w:tc>
        <w:tc>
          <w:tcPr>
            <w:tcW w:w="2129" w:type="dxa"/>
            <w:shd w:val="clear" w:color="auto" w:fill="auto"/>
          </w:tcPr>
          <w:p w:rsidR="00B41164" w:rsidRPr="00497BE6" w:rsidRDefault="00B41164" w:rsidP="00E92AA3">
            <w:pPr>
              <w:ind w:right="-41" w:firstLine="22"/>
              <w:jc w:val="center"/>
              <w:rPr>
                <w:sz w:val="20"/>
                <w:szCs w:val="20"/>
              </w:rPr>
            </w:pPr>
            <w:r w:rsidRPr="00497BE6">
              <w:rPr>
                <w:sz w:val="20"/>
                <w:szCs w:val="20"/>
              </w:rPr>
              <w:t>Полювання</w:t>
            </w:r>
          </w:p>
        </w:tc>
        <w:tc>
          <w:tcPr>
            <w:tcW w:w="2310" w:type="dxa"/>
            <w:shd w:val="clear" w:color="auto" w:fill="auto"/>
          </w:tcPr>
          <w:p w:rsidR="00B41164" w:rsidRPr="00497BE6" w:rsidRDefault="00B41164" w:rsidP="00E92AA3">
            <w:pPr>
              <w:jc w:val="center"/>
              <w:rPr>
                <w:sz w:val="20"/>
                <w:szCs w:val="20"/>
              </w:rPr>
            </w:pPr>
            <w:r w:rsidRPr="00497BE6">
              <w:rPr>
                <w:sz w:val="20"/>
                <w:szCs w:val="20"/>
              </w:rPr>
              <w:t>Охорони</w:t>
            </w:r>
          </w:p>
        </w:tc>
        <w:tc>
          <w:tcPr>
            <w:tcW w:w="2566" w:type="dxa"/>
            <w:vMerge/>
            <w:shd w:val="clear" w:color="auto" w:fill="auto"/>
          </w:tcPr>
          <w:p w:rsidR="00B41164" w:rsidRPr="00497BE6" w:rsidRDefault="00B41164" w:rsidP="00E92AA3">
            <w:pPr>
              <w:ind w:firstLine="567"/>
              <w:rPr>
                <w:sz w:val="20"/>
                <w:szCs w:val="20"/>
              </w:rPr>
            </w:pPr>
          </w:p>
        </w:tc>
      </w:tr>
      <w:tr w:rsidR="00B41164" w:rsidRPr="00497BE6" w:rsidTr="005D461B">
        <w:trPr>
          <w:jc w:val="center"/>
        </w:trPr>
        <w:tc>
          <w:tcPr>
            <w:tcW w:w="1856" w:type="dxa"/>
            <w:shd w:val="clear" w:color="auto" w:fill="auto"/>
            <w:vAlign w:val="center"/>
          </w:tcPr>
          <w:p w:rsidR="00B41164" w:rsidRPr="00497BE6" w:rsidRDefault="00B41164" w:rsidP="00E92AA3">
            <w:pPr>
              <w:ind w:right="-96"/>
              <w:jc w:val="center"/>
              <w:rPr>
                <w:sz w:val="20"/>
                <w:szCs w:val="20"/>
              </w:rPr>
            </w:pPr>
            <w:r w:rsidRPr="00497BE6">
              <w:rPr>
                <w:sz w:val="20"/>
                <w:szCs w:val="20"/>
              </w:rPr>
              <w:t>Олені самці</w:t>
            </w:r>
          </w:p>
        </w:tc>
        <w:tc>
          <w:tcPr>
            <w:tcW w:w="2129" w:type="dxa"/>
            <w:shd w:val="clear" w:color="auto" w:fill="auto"/>
            <w:vAlign w:val="center"/>
          </w:tcPr>
          <w:p w:rsidR="00B41164" w:rsidRPr="00497BE6" w:rsidRDefault="00B41164" w:rsidP="005D461B">
            <w:pPr>
              <w:ind w:left="-84" w:right="-129" w:firstLine="22"/>
              <w:jc w:val="center"/>
              <w:rPr>
                <w:sz w:val="20"/>
                <w:szCs w:val="20"/>
              </w:rPr>
            </w:pPr>
            <w:r w:rsidRPr="00497BE6">
              <w:rPr>
                <w:sz w:val="20"/>
                <w:szCs w:val="20"/>
              </w:rPr>
              <w:t>З 1 липня до кінця вересня</w:t>
            </w:r>
          </w:p>
        </w:tc>
        <w:tc>
          <w:tcPr>
            <w:tcW w:w="2310" w:type="dxa"/>
            <w:shd w:val="clear" w:color="auto" w:fill="auto"/>
            <w:vAlign w:val="center"/>
          </w:tcPr>
          <w:p w:rsidR="00B41164" w:rsidRPr="00497BE6" w:rsidRDefault="00B41164" w:rsidP="005D461B">
            <w:pPr>
              <w:ind w:left="-161" w:right="-155"/>
              <w:jc w:val="center"/>
              <w:rPr>
                <w:sz w:val="20"/>
                <w:szCs w:val="20"/>
              </w:rPr>
            </w:pPr>
            <w:r w:rsidRPr="00497BE6">
              <w:rPr>
                <w:sz w:val="20"/>
                <w:szCs w:val="20"/>
              </w:rPr>
              <w:t>3 1 жовтня до кінця червня</w:t>
            </w:r>
          </w:p>
        </w:tc>
        <w:tc>
          <w:tcPr>
            <w:tcW w:w="2566" w:type="dxa"/>
            <w:vMerge w:val="restart"/>
            <w:shd w:val="clear" w:color="auto" w:fill="auto"/>
          </w:tcPr>
          <w:p w:rsidR="00B41164" w:rsidRPr="00497BE6" w:rsidRDefault="00B41164" w:rsidP="00E92AA3">
            <w:pPr>
              <w:ind w:firstLine="19"/>
              <w:rPr>
                <w:sz w:val="20"/>
                <w:szCs w:val="20"/>
              </w:rPr>
            </w:pPr>
            <w:r w:rsidRPr="00497BE6">
              <w:rPr>
                <w:sz w:val="20"/>
                <w:szCs w:val="20"/>
              </w:rPr>
              <w:t>В екстремальних випадках, коли дичина конче  потрібна, зимою можна добути селекційну особину чи малу оленичку.</w:t>
            </w:r>
          </w:p>
        </w:tc>
      </w:tr>
      <w:tr w:rsidR="00B41164" w:rsidRPr="00497BE6" w:rsidTr="005D461B">
        <w:trPr>
          <w:jc w:val="center"/>
        </w:trPr>
        <w:tc>
          <w:tcPr>
            <w:tcW w:w="1856" w:type="dxa"/>
            <w:shd w:val="clear" w:color="auto" w:fill="auto"/>
            <w:vAlign w:val="center"/>
          </w:tcPr>
          <w:p w:rsidR="00B41164" w:rsidRPr="00497BE6" w:rsidRDefault="00B41164" w:rsidP="00E92AA3">
            <w:pPr>
              <w:ind w:right="-96"/>
              <w:jc w:val="center"/>
              <w:rPr>
                <w:sz w:val="20"/>
                <w:szCs w:val="20"/>
              </w:rPr>
            </w:pPr>
            <w:r w:rsidRPr="00497BE6">
              <w:rPr>
                <w:sz w:val="20"/>
                <w:szCs w:val="20"/>
              </w:rPr>
              <w:t>Молодняк оленів - самців</w:t>
            </w:r>
          </w:p>
        </w:tc>
        <w:tc>
          <w:tcPr>
            <w:tcW w:w="2129" w:type="dxa"/>
            <w:shd w:val="clear" w:color="auto" w:fill="auto"/>
            <w:vAlign w:val="center"/>
          </w:tcPr>
          <w:p w:rsidR="00B41164" w:rsidRPr="00497BE6" w:rsidRDefault="00B41164" w:rsidP="005D461B">
            <w:pPr>
              <w:ind w:left="-84" w:right="-129" w:firstLine="22"/>
              <w:jc w:val="center"/>
              <w:rPr>
                <w:sz w:val="20"/>
                <w:szCs w:val="20"/>
              </w:rPr>
            </w:pPr>
            <w:r w:rsidRPr="00497BE6">
              <w:rPr>
                <w:sz w:val="20"/>
                <w:szCs w:val="20"/>
              </w:rPr>
              <w:t>З 1 липня до кінця грудня</w:t>
            </w:r>
          </w:p>
        </w:tc>
        <w:tc>
          <w:tcPr>
            <w:tcW w:w="2310" w:type="dxa"/>
            <w:shd w:val="clear" w:color="auto" w:fill="auto"/>
            <w:vAlign w:val="center"/>
          </w:tcPr>
          <w:p w:rsidR="00B41164" w:rsidRPr="00497BE6" w:rsidRDefault="00B41164" w:rsidP="005D461B">
            <w:pPr>
              <w:ind w:left="-161" w:right="-155"/>
              <w:jc w:val="center"/>
              <w:rPr>
                <w:sz w:val="20"/>
                <w:szCs w:val="20"/>
              </w:rPr>
            </w:pPr>
            <w:r w:rsidRPr="00497BE6">
              <w:rPr>
                <w:sz w:val="20"/>
                <w:szCs w:val="20"/>
              </w:rPr>
              <w:t>З 1 січня до кінця червня</w:t>
            </w:r>
          </w:p>
        </w:tc>
        <w:tc>
          <w:tcPr>
            <w:tcW w:w="2566" w:type="dxa"/>
            <w:vMerge/>
            <w:shd w:val="clear" w:color="auto" w:fill="auto"/>
          </w:tcPr>
          <w:p w:rsidR="00B41164" w:rsidRPr="00497BE6" w:rsidRDefault="00B41164" w:rsidP="00E92AA3">
            <w:pPr>
              <w:ind w:firstLine="19"/>
              <w:rPr>
                <w:sz w:val="20"/>
                <w:szCs w:val="20"/>
              </w:rPr>
            </w:pPr>
          </w:p>
        </w:tc>
      </w:tr>
      <w:tr w:rsidR="00B41164" w:rsidRPr="00497BE6" w:rsidTr="005D461B">
        <w:trPr>
          <w:jc w:val="center"/>
        </w:trPr>
        <w:tc>
          <w:tcPr>
            <w:tcW w:w="1856" w:type="dxa"/>
            <w:shd w:val="clear" w:color="auto" w:fill="auto"/>
            <w:vAlign w:val="center"/>
          </w:tcPr>
          <w:p w:rsidR="00B41164" w:rsidRPr="00497BE6" w:rsidRDefault="00B41164" w:rsidP="00E92AA3">
            <w:pPr>
              <w:ind w:right="-96"/>
              <w:jc w:val="center"/>
              <w:rPr>
                <w:sz w:val="20"/>
                <w:szCs w:val="20"/>
              </w:rPr>
            </w:pPr>
            <w:r w:rsidRPr="00497BE6">
              <w:rPr>
                <w:sz w:val="20"/>
                <w:szCs w:val="20"/>
              </w:rPr>
              <w:t>Олениці – ялові і  старі</w:t>
            </w:r>
          </w:p>
        </w:tc>
        <w:tc>
          <w:tcPr>
            <w:tcW w:w="2129" w:type="dxa"/>
            <w:shd w:val="clear" w:color="auto" w:fill="auto"/>
            <w:vAlign w:val="center"/>
          </w:tcPr>
          <w:p w:rsidR="00B41164" w:rsidRPr="00497BE6" w:rsidRDefault="00B41164" w:rsidP="005D461B">
            <w:pPr>
              <w:ind w:left="-84" w:right="-129" w:firstLine="22"/>
              <w:jc w:val="center"/>
              <w:rPr>
                <w:sz w:val="20"/>
                <w:szCs w:val="20"/>
              </w:rPr>
            </w:pPr>
            <w:r w:rsidRPr="00497BE6">
              <w:rPr>
                <w:sz w:val="20"/>
                <w:szCs w:val="20"/>
              </w:rPr>
              <w:t>З 1 липня до 15 вересня</w:t>
            </w:r>
          </w:p>
        </w:tc>
        <w:tc>
          <w:tcPr>
            <w:tcW w:w="2310" w:type="dxa"/>
            <w:shd w:val="clear" w:color="auto" w:fill="auto"/>
            <w:vAlign w:val="center"/>
          </w:tcPr>
          <w:p w:rsidR="00B41164" w:rsidRPr="00497BE6" w:rsidRDefault="00B41164" w:rsidP="005D461B">
            <w:pPr>
              <w:ind w:left="-161" w:right="-155"/>
              <w:jc w:val="center"/>
              <w:rPr>
                <w:sz w:val="20"/>
                <w:szCs w:val="20"/>
              </w:rPr>
            </w:pPr>
            <w:r w:rsidRPr="00497BE6">
              <w:rPr>
                <w:sz w:val="20"/>
                <w:szCs w:val="20"/>
              </w:rPr>
              <w:t>З 16 вересня до кінця червня</w:t>
            </w:r>
          </w:p>
        </w:tc>
        <w:tc>
          <w:tcPr>
            <w:tcW w:w="2566" w:type="dxa"/>
            <w:vMerge/>
            <w:shd w:val="clear" w:color="auto" w:fill="auto"/>
          </w:tcPr>
          <w:p w:rsidR="00B41164" w:rsidRPr="00497BE6" w:rsidRDefault="00B41164" w:rsidP="00E92AA3">
            <w:pPr>
              <w:ind w:firstLine="19"/>
              <w:rPr>
                <w:sz w:val="20"/>
                <w:szCs w:val="20"/>
              </w:rPr>
            </w:pPr>
          </w:p>
        </w:tc>
      </w:tr>
      <w:tr w:rsidR="00B41164" w:rsidRPr="00497BE6" w:rsidTr="005D461B">
        <w:trPr>
          <w:jc w:val="center"/>
        </w:trPr>
        <w:tc>
          <w:tcPr>
            <w:tcW w:w="1856" w:type="dxa"/>
            <w:shd w:val="clear" w:color="auto" w:fill="auto"/>
            <w:vAlign w:val="center"/>
          </w:tcPr>
          <w:p w:rsidR="00B41164" w:rsidRPr="00497BE6" w:rsidRDefault="00B41164" w:rsidP="00E92AA3">
            <w:pPr>
              <w:ind w:right="-96"/>
              <w:jc w:val="center"/>
              <w:rPr>
                <w:sz w:val="20"/>
                <w:szCs w:val="20"/>
              </w:rPr>
            </w:pPr>
            <w:r w:rsidRPr="00497BE6">
              <w:rPr>
                <w:sz w:val="20"/>
                <w:szCs w:val="20"/>
              </w:rPr>
              <w:t>Козуля (самець)</w:t>
            </w:r>
          </w:p>
        </w:tc>
        <w:tc>
          <w:tcPr>
            <w:tcW w:w="2129" w:type="dxa"/>
            <w:shd w:val="clear" w:color="auto" w:fill="auto"/>
            <w:vAlign w:val="center"/>
          </w:tcPr>
          <w:p w:rsidR="00B41164" w:rsidRPr="00497BE6" w:rsidRDefault="00B41164" w:rsidP="005D461B">
            <w:pPr>
              <w:ind w:left="-84" w:right="-129" w:firstLine="22"/>
              <w:jc w:val="center"/>
              <w:rPr>
                <w:sz w:val="20"/>
                <w:szCs w:val="20"/>
              </w:rPr>
            </w:pPr>
            <w:r w:rsidRPr="00497BE6">
              <w:rPr>
                <w:sz w:val="20"/>
                <w:szCs w:val="20"/>
              </w:rPr>
              <w:t>З початку липня до кінця грудня</w:t>
            </w:r>
          </w:p>
        </w:tc>
        <w:tc>
          <w:tcPr>
            <w:tcW w:w="2310" w:type="dxa"/>
            <w:shd w:val="clear" w:color="auto" w:fill="auto"/>
            <w:vAlign w:val="center"/>
          </w:tcPr>
          <w:p w:rsidR="00B41164" w:rsidRPr="00497BE6" w:rsidRDefault="00B41164" w:rsidP="005D461B">
            <w:pPr>
              <w:ind w:left="-161" w:right="-155"/>
              <w:jc w:val="center"/>
              <w:rPr>
                <w:sz w:val="20"/>
                <w:szCs w:val="20"/>
              </w:rPr>
            </w:pPr>
            <w:r w:rsidRPr="00497BE6">
              <w:rPr>
                <w:sz w:val="20"/>
                <w:szCs w:val="20"/>
              </w:rPr>
              <w:t>З 1 січня до кінця червня</w:t>
            </w:r>
          </w:p>
        </w:tc>
        <w:tc>
          <w:tcPr>
            <w:tcW w:w="2566" w:type="dxa"/>
            <w:shd w:val="clear" w:color="auto" w:fill="auto"/>
          </w:tcPr>
          <w:p w:rsidR="00B41164" w:rsidRPr="00497BE6" w:rsidRDefault="00B41164" w:rsidP="00E92AA3">
            <w:pPr>
              <w:ind w:firstLine="19"/>
              <w:rPr>
                <w:sz w:val="20"/>
                <w:szCs w:val="20"/>
              </w:rPr>
            </w:pPr>
          </w:p>
        </w:tc>
      </w:tr>
      <w:tr w:rsidR="00B41164" w:rsidRPr="00497BE6" w:rsidTr="005D461B">
        <w:trPr>
          <w:jc w:val="center"/>
        </w:trPr>
        <w:tc>
          <w:tcPr>
            <w:tcW w:w="1856" w:type="dxa"/>
            <w:shd w:val="clear" w:color="auto" w:fill="auto"/>
            <w:vAlign w:val="center"/>
          </w:tcPr>
          <w:p w:rsidR="00B41164" w:rsidRPr="00497BE6" w:rsidRDefault="00B41164" w:rsidP="00E92AA3">
            <w:pPr>
              <w:ind w:right="-96"/>
              <w:jc w:val="center"/>
              <w:rPr>
                <w:sz w:val="20"/>
                <w:szCs w:val="20"/>
              </w:rPr>
            </w:pPr>
            <w:r w:rsidRPr="00497BE6">
              <w:rPr>
                <w:sz w:val="20"/>
                <w:szCs w:val="20"/>
              </w:rPr>
              <w:t>Козуля (старі особини)</w:t>
            </w:r>
          </w:p>
        </w:tc>
        <w:tc>
          <w:tcPr>
            <w:tcW w:w="2129" w:type="dxa"/>
            <w:shd w:val="clear" w:color="auto" w:fill="auto"/>
            <w:vAlign w:val="center"/>
          </w:tcPr>
          <w:p w:rsidR="00B41164" w:rsidRPr="00497BE6" w:rsidRDefault="00B41164" w:rsidP="005D461B">
            <w:pPr>
              <w:ind w:left="-84" w:right="-129" w:firstLine="22"/>
              <w:jc w:val="center"/>
              <w:rPr>
                <w:sz w:val="20"/>
                <w:szCs w:val="20"/>
              </w:rPr>
            </w:pPr>
            <w:r w:rsidRPr="00497BE6">
              <w:rPr>
                <w:sz w:val="20"/>
                <w:szCs w:val="20"/>
              </w:rPr>
              <w:t>З 1 вересня до кінця листопада</w:t>
            </w:r>
          </w:p>
        </w:tc>
        <w:tc>
          <w:tcPr>
            <w:tcW w:w="2310" w:type="dxa"/>
            <w:shd w:val="clear" w:color="auto" w:fill="auto"/>
            <w:vAlign w:val="center"/>
          </w:tcPr>
          <w:p w:rsidR="00B41164" w:rsidRPr="00497BE6" w:rsidRDefault="00B41164" w:rsidP="005D461B">
            <w:pPr>
              <w:ind w:left="-161" w:right="-155"/>
              <w:jc w:val="center"/>
              <w:rPr>
                <w:sz w:val="20"/>
                <w:szCs w:val="20"/>
              </w:rPr>
            </w:pPr>
            <w:r w:rsidRPr="00497BE6">
              <w:rPr>
                <w:sz w:val="20"/>
                <w:szCs w:val="20"/>
              </w:rPr>
              <w:t>З 1 грудня до кінця серпня</w:t>
            </w:r>
          </w:p>
        </w:tc>
        <w:tc>
          <w:tcPr>
            <w:tcW w:w="2566" w:type="dxa"/>
            <w:shd w:val="clear" w:color="auto" w:fill="auto"/>
          </w:tcPr>
          <w:p w:rsidR="00B41164" w:rsidRPr="00497BE6" w:rsidRDefault="00B41164" w:rsidP="00E92AA3">
            <w:pPr>
              <w:ind w:firstLine="19"/>
              <w:rPr>
                <w:sz w:val="20"/>
                <w:szCs w:val="20"/>
              </w:rPr>
            </w:pPr>
          </w:p>
        </w:tc>
      </w:tr>
      <w:tr w:rsidR="00B41164" w:rsidRPr="00497BE6" w:rsidTr="005D461B">
        <w:trPr>
          <w:jc w:val="center"/>
        </w:trPr>
        <w:tc>
          <w:tcPr>
            <w:tcW w:w="1856" w:type="dxa"/>
            <w:shd w:val="clear" w:color="auto" w:fill="auto"/>
            <w:vAlign w:val="center"/>
          </w:tcPr>
          <w:p w:rsidR="00B41164" w:rsidRPr="00497BE6" w:rsidRDefault="00B41164" w:rsidP="00E92AA3">
            <w:pPr>
              <w:ind w:right="-96"/>
              <w:jc w:val="center"/>
              <w:rPr>
                <w:sz w:val="20"/>
                <w:szCs w:val="20"/>
              </w:rPr>
            </w:pPr>
            <w:r w:rsidRPr="00497BE6">
              <w:rPr>
                <w:sz w:val="20"/>
                <w:szCs w:val="20"/>
              </w:rPr>
              <w:t>Кабан</w:t>
            </w:r>
          </w:p>
        </w:tc>
        <w:tc>
          <w:tcPr>
            <w:tcW w:w="2129" w:type="dxa"/>
            <w:shd w:val="clear" w:color="auto" w:fill="auto"/>
            <w:vAlign w:val="center"/>
          </w:tcPr>
          <w:p w:rsidR="00B41164" w:rsidRPr="00497BE6" w:rsidRDefault="00B41164" w:rsidP="005D461B">
            <w:pPr>
              <w:ind w:left="-84" w:right="-129" w:firstLine="22"/>
              <w:jc w:val="center"/>
              <w:rPr>
                <w:sz w:val="20"/>
                <w:szCs w:val="20"/>
              </w:rPr>
            </w:pPr>
            <w:r w:rsidRPr="00497BE6">
              <w:rPr>
                <w:sz w:val="20"/>
                <w:szCs w:val="20"/>
              </w:rPr>
              <w:t>З 1 вересня до кінця січня</w:t>
            </w:r>
          </w:p>
        </w:tc>
        <w:tc>
          <w:tcPr>
            <w:tcW w:w="2310" w:type="dxa"/>
            <w:shd w:val="clear" w:color="auto" w:fill="auto"/>
            <w:vAlign w:val="center"/>
          </w:tcPr>
          <w:p w:rsidR="00B41164" w:rsidRPr="00497BE6" w:rsidRDefault="00B41164" w:rsidP="005D461B">
            <w:pPr>
              <w:ind w:left="-161" w:right="-155"/>
              <w:jc w:val="center"/>
              <w:rPr>
                <w:sz w:val="20"/>
                <w:szCs w:val="20"/>
              </w:rPr>
            </w:pPr>
            <w:r w:rsidRPr="00497BE6">
              <w:rPr>
                <w:sz w:val="20"/>
                <w:szCs w:val="20"/>
              </w:rPr>
              <w:t>З 1 лютого до кінця серпня</w:t>
            </w:r>
          </w:p>
        </w:tc>
        <w:tc>
          <w:tcPr>
            <w:tcW w:w="2566" w:type="dxa"/>
            <w:shd w:val="clear" w:color="auto" w:fill="auto"/>
          </w:tcPr>
          <w:p w:rsidR="00B41164" w:rsidRPr="00497BE6" w:rsidRDefault="00B41164" w:rsidP="00E92AA3">
            <w:pPr>
              <w:ind w:firstLine="19"/>
              <w:rPr>
                <w:sz w:val="20"/>
                <w:szCs w:val="20"/>
              </w:rPr>
            </w:pPr>
            <w:r w:rsidRPr="00497BE6">
              <w:rPr>
                <w:sz w:val="20"/>
                <w:szCs w:val="20"/>
              </w:rPr>
              <w:t>Самиць, починаючи з грудня, потрібно берегти.</w:t>
            </w:r>
          </w:p>
        </w:tc>
      </w:tr>
      <w:tr w:rsidR="00B41164" w:rsidRPr="00497BE6" w:rsidTr="005D461B">
        <w:trPr>
          <w:jc w:val="center"/>
        </w:trPr>
        <w:tc>
          <w:tcPr>
            <w:tcW w:w="1856" w:type="dxa"/>
            <w:shd w:val="clear" w:color="auto" w:fill="auto"/>
            <w:vAlign w:val="center"/>
          </w:tcPr>
          <w:p w:rsidR="00B41164" w:rsidRPr="00497BE6" w:rsidRDefault="00B41164" w:rsidP="00E92AA3">
            <w:pPr>
              <w:ind w:right="-96"/>
              <w:jc w:val="center"/>
              <w:rPr>
                <w:sz w:val="20"/>
                <w:szCs w:val="20"/>
              </w:rPr>
            </w:pPr>
            <w:r w:rsidRPr="00497BE6">
              <w:rPr>
                <w:sz w:val="20"/>
                <w:szCs w:val="20"/>
              </w:rPr>
              <w:t>Заєць</w:t>
            </w:r>
          </w:p>
        </w:tc>
        <w:tc>
          <w:tcPr>
            <w:tcW w:w="2129" w:type="dxa"/>
            <w:shd w:val="clear" w:color="auto" w:fill="auto"/>
            <w:vAlign w:val="center"/>
          </w:tcPr>
          <w:p w:rsidR="00B41164" w:rsidRPr="00497BE6" w:rsidRDefault="00B41164" w:rsidP="005D461B">
            <w:pPr>
              <w:ind w:left="-84" w:right="-129" w:firstLine="22"/>
              <w:jc w:val="center"/>
              <w:rPr>
                <w:sz w:val="20"/>
                <w:szCs w:val="20"/>
              </w:rPr>
            </w:pPr>
            <w:r w:rsidRPr="00497BE6">
              <w:rPr>
                <w:sz w:val="20"/>
                <w:szCs w:val="20"/>
              </w:rPr>
              <w:t>З 1 вересня до кінця лютого</w:t>
            </w:r>
          </w:p>
        </w:tc>
        <w:tc>
          <w:tcPr>
            <w:tcW w:w="2310" w:type="dxa"/>
            <w:shd w:val="clear" w:color="auto" w:fill="auto"/>
            <w:vAlign w:val="center"/>
          </w:tcPr>
          <w:p w:rsidR="00B41164" w:rsidRPr="00497BE6" w:rsidRDefault="00B41164" w:rsidP="005D461B">
            <w:pPr>
              <w:ind w:left="-161" w:right="-155"/>
              <w:jc w:val="center"/>
              <w:rPr>
                <w:sz w:val="20"/>
                <w:szCs w:val="20"/>
              </w:rPr>
            </w:pPr>
            <w:r w:rsidRPr="00497BE6">
              <w:rPr>
                <w:sz w:val="20"/>
                <w:szCs w:val="20"/>
              </w:rPr>
              <w:t>З 1 березня до кінця серпня</w:t>
            </w:r>
          </w:p>
        </w:tc>
        <w:tc>
          <w:tcPr>
            <w:tcW w:w="2566" w:type="dxa"/>
            <w:shd w:val="clear" w:color="auto" w:fill="auto"/>
          </w:tcPr>
          <w:p w:rsidR="00B41164" w:rsidRPr="00497BE6" w:rsidRDefault="00B41164" w:rsidP="00E92AA3">
            <w:pPr>
              <w:ind w:firstLine="19"/>
              <w:rPr>
                <w:sz w:val="20"/>
                <w:szCs w:val="20"/>
              </w:rPr>
            </w:pPr>
          </w:p>
        </w:tc>
      </w:tr>
      <w:tr w:rsidR="00B41164" w:rsidRPr="00497BE6" w:rsidTr="005D461B">
        <w:trPr>
          <w:jc w:val="center"/>
        </w:trPr>
        <w:tc>
          <w:tcPr>
            <w:tcW w:w="8861" w:type="dxa"/>
            <w:gridSpan w:val="4"/>
            <w:shd w:val="clear" w:color="auto" w:fill="auto"/>
          </w:tcPr>
          <w:p w:rsidR="00B41164" w:rsidRPr="00497BE6" w:rsidRDefault="00B41164" w:rsidP="005D461B">
            <w:pPr>
              <w:ind w:left="-84" w:right="-129" w:firstLine="19"/>
              <w:jc w:val="center"/>
              <w:rPr>
                <w:sz w:val="20"/>
                <w:szCs w:val="20"/>
              </w:rPr>
            </w:pPr>
            <w:r w:rsidRPr="00497BE6">
              <w:rPr>
                <w:sz w:val="20"/>
                <w:szCs w:val="20"/>
              </w:rPr>
              <w:t>Пернаті</w:t>
            </w:r>
          </w:p>
        </w:tc>
      </w:tr>
      <w:tr w:rsidR="00B41164" w:rsidRPr="00497BE6" w:rsidTr="005D461B">
        <w:trPr>
          <w:jc w:val="center"/>
        </w:trPr>
        <w:tc>
          <w:tcPr>
            <w:tcW w:w="1856" w:type="dxa"/>
            <w:shd w:val="clear" w:color="auto" w:fill="auto"/>
            <w:vAlign w:val="center"/>
          </w:tcPr>
          <w:p w:rsidR="00B41164" w:rsidRPr="00497BE6" w:rsidRDefault="00B41164" w:rsidP="00E92AA3">
            <w:pPr>
              <w:ind w:right="-96"/>
              <w:jc w:val="center"/>
              <w:rPr>
                <w:sz w:val="20"/>
                <w:szCs w:val="20"/>
              </w:rPr>
            </w:pPr>
            <w:r w:rsidRPr="00497BE6">
              <w:rPr>
                <w:sz w:val="20"/>
                <w:szCs w:val="20"/>
              </w:rPr>
              <w:t>Самців глухарів та тетеруків</w:t>
            </w:r>
          </w:p>
        </w:tc>
        <w:tc>
          <w:tcPr>
            <w:tcW w:w="2129" w:type="dxa"/>
            <w:shd w:val="clear" w:color="auto" w:fill="auto"/>
            <w:vAlign w:val="center"/>
          </w:tcPr>
          <w:p w:rsidR="00B41164" w:rsidRPr="00497BE6" w:rsidRDefault="00B41164" w:rsidP="005D461B">
            <w:pPr>
              <w:ind w:left="-84" w:right="-129" w:firstLine="22"/>
              <w:jc w:val="center"/>
              <w:rPr>
                <w:sz w:val="20"/>
                <w:szCs w:val="20"/>
              </w:rPr>
            </w:pPr>
            <w:r w:rsidRPr="00497BE6">
              <w:rPr>
                <w:sz w:val="20"/>
                <w:szCs w:val="20"/>
              </w:rPr>
              <w:t>Цілий рік</w:t>
            </w:r>
          </w:p>
        </w:tc>
        <w:tc>
          <w:tcPr>
            <w:tcW w:w="2310" w:type="dxa"/>
            <w:shd w:val="clear" w:color="auto" w:fill="auto"/>
            <w:vAlign w:val="center"/>
          </w:tcPr>
          <w:p w:rsidR="00B41164" w:rsidRPr="00497BE6" w:rsidRDefault="00B41164" w:rsidP="00E92AA3">
            <w:pPr>
              <w:jc w:val="center"/>
              <w:rPr>
                <w:sz w:val="20"/>
                <w:szCs w:val="20"/>
              </w:rPr>
            </w:pPr>
            <w:r w:rsidRPr="00497BE6">
              <w:rPr>
                <w:sz w:val="20"/>
                <w:szCs w:val="20"/>
              </w:rPr>
              <w:t>-</w:t>
            </w:r>
          </w:p>
        </w:tc>
        <w:tc>
          <w:tcPr>
            <w:tcW w:w="2566" w:type="dxa"/>
            <w:shd w:val="clear" w:color="auto" w:fill="auto"/>
          </w:tcPr>
          <w:p w:rsidR="00B41164" w:rsidRPr="00497BE6" w:rsidRDefault="00B41164" w:rsidP="00E92AA3">
            <w:pPr>
              <w:ind w:firstLine="19"/>
              <w:rPr>
                <w:sz w:val="20"/>
                <w:szCs w:val="20"/>
              </w:rPr>
            </w:pPr>
            <w:r w:rsidRPr="00497BE6">
              <w:rPr>
                <w:sz w:val="20"/>
                <w:szCs w:val="20"/>
              </w:rPr>
              <w:t xml:space="preserve">Курей потрібно охороняти кожної пори року, бо їх дуже багато гине від хижаків. </w:t>
            </w:r>
          </w:p>
        </w:tc>
      </w:tr>
      <w:tr w:rsidR="00B41164" w:rsidRPr="00497BE6" w:rsidTr="005D461B">
        <w:trPr>
          <w:jc w:val="center"/>
        </w:trPr>
        <w:tc>
          <w:tcPr>
            <w:tcW w:w="1856" w:type="dxa"/>
            <w:shd w:val="clear" w:color="auto" w:fill="auto"/>
            <w:vAlign w:val="center"/>
          </w:tcPr>
          <w:p w:rsidR="00B41164" w:rsidRPr="00497BE6" w:rsidRDefault="00B41164" w:rsidP="00E92AA3">
            <w:pPr>
              <w:ind w:right="-96"/>
              <w:jc w:val="center"/>
              <w:rPr>
                <w:sz w:val="20"/>
                <w:szCs w:val="20"/>
              </w:rPr>
            </w:pPr>
            <w:r w:rsidRPr="00497BE6">
              <w:rPr>
                <w:sz w:val="20"/>
                <w:szCs w:val="20"/>
              </w:rPr>
              <w:t>Рябчик</w:t>
            </w:r>
          </w:p>
        </w:tc>
        <w:tc>
          <w:tcPr>
            <w:tcW w:w="2129" w:type="dxa"/>
            <w:shd w:val="clear" w:color="auto" w:fill="auto"/>
            <w:vAlign w:val="center"/>
          </w:tcPr>
          <w:p w:rsidR="00B41164" w:rsidRPr="00497BE6" w:rsidRDefault="00B41164" w:rsidP="005D461B">
            <w:pPr>
              <w:ind w:left="-84" w:right="-129" w:firstLine="22"/>
              <w:jc w:val="center"/>
              <w:rPr>
                <w:sz w:val="20"/>
                <w:szCs w:val="20"/>
              </w:rPr>
            </w:pPr>
            <w:r w:rsidRPr="00497BE6">
              <w:rPr>
                <w:sz w:val="20"/>
                <w:szCs w:val="20"/>
              </w:rPr>
              <w:t>З 1 вересня до кінця січня</w:t>
            </w:r>
          </w:p>
        </w:tc>
        <w:tc>
          <w:tcPr>
            <w:tcW w:w="2310" w:type="dxa"/>
            <w:shd w:val="clear" w:color="auto" w:fill="auto"/>
            <w:vAlign w:val="center"/>
          </w:tcPr>
          <w:p w:rsidR="00B41164" w:rsidRPr="00497BE6" w:rsidRDefault="00B41164" w:rsidP="00E92AA3">
            <w:pPr>
              <w:jc w:val="center"/>
              <w:rPr>
                <w:sz w:val="20"/>
                <w:szCs w:val="20"/>
              </w:rPr>
            </w:pPr>
            <w:r w:rsidRPr="00497BE6">
              <w:rPr>
                <w:sz w:val="20"/>
                <w:szCs w:val="20"/>
              </w:rPr>
              <w:t>З 1 лютого до кінця серпня</w:t>
            </w:r>
          </w:p>
        </w:tc>
        <w:tc>
          <w:tcPr>
            <w:tcW w:w="2566" w:type="dxa"/>
            <w:shd w:val="clear" w:color="auto" w:fill="auto"/>
          </w:tcPr>
          <w:p w:rsidR="00B41164" w:rsidRPr="00497BE6" w:rsidRDefault="00B41164" w:rsidP="00E92AA3">
            <w:pPr>
              <w:ind w:firstLine="19"/>
              <w:rPr>
                <w:sz w:val="20"/>
                <w:szCs w:val="20"/>
              </w:rPr>
            </w:pPr>
          </w:p>
        </w:tc>
      </w:tr>
      <w:tr w:rsidR="00B41164" w:rsidRPr="00497BE6" w:rsidTr="005D461B">
        <w:trPr>
          <w:jc w:val="center"/>
        </w:trPr>
        <w:tc>
          <w:tcPr>
            <w:tcW w:w="1856" w:type="dxa"/>
            <w:shd w:val="clear" w:color="auto" w:fill="auto"/>
            <w:vAlign w:val="center"/>
          </w:tcPr>
          <w:p w:rsidR="00B41164" w:rsidRPr="00497BE6" w:rsidRDefault="00B41164" w:rsidP="00E92AA3">
            <w:pPr>
              <w:ind w:right="-96"/>
              <w:jc w:val="center"/>
              <w:rPr>
                <w:sz w:val="20"/>
                <w:szCs w:val="20"/>
              </w:rPr>
            </w:pPr>
            <w:r w:rsidRPr="00497BE6">
              <w:rPr>
                <w:sz w:val="20"/>
                <w:szCs w:val="20"/>
              </w:rPr>
              <w:t>Куріпки та перепілки</w:t>
            </w:r>
          </w:p>
        </w:tc>
        <w:tc>
          <w:tcPr>
            <w:tcW w:w="2129" w:type="dxa"/>
            <w:shd w:val="clear" w:color="auto" w:fill="auto"/>
            <w:vAlign w:val="center"/>
          </w:tcPr>
          <w:p w:rsidR="00B41164" w:rsidRPr="00497BE6" w:rsidRDefault="00B41164" w:rsidP="005D461B">
            <w:pPr>
              <w:ind w:left="-84" w:right="-129" w:firstLine="22"/>
              <w:jc w:val="center"/>
              <w:rPr>
                <w:sz w:val="20"/>
                <w:szCs w:val="20"/>
              </w:rPr>
            </w:pPr>
            <w:r w:rsidRPr="00497BE6">
              <w:rPr>
                <w:sz w:val="20"/>
                <w:szCs w:val="20"/>
              </w:rPr>
              <w:t>З половини серпня до кінця грудня</w:t>
            </w:r>
          </w:p>
        </w:tc>
        <w:tc>
          <w:tcPr>
            <w:tcW w:w="2310" w:type="dxa"/>
            <w:shd w:val="clear" w:color="auto" w:fill="auto"/>
            <w:vAlign w:val="center"/>
          </w:tcPr>
          <w:p w:rsidR="00B41164" w:rsidRPr="00497BE6" w:rsidRDefault="00B41164" w:rsidP="00E92AA3">
            <w:pPr>
              <w:jc w:val="center"/>
              <w:rPr>
                <w:sz w:val="20"/>
                <w:szCs w:val="20"/>
              </w:rPr>
            </w:pPr>
            <w:r w:rsidRPr="00497BE6">
              <w:rPr>
                <w:sz w:val="20"/>
                <w:szCs w:val="20"/>
              </w:rPr>
              <w:t>З 1 січня до 16 серпня</w:t>
            </w:r>
          </w:p>
        </w:tc>
        <w:tc>
          <w:tcPr>
            <w:tcW w:w="2566" w:type="dxa"/>
            <w:shd w:val="clear" w:color="auto" w:fill="auto"/>
          </w:tcPr>
          <w:p w:rsidR="00B41164" w:rsidRPr="00497BE6" w:rsidRDefault="00B41164" w:rsidP="00E92AA3">
            <w:pPr>
              <w:ind w:firstLine="567"/>
              <w:rPr>
                <w:sz w:val="20"/>
                <w:szCs w:val="20"/>
              </w:rPr>
            </w:pPr>
          </w:p>
        </w:tc>
      </w:tr>
      <w:tr w:rsidR="00B41164" w:rsidRPr="00497BE6" w:rsidTr="005D461B">
        <w:trPr>
          <w:jc w:val="center"/>
        </w:trPr>
        <w:tc>
          <w:tcPr>
            <w:tcW w:w="1856" w:type="dxa"/>
            <w:shd w:val="clear" w:color="auto" w:fill="auto"/>
            <w:vAlign w:val="center"/>
          </w:tcPr>
          <w:p w:rsidR="00B41164" w:rsidRPr="00497BE6" w:rsidRDefault="00B41164" w:rsidP="00E92AA3">
            <w:pPr>
              <w:ind w:right="-96"/>
              <w:jc w:val="center"/>
              <w:rPr>
                <w:sz w:val="20"/>
                <w:szCs w:val="20"/>
              </w:rPr>
            </w:pPr>
            <w:r w:rsidRPr="00497BE6">
              <w:rPr>
                <w:sz w:val="20"/>
                <w:szCs w:val="20"/>
              </w:rPr>
              <w:t>Вальдшнеп</w:t>
            </w:r>
          </w:p>
        </w:tc>
        <w:tc>
          <w:tcPr>
            <w:tcW w:w="2129" w:type="dxa"/>
            <w:shd w:val="clear" w:color="auto" w:fill="auto"/>
            <w:vAlign w:val="center"/>
          </w:tcPr>
          <w:p w:rsidR="00B41164" w:rsidRPr="00497BE6" w:rsidRDefault="00B41164" w:rsidP="00E92AA3">
            <w:pPr>
              <w:ind w:right="-41" w:firstLine="22"/>
              <w:jc w:val="center"/>
              <w:rPr>
                <w:sz w:val="20"/>
                <w:szCs w:val="20"/>
              </w:rPr>
            </w:pPr>
            <w:r w:rsidRPr="00497BE6">
              <w:rPr>
                <w:sz w:val="20"/>
                <w:szCs w:val="20"/>
              </w:rPr>
              <w:t>-</w:t>
            </w:r>
          </w:p>
        </w:tc>
        <w:tc>
          <w:tcPr>
            <w:tcW w:w="2310" w:type="dxa"/>
            <w:shd w:val="clear" w:color="auto" w:fill="auto"/>
            <w:vAlign w:val="center"/>
          </w:tcPr>
          <w:p w:rsidR="00B41164" w:rsidRPr="00497BE6" w:rsidRDefault="00B41164" w:rsidP="005D461B">
            <w:pPr>
              <w:ind w:left="-146" w:right="-122"/>
              <w:jc w:val="center"/>
              <w:rPr>
                <w:sz w:val="20"/>
                <w:szCs w:val="20"/>
              </w:rPr>
            </w:pPr>
            <w:r w:rsidRPr="00497BE6">
              <w:rPr>
                <w:sz w:val="20"/>
                <w:szCs w:val="20"/>
              </w:rPr>
              <w:t xml:space="preserve"> Травень червень, липень</w:t>
            </w:r>
          </w:p>
        </w:tc>
        <w:tc>
          <w:tcPr>
            <w:tcW w:w="2566" w:type="dxa"/>
            <w:shd w:val="clear" w:color="auto" w:fill="auto"/>
          </w:tcPr>
          <w:p w:rsidR="00B41164" w:rsidRPr="00497BE6" w:rsidRDefault="00B41164" w:rsidP="00E92AA3">
            <w:pPr>
              <w:ind w:firstLine="567"/>
              <w:rPr>
                <w:sz w:val="20"/>
                <w:szCs w:val="20"/>
              </w:rPr>
            </w:pPr>
          </w:p>
        </w:tc>
      </w:tr>
    </w:tbl>
    <w:p w:rsidR="00B41164" w:rsidRPr="008C68C3" w:rsidRDefault="00B41164" w:rsidP="0024172F">
      <w:pPr>
        <w:ind w:firstLine="284"/>
        <w:jc w:val="both"/>
        <w:rPr>
          <w:sz w:val="22"/>
          <w:szCs w:val="22"/>
        </w:rPr>
      </w:pPr>
      <w:r w:rsidRPr="008C68C3">
        <w:rPr>
          <w:sz w:val="22"/>
          <w:szCs w:val="22"/>
        </w:rPr>
        <w:t xml:space="preserve">Всіх інших видів птахів, які не зазначені у вищеденій таблиці, не можна добувати під час парування і висиджування яєць. </w:t>
      </w:r>
    </w:p>
    <w:p w:rsidR="00B41164" w:rsidRPr="008C68C3" w:rsidRDefault="00B41164" w:rsidP="00AD0101">
      <w:pPr>
        <w:ind w:firstLine="284"/>
        <w:jc w:val="both"/>
        <w:rPr>
          <w:sz w:val="22"/>
          <w:szCs w:val="22"/>
        </w:rPr>
      </w:pPr>
      <w:r w:rsidRPr="008C68C3">
        <w:rPr>
          <w:sz w:val="22"/>
          <w:szCs w:val="22"/>
        </w:rPr>
        <w:t>Відповідно до мисливського закону Царства Польського від 1871 р. право на полювання мали особи, які володіли не менше 150 моргами землі. На чужій землі можна було полювати тільки за дозволом її власника або сільської громади. До порушення права власності відносилося полювання на чужій землі, навіть тоді, коли мисливець нічого не добув. Особи, які полюють на іншій землі, підлягають також покаранню: за перший раз - 5 рублів штрафу, за другий раз  - 15 рублів, за третій раз - 25 рублів. Також у кожному випадку забирається собака та рушниця. Крім того порушник повинен відшкодувати власнику кошти за добуту дичину.</w:t>
      </w:r>
    </w:p>
    <w:p w:rsidR="00B41164" w:rsidRPr="008C68C3" w:rsidRDefault="005B5090" w:rsidP="005B5090">
      <w:pPr>
        <w:ind w:firstLine="284"/>
        <w:jc w:val="both"/>
        <w:rPr>
          <w:sz w:val="22"/>
          <w:szCs w:val="22"/>
        </w:rPr>
      </w:pPr>
      <w:r>
        <w:rPr>
          <w:sz w:val="22"/>
          <w:szCs w:val="22"/>
        </w:rPr>
        <w:t xml:space="preserve">Полювання було заборонене: </w:t>
      </w:r>
    </w:p>
    <w:p w:rsidR="00B41164" w:rsidRPr="008C68C3" w:rsidRDefault="00B41164" w:rsidP="00B41164">
      <w:pPr>
        <w:jc w:val="both"/>
        <w:rPr>
          <w:sz w:val="22"/>
          <w:szCs w:val="22"/>
        </w:rPr>
      </w:pPr>
      <w:r w:rsidRPr="008C68C3">
        <w:rPr>
          <w:sz w:val="22"/>
          <w:szCs w:val="22"/>
        </w:rPr>
        <w:t>- на зайця, глухаря, тетерука, рябчика, куріпку і дрохву з 15 лютого до 1 серпня;</w:t>
      </w:r>
    </w:p>
    <w:p w:rsidR="00B41164" w:rsidRPr="008C68C3" w:rsidRDefault="00B41164" w:rsidP="00B41164">
      <w:pPr>
        <w:jc w:val="both"/>
        <w:rPr>
          <w:sz w:val="22"/>
          <w:szCs w:val="22"/>
        </w:rPr>
      </w:pPr>
      <w:r w:rsidRPr="008C68C3">
        <w:rPr>
          <w:sz w:val="22"/>
          <w:szCs w:val="22"/>
        </w:rPr>
        <w:t>- на перелітних птахів (журавлі, чаплі, курки, чайки, голуби, дрозди, гуси, качки) з 1 квітня по 1 липня;</w:t>
      </w:r>
    </w:p>
    <w:p w:rsidR="00B41164" w:rsidRPr="008C68C3" w:rsidRDefault="00B41164" w:rsidP="00B41164">
      <w:pPr>
        <w:jc w:val="both"/>
        <w:rPr>
          <w:sz w:val="22"/>
          <w:szCs w:val="22"/>
        </w:rPr>
      </w:pPr>
      <w:r w:rsidRPr="008C68C3">
        <w:rPr>
          <w:sz w:val="22"/>
          <w:szCs w:val="22"/>
        </w:rPr>
        <w:t>- на кабанів, а також на самців лося, оленя, козулі, самців качки (селезні) глухаря, тетерука, рябчика і вальдшнепа  дозволено полювати цілий рік як індивідуально так і колективно (облавою).</w:t>
      </w:r>
    </w:p>
    <w:p w:rsidR="005B5090" w:rsidRDefault="005B5090" w:rsidP="005B5090">
      <w:pPr>
        <w:jc w:val="both"/>
        <w:rPr>
          <w:sz w:val="22"/>
          <w:szCs w:val="22"/>
        </w:rPr>
      </w:pPr>
      <w:r>
        <w:rPr>
          <w:sz w:val="22"/>
          <w:szCs w:val="22"/>
        </w:rPr>
        <w:lastRenderedPageBreak/>
        <w:t xml:space="preserve">- </w:t>
      </w:r>
      <w:r w:rsidRPr="008C68C3">
        <w:rPr>
          <w:sz w:val="22"/>
          <w:szCs w:val="22"/>
        </w:rPr>
        <w:t>на самиць лося, оленя і ко</w:t>
      </w:r>
      <w:r>
        <w:rPr>
          <w:sz w:val="22"/>
          <w:szCs w:val="22"/>
        </w:rPr>
        <w:t>зулі з 1 листопада до 1 вересня.</w:t>
      </w:r>
    </w:p>
    <w:p w:rsidR="00B41164" w:rsidRPr="008C68C3" w:rsidRDefault="00B41164" w:rsidP="005B5090">
      <w:pPr>
        <w:jc w:val="both"/>
        <w:rPr>
          <w:sz w:val="22"/>
          <w:szCs w:val="22"/>
        </w:rPr>
      </w:pPr>
      <w:r w:rsidRPr="008C68C3">
        <w:rPr>
          <w:sz w:val="22"/>
          <w:szCs w:val="22"/>
        </w:rPr>
        <w:t>Шкідливих звірів і птахів, (ведмеді, вовки, борсуки, лисиці, дикі коти, рисі, видри, куниці, ласки, орли, яструби і т.д.) дозволено добувати цілий рік і будь-якими засобами.</w:t>
      </w:r>
    </w:p>
    <w:p w:rsidR="00B41164" w:rsidRPr="008C68C3" w:rsidRDefault="00B41164" w:rsidP="00AD0101">
      <w:pPr>
        <w:ind w:firstLine="284"/>
        <w:jc w:val="both"/>
        <w:rPr>
          <w:sz w:val="22"/>
          <w:szCs w:val="22"/>
        </w:rPr>
      </w:pPr>
      <w:r w:rsidRPr="008C68C3">
        <w:rPr>
          <w:sz w:val="22"/>
          <w:szCs w:val="22"/>
        </w:rPr>
        <w:t>Натомість співочих птахів, а також тих, які годуються мухами, не дозволяється полювати в жодному разі.</w:t>
      </w:r>
    </w:p>
    <w:p w:rsidR="00B41164" w:rsidRPr="008C68C3" w:rsidRDefault="00B41164" w:rsidP="00AD0101">
      <w:pPr>
        <w:pStyle w:val="ae"/>
        <w:spacing w:before="0" w:beforeAutospacing="0" w:after="0" w:afterAutospacing="0"/>
        <w:ind w:firstLine="284"/>
        <w:jc w:val="both"/>
        <w:rPr>
          <w:sz w:val="22"/>
          <w:szCs w:val="22"/>
          <w:lang w:val="uk-UA"/>
        </w:rPr>
      </w:pPr>
      <w:r w:rsidRPr="008C68C3">
        <w:rPr>
          <w:sz w:val="22"/>
          <w:szCs w:val="22"/>
          <w:lang w:val="uk-UA"/>
        </w:rPr>
        <w:t xml:space="preserve">Зміни термінів полювання щорічно оголошувалось в губернських місцевих засобах інформації. </w:t>
      </w:r>
    </w:p>
    <w:p w:rsidR="00B41164" w:rsidRPr="008C68C3" w:rsidRDefault="00B41164" w:rsidP="00AD0101">
      <w:pPr>
        <w:pStyle w:val="ae"/>
        <w:spacing w:before="0" w:beforeAutospacing="0" w:after="0" w:afterAutospacing="0"/>
        <w:ind w:firstLine="284"/>
        <w:jc w:val="both"/>
        <w:rPr>
          <w:sz w:val="22"/>
          <w:szCs w:val="22"/>
        </w:rPr>
      </w:pPr>
      <w:r w:rsidRPr="008C68C3">
        <w:rPr>
          <w:sz w:val="22"/>
          <w:szCs w:val="22"/>
          <w:lang w:val="uk-UA"/>
        </w:rPr>
        <w:t>Існувала заборона продавати дичину в період коли полювання не було дозволено.</w:t>
      </w:r>
      <w:r w:rsidRPr="008C68C3">
        <w:rPr>
          <w:sz w:val="22"/>
          <w:szCs w:val="22"/>
        </w:rPr>
        <w:t xml:space="preserve"> [2]</w:t>
      </w:r>
    </w:p>
    <w:p w:rsidR="00B41164" w:rsidRPr="008C68C3" w:rsidRDefault="00B41164" w:rsidP="00AD0101">
      <w:pPr>
        <w:ind w:firstLine="284"/>
        <w:jc w:val="both"/>
        <w:rPr>
          <w:sz w:val="22"/>
          <w:szCs w:val="22"/>
        </w:rPr>
      </w:pPr>
      <w:r w:rsidRPr="008C68C3">
        <w:rPr>
          <w:sz w:val="22"/>
          <w:szCs w:val="22"/>
        </w:rPr>
        <w:t>У Галичині яка входила до Австро-Угорської імперії діяли у 1897р.,  основні охоронні вимоги, якими встановлювалась заборона  полювати: на оленів - від 1 листопада до 31 липня; козуль - від 1 березня до 15 травня.; зайців - від 1 лютого до 30 вересня; пернатих - качки, гуси - з 15 квітня до 15 червня; самиць оленя, козуль, телят та шпіцаків, а також самиць глухарів і тетеруків цілий рік. Ці терміни не застосовувалися при полюванні у вольєрах. Відстріл самиць оленів та козуль можна було проводити тільки для ефективного ведення мисливського господарства за дозволом намісництва.[3].</w:t>
      </w:r>
    </w:p>
    <w:p w:rsidR="00B41164" w:rsidRPr="008C68C3" w:rsidRDefault="00B41164" w:rsidP="00AD0101">
      <w:pPr>
        <w:ind w:firstLine="284"/>
        <w:jc w:val="both"/>
        <w:rPr>
          <w:sz w:val="22"/>
          <w:szCs w:val="22"/>
        </w:rPr>
      </w:pPr>
      <w:r w:rsidRPr="008C68C3">
        <w:rPr>
          <w:sz w:val="22"/>
          <w:szCs w:val="22"/>
        </w:rPr>
        <w:t xml:space="preserve">Мисливське законодавство у Польщі та Німеччині у 30 - х роках </w:t>
      </w:r>
      <w:r w:rsidRPr="008C68C3">
        <w:rPr>
          <w:sz w:val="22"/>
          <w:szCs w:val="22"/>
          <w:lang w:val="en-US"/>
        </w:rPr>
        <w:t>XX</w:t>
      </w:r>
      <w:r w:rsidRPr="008C68C3">
        <w:rPr>
          <w:sz w:val="22"/>
          <w:szCs w:val="22"/>
        </w:rPr>
        <w:t xml:space="preserve"> столітті визначало як заборону полювання, так і встановлювало терміни полювання на окремі види мисливських тварин. Заборонялося полювання: на лосів самців з 15 грудня до 31 серпня; олені та лані (самці) -  з 1 листопада по 31 серпня; козулі (самці) - з 1 січня по 15 травня; зайці–русаки - з 15 січня до 30 вересня; зайці-біляки - з 15 лютого до 31жовтня; борсуки - з 1 грудня до 31 серпня; білки - з 1 березня до 31 жовтня; гуси (самці) з-15 травня до 15 березня; селезні (дикі качки)-з 1 червня по 10 липня; дикі качки (самиці і молоді), а також іншу водну і болотну дичину - з 1 березня до 10 липня.</w:t>
      </w:r>
    </w:p>
    <w:p w:rsidR="00B41164" w:rsidRPr="008C68C3" w:rsidRDefault="00B41164" w:rsidP="00AD0101">
      <w:pPr>
        <w:ind w:firstLine="284"/>
        <w:jc w:val="both"/>
        <w:rPr>
          <w:sz w:val="22"/>
          <w:szCs w:val="22"/>
        </w:rPr>
      </w:pPr>
      <w:r w:rsidRPr="008C68C3">
        <w:rPr>
          <w:sz w:val="22"/>
          <w:szCs w:val="22"/>
        </w:rPr>
        <w:t xml:space="preserve">Цілий рік дозволялося полювати на вовків, видр, куниць, тхорів, горностаїв, ласки, кроликів, сорок, ворон, а також знищувати яйця шкідливих пернатих. Цих тварин дозволялося вбивати і забирати кожному власнику землі, яка обгороджена, або на відстані </w:t>
      </w:r>
      <w:smartTag w:uri="urn:schemas-microsoft-com:office:smarttags" w:element="metricconverter">
        <w:smartTagPr>
          <w:attr w:name="ProductID" w:val="100 метрів"/>
        </w:smartTagPr>
        <w:r w:rsidRPr="008C68C3">
          <w:rPr>
            <w:sz w:val="22"/>
            <w:szCs w:val="22"/>
          </w:rPr>
          <w:t>100 метрів</w:t>
        </w:r>
      </w:smartTag>
      <w:r w:rsidRPr="008C68C3">
        <w:rPr>
          <w:sz w:val="22"/>
          <w:szCs w:val="22"/>
        </w:rPr>
        <w:t xml:space="preserve"> від своєї забудови.</w:t>
      </w:r>
    </w:p>
    <w:p w:rsidR="00B41164" w:rsidRPr="008C68C3" w:rsidRDefault="00B41164" w:rsidP="00AD0101">
      <w:pPr>
        <w:ind w:firstLine="284"/>
        <w:jc w:val="both"/>
        <w:rPr>
          <w:sz w:val="22"/>
          <w:szCs w:val="22"/>
        </w:rPr>
      </w:pPr>
      <w:r w:rsidRPr="008C68C3">
        <w:rPr>
          <w:sz w:val="22"/>
          <w:szCs w:val="22"/>
        </w:rPr>
        <w:t>Міністр сільського господарства своїм розпорядженням мав право встановити наступне:</w:t>
      </w:r>
    </w:p>
    <w:p w:rsidR="00B41164" w:rsidRPr="008C68C3" w:rsidRDefault="00B41164" w:rsidP="000C68C6">
      <w:pPr>
        <w:jc w:val="both"/>
        <w:rPr>
          <w:sz w:val="22"/>
          <w:szCs w:val="22"/>
        </w:rPr>
      </w:pPr>
      <w:r w:rsidRPr="008C68C3">
        <w:rPr>
          <w:sz w:val="22"/>
          <w:szCs w:val="22"/>
        </w:rPr>
        <w:t>- розширити охоронний час при полюванні на мисливських тварин;</w:t>
      </w:r>
    </w:p>
    <w:p w:rsidR="00B41164" w:rsidRPr="008C68C3" w:rsidRDefault="00B41164" w:rsidP="000C68C6">
      <w:pPr>
        <w:jc w:val="both"/>
        <w:rPr>
          <w:sz w:val="22"/>
          <w:szCs w:val="22"/>
        </w:rPr>
      </w:pPr>
      <w:r w:rsidRPr="008C68C3">
        <w:rPr>
          <w:sz w:val="22"/>
          <w:szCs w:val="22"/>
        </w:rPr>
        <w:t xml:space="preserve"> - заборонити повністю полювання на деяких мисливських тварин;</w:t>
      </w:r>
    </w:p>
    <w:p w:rsidR="00B41164" w:rsidRPr="008C68C3" w:rsidRDefault="00B41164" w:rsidP="000C68C6">
      <w:pPr>
        <w:jc w:val="both"/>
        <w:rPr>
          <w:sz w:val="22"/>
          <w:szCs w:val="22"/>
        </w:rPr>
      </w:pPr>
      <w:r w:rsidRPr="008C68C3">
        <w:rPr>
          <w:sz w:val="22"/>
          <w:szCs w:val="22"/>
        </w:rPr>
        <w:t>- дозволити полювання на телят та самиць мисливських тварин за винятком зубра та бобра;</w:t>
      </w:r>
    </w:p>
    <w:p w:rsidR="00B41164" w:rsidRPr="008C68C3" w:rsidRDefault="00B41164" w:rsidP="000C68C6">
      <w:pPr>
        <w:jc w:val="both"/>
        <w:rPr>
          <w:sz w:val="22"/>
          <w:szCs w:val="22"/>
        </w:rPr>
      </w:pPr>
      <w:r w:rsidRPr="008C68C3">
        <w:rPr>
          <w:sz w:val="22"/>
          <w:szCs w:val="22"/>
        </w:rPr>
        <w:t>- дозволити добування шкідливих хижаків за допомогою капканів;</w:t>
      </w:r>
    </w:p>
    <w:p w:rsidR="00B41164" w:rsidRPr="008C68C3" w:rsidRDefault="00B41164" w:rsidP="000C68C6">
      <w:pPr>
        <w:jc w:val="both"/>
        <w:rPr>
          <w:sz w:val="22"/>
          <w:szCs w:val="22"/>
        </w:rPr>
      </w:pPr>
      <w:r w:rsidRPr="008C68C3">
        <w:rPr>
          <w:sz w:val="22"/>
          <w:szCs w:val="22"/>
        </w:rPr>
        <w:t>- впроваджувати охоронний час для охорони ведмедів, рисів, куниць, норок, орлів.</w:t>
      </w:r>
    </w:p>
    <w:p w:rsidR="00B41164" w:rsidRPr="008C68C3" w:rsidRDefault="00B41164" w:rsidP="00AD0101">
      <w:pPr>
        <w:ind w:firstLine="284"/>
        <w:jc w:val="both"/>
        <w:rPr>
          <w:sz w:val="22"/>
          <w:szCs w:val="22"/>
        </w:rPr>
      </w:pPr>
      <w:r w:rsidRPr="008C68C3">
        <w:rPr>
          <w:sz w:val="22"/>
          <w:szCs w:val="22"/>
        </w:rPr>
        <w:t>Через десять днів після настання охоронного часу заборонялося купувати, продавати, перевозити дичину, яка підлягає охороні, свіжі шкіри цих тварин, а також продавати їжу з цих тварин. Виключення становило перевезення дичини із зоопарків.</w:t>
      </w:r>
    </w:p>
    <w:p w:rsidR="00B41164" w:rsidRPr="008C68C3" w:rsidRDefault="00B41164" w:rsidP="00AD0101">
      <w:pPr>
        <w:ind w:firstLine="284"/>
        <w:jc w:val="both"/>
        <w:outlineLvl w:val="3"/>
        <w:rPr>
          <w:sz w:val="22"/>
          <w:szCs w:val="22"/>
        </w:rPr>
      </w:pPr>
      <w:r w:rsidRPr="008C68C3">
        <w:rPr>
          <w:sz w:val="22"/>
          <w:szCs w:val="22"/>
        </w:rPr>
        <w:t xml:space="preserve">Запроваджувався обов’язок утримування мисливського собаки для полювання в мисливських угіддях на площі 500 і більше гектарів. Заборонялося застосовувати капкани, сильця, самостріли та подібні знаряддя для добування дичини. Відстріл копитних диких тварин проводився тільки на підставі плану, який затверджувався на три роки.  Собак без господаря дозволяється відстрілювати на відстані </w:t>
      </w:r>
      <w:smartTag w:uri="urn:schemas-microsoft-com:office:smarttags" w:element="metricconverter">
        <w:smartTagPr>
          <w:attr w:name="ProductID" w:val="200 метрів"/>
        </w:smartTagPr>
        <w:r w:rsidRPr="008C68C3">
          <w:rPr>
            <w:sz w:val="22"/>
            <w:szCs w:val="22"/>
          </w:rPr>
          <w:t>200 метрів</w:t>
        </w:r>
      </w:smartTag>
      <w:r w:rsidRPr="008C68C3">
        <w:rPr>
          <w:sz w:val="22"/>
          <w:szCs w:val="22"/>
        </w:rPr>
        <w:t xml:space="preserve"> від найближчої житлової будівлі. Цілий рік дозволялося полювати на кроликів, кабанів, лисиць і тхорів. Однак з 16 березня до 1 серпня самиць з новонародженими відстрілювати заборонялось.</w:t>
      </w:r>
    </w:p>
    <w:p w:rsidR="007B749E" w:rsidRPr="00335048" w:rsidRDefault="00B41164" w:rsidP="0024172F">
      <w:pPr>
        <w:ind w:firstLine="284"/>
        <w:jc w:val="both"/>
        <w:outlineLvl w:val="3"/>
        <w:rPr>
          <w:sz w:val="22"/>
          <w:szCs w:val="22"/>
          <w:lang w:val="ru-RU"/>
        </w:rPr>
      </w:pPr>
      <w:r w:rsidRPr="008C68C3">
        <w:rPr>
          <w:sz w:val="22"/>
          <w:szCs w:val="22"/>
        </w:rPr>
        <w:t>Відповідно до  Польського і Німецького мисливських законів у 30 - ті роки дозволялося добувати мисливських тварин у наступні терміни  (таб</w:t>
      </w:r>
      <w:r w:rsidR="007B749E" w:rsidRPr="008C68C3">
        <w:rPr>
          <w:sz w:val="22"/>
          <w:szCs w:val="22"/>
        </w:rPr>
        <w:t>л</w:t>
      </w:r>
      <w:r w:rsidR="0024172F">
        <w:rPr>
          <w:sz w:val="22"/>
          <w:szCs w:val="22"/>
        </w:rPr>
        <w:t>. 2)</w:t>
      </w:r>
    </w:p>
    <w:p w:rsidR="00B41164" w:rsidRPr="008C68C3" w:rsidRDefault="00B41164" w:rsidP="00AD0101">
      <w:pPr>
        <w:ind w:firstLine="567"/>
        <w:jc w:val="center"/>
        <w:outlineLvl w:val="3"/>
        <w:rPr>
          <w:b/>
          <w:sz w:val="22"/>
          <w:szCs w:val="22"/>
        </w:rPr>
      </w:pPr>
      <w:r w:rsidRPr="000C68C6">
        <w:rPr>
          <w:sz w:val="22"/>
          <w:szCs w:val="22"/>
        </w:rPr>
        <w:t>Таблиця 2</w:t>
      </w:r>
      <w:r w:rsidRPr="008C68C3">
        <w:rPr>
          <w:b/>
          <w:sz w:val="22"/>
          <w:szCs w:val="22"/>
        </w:rPr>
        <w:t xml:space="preserve"> Терміни для добування мисливських тварин в 30-тих роках </w:t>
      </w:r>
      <w:r w:rsidRPr="008C68C3">
        <w:rPr>
          <w:b/>
          <w:sz w:val="22"/>
          <w:szCs w:val="22"/>
          <w:lang w:val="en-US"/>
        </w:rPr>
        <w:t>XX</w:t>
      </w:r>
      <w:r w:rsidRPr="008C68C3">
        <w:rPr>
          <w:b/>
          <w:sz w:val="22"/>
          <w:szCs w:val="22"/>
        </w:rPr>
        <w:t xml:space="preserve"> століття у Німеччині та Польщі.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093"/>
        <w:gridCol w:w="2719"/>
      </w:tblGrid>
      <w:tr w:rsidR="00B41164" w:rsidRPr="00497BE6" w:rsidTr="00407071">
        <w:trPr>
          <w:jc w:val="center"/>
        </w:trPr>
        <w:tc>
          <w:tcPr>
            <w:tcW w:w="2518" w:type="dxa"/>
            <w:vMerge w:val="restart"/>
            <w:shd w:val="clear" w:color="auto" w:fill="auto"/>
          </w:tcPr>
          <w:p w:rsidR="00B41164" w:rsidRPr="00497BE6" w:rsidRDefault="00B41164" w:rsidP="00E92AA3">
            <w:pPr>
              <w:ind w:right="-96"/>
              <w:jc w:val="both"/>
              <w:outlineLvl w:val="3"/>
              <w:rPr>
                <w:sz w:val="20"/>
                <w:szCs w:val="20"/>
              </w:rPr>
            </w:pPr>
          </w:p>
        </w:tc>
        <w:tc>
          <w:tcPr>
            <w:tcW w:w="5812" w:type="dxa"/>
            <w:gridSpan w:val="2"/>
            <w:shd w:val="clear" w:color="auto" w:fill="auto"/>
          </w:tcPr>
          <w:p w:rsidR="00B41164" w:rsidRPr="00497BE6" w:rsidRDefault="00B41164" w:rsidP="00E92AA3">
            <w:pPr>
              <w:ind w:right="-96"/>
              <w:jc w:val="center"/>
              <w:outlineLvl w:val="3"/>
              <w:rPr>
                <w:sz w:val="20"/>
                <w:szCs w:val="20"/>
              </w:rPr>
            </w:pPr>
            <w:r w:rsidRPr="00497BE6">
              <w:rPr>
                <w:sz w:val="20"/>
                <w:szCs w:val="20"/>
              </w:rPr>
              <w:t>Відповідно до закону</w:t>
            </w:r>
          </w:p>
        </w:tc>
      </w:tr>
      <w:tr w:rsidR="00B41164" w:rsidRPr="00497BE6" w:rsidTr="00407071">
        <w:trPr>
          <w:jc w:val="center"/>
        </w:trPr>
        <w:tc>
          <w:tcPr>
            <w:tcW w:w="2518" w:type="dxa"/>
            <w:vMerge/>
            <w:shd w:val="clear" w:color="auto" w:fill="auto"/>
          </w:tcPr>
          <w:p w:rsidR="00B41164" w:rsidRPr="00497BE6" w:rsidRDefault="00B41164" w:rsidP="00E92AA3">
            <w:pPr>
              <w:ind w:right="-96"/>
              <w:jc w:val="both"/>
              <w:outlineLvl w:val="3"/>
              <w:rPr>
                <w:sz w:val="20"/>
                <w:szCs w:val="20"/>
              </w:rPr>
            </w:pPr>
          </w:p>
        </w:tc>
        <w:tc>
          <w:tcPr>
            <w:tcW w:w="3093" w:type="dxa"/>
            <w:shd w:val="clear" w:color="auto" w:fill="auto"/>
          </w:tcPr>
          <w:p w:rsidR="00B41164" w:rsidRPr="00497BE6" w:rsidRDefault="00B41164" w:rsidP="00E92AA3">
            <w:pPr>
              <w:ind w:right="-96"/>
              <w:jc w:val="center"/>
              <w:outlineLvl w:val="3"/>
              <w:rPr>
                <w:sz w:val="20"/>
                <w:szCs w:val="20"/>
              </w:rPr>
            </w:pPr>
            <w:r w:rsidRPr="00497BE6">
              <w:rPr>
                <w:sz w:val="20"/>
                <w:szCs w:val="20"/>
              </w:rPr>
              <w:t>Німецького</w:t>
            </w:r>
          </w:p>
        </w:tc>
        <w:tc>
          <w:tcPr>
            <w:tcW w:w="2719" w:type="dxa"/>
            <w:shd w:val="clear" w:color="auto" w:fill="auto"/>
          </w:tcPr>
          <w:p w:rsidR="00B41164" w:rsidRPr="00497BE6" w:rsidRDefault="00B41164" w:rsidP="00E92AA3">
            <w:pPr>
              <w:ind w:right="-96"/>
              <w:jc w:val="center"/>
              <w:outlineLvl w:val="3"/>
              <w:rPr>
                <w:sz w:val="20"/>
                <w:szCs w:val="20"/>
              </w:rPr>
            </w:pPr>
            <w:r w:rsidRPr="00497BE6">
              <w:rPr>
                <w:sz w:val="20"/>
                <w:szCs w:val="20"/>
              </w:rPr>
              <w:t>Польського</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Лосі (самці)</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 до 30 вересня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З 1 до 30 вересня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Лосі (самиці та телята)</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 до 31 жовтня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 xml:space="preserve"> Не дозволяється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Олені (самці)</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 серпня по 31 січня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З 1 вересня до 31 жовтня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Олені (самиці і телята)</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16 вересня до 31 грудня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Не дозволяється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Муфлони самиці і ягнята</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16 жовтня до 31 січня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З 16 травня до 31 січня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Козулі (самці)</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 червня до 15 жовтня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З 16 травня до 31 січня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Козулі (самиці і малі)</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16 вересня до 31 грудня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Не дозволяється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Серна</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 серпня до 30 листопада</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Не дозволяється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lastRenderedPageBreak/>
              <w:t>Байбаки</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16 серпня до 31 жовтня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Не дозволяється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Зайці біляки</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 жовтня до 15 січня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З 12 жовтня до 31 січня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Тюлені</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16 липня до 28 лютого</w:t>
            </w:r>
          </w:p>
        </w:tc>
        <w:tc>
          <w:tcPr>
            <w:tcW w:w="2719" w:type="dxa"/>
            <w:shd w:val="clear" w:color="auto" w:fill="auto"/>
          </w:tcPr>
          <w:p w:rsidR="00B41164" w:rsidRPr="00497BE6" w:rsidRDefault="00B41164" w:rsidP="00E92AA3">
            <w:pPr>
              <w:ind w:right="-96"/>
              <w:jc w:val="both"/>
              <w:outlineLvl w:val="3"/>
              <w:rPr>
                <w:sz w:val="20"/>
                <w:szCs w:val="20"/>
              </w:rPr>
            </w:pP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Борсуки</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 серпня до 31 грудня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З 1 вересня до 30 листопаду</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Ласки</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 квітня до 15 травня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З 16 березня до 14 травня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 xml:space="preserve">Глухарі (самці) </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 квітня до 15 травня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З 16 березня до 14 травня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 xml:space="preserve">Тетеруки (самці) </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 квітня до 15 травня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З 16 серпня до 30 травня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Рябчики</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 вересня до 30 листопада</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З 16 серпня до 31 січня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Куріпки</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25 серпня до 30 листопада</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 xml:space="preserve"> З 1 вересня до 30 листопада</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Фазани</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 жовтня до 15 січня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З 16 жовтня до 31 січня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Дикі голуби</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 серпня до 15 квітня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З 16 серпня до 31 січня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Вальдшнепи</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З1 вересня до 15 квітня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З 16 серпня до 14 травня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Дубельти, бекаси</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 серпня до 15 квітня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З 16 липня до 31 грудня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Дрохви (самці)</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 по 30 квітня</w:t>
            </w:r>
          </w:p>
        </w:tc>
        <w:tc>
          <w:tcPr>
            <w:tcW w:w="2719" w:type="dxa"/>
            <w:shd w:val="clear" w:color="auto" w:fill="auto"/>
          </w:tcPr>
          <w:p w:rsidR="00B41164" w:rsidRPr="00497BE6" w:rsidRDefault="00B41164" w:rsidP="00E92AA3">
            <w:pPr>
              <w:ind w:right="-96"/>
              <w:jc w:val="both"/>
              <w:outlineLvl w:val="3"/>
              <w:rPr>
                <w:sz w:val="20"/>
                <w:szCs w:val="20"/>
              </w:rPr>
            </w:pP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Дикі гуси</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16 липня до 31 березня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З 1 серпня до 14 травня</w:t>
            </w:r>
          </w:p>
        </w:tc>
      </w:tr>
      <w:tr w:rsidR="00B41164" w:rsidRPr="00497BE6" w:rsidTr="00407071">
        <w:trPr>
          <w:jc w:val="center"/>
        </w:trPr>
        <w:tc>
          <w:tcPr>
            <w:tcW w:w="2518" w:type="dxa"/>
            <w:shd w:val="clear" w:color="auto" w:fill="auto"/>
          </w:tcPr>
          <w:p w:rsidR="00B41164" w:rsidRPr="00497BE6" w:rsidRDefault="00B41164" w:rsidP="00E92AA3">
            <w:pPr>
              <w:ind w:right="-96"/>
              <w:jc w:val="both"/>
              <w:outlineLvl w:val="3"/>
              <w:rPr>
                <w:sz w:val="20"/>
                <w:szCs w:val="20"/>
              </w:rPr>
            </w:pPr>
            <w:r w:rsidRPr="00497BE6">
              <w:rPr>
                <w:sz w:val="20"/>
                <w:szCs w:val="20"/>
              </w:rPr>
              <w:t>Дикі качки</w:t>
            </w:r>
          </w:p>
        </w:tc>
        <w:tc>
          <w:tcPr>
            <w:tcW w:w="3093" w:type="dxa"/>
            <w:shd w:val="clear" w:color="auto" w:fill="auto"/>
          </w:tcPr>
          <w:p w:rsidR="00B41164" w:rsidRPr="00497BE6" w:rsidRDefault="00B41164" w:rsidP="00E92AA3">
            <w:pPr>
              <w:ind w:right="-96"/>
              <w:jc w:val="both"/>
              <w:outlineLvl w:val="3"/>
              <w:rPr>
                <w:sz w:val="20"/>
                <w:szCs w:val="20"/>
              </w:rPr>
            </w:pPr>
            <w:r w:rsidRPr="00497BE6">
              <w:rPr>
                <w:sz w:val="20"/>
                <w:szCs w:val="20"/>
              </w:rPr>
              <w:t>З 16 липня до 31 грудня</w:t>
            </w:r>
          </w:p>
        </w:tc>
        <w:tc>
          <w:tcPr>
            <w:tcW w:w="2719" w:type="dxa"/>
            <w:shd w:val="clear" w:color="auto" w:fill="auto"/>
          </w:tcPr>
          <w:p w:rsidR="00B41164" w:rsidRPr="00497BE6" w:rsidRDefault="00B41164" w:rsidP="00E92AA3">
            <w:pPr>
              <w:ind w:right="-96"/>
              <w:jc w:val="both"/>
              <w:outlineLvl w:val="3"/>
              <w:rPr>
                <w:sz w:val="20"/>
                <w:szCs w:val="20"/>
              </w:rPr>
            </w:pPr>
            <w:r w:rsidRPr="00497BE6">
              <w:rPr>
                <w:sz w:val="20"/>
                <w:szCs w:val="20"/>
              </w:rPr>
              <w:t>З 16 липня до 31 грудня</w:t>
            </w:r>
          </w:p>
        </w:tc>
      </w:tr>
    </w:tbl>
    <w:p w:rsidR="00B41164" w:rsidRPr="008C68C3" w:rsidRDefault="00B41164" w:rsidP="0024172F">
      <w:pPr>
        <w:ind w:firstLine="284"/>
        <w:jc w:val="both"/>
        <w:outlineLvl w:val="3"/>
        <w:rPr>
          <w:sz w:val="22"/>
          <w:szCs w:val="22"/>
        </w:rPr>
      </w:pPr>
      <w:r w:rsidRPr="008C68C3">
        <w:rPr>
          <w:sz w:val="22"/>
          <w:szCs w:val="22"/>
        </w:rPr>
        <w:t>Як видно з приведених у таблиці 2 даних, терміни полювання на диких мисливських тварин у Німеччині і Польщі дещо різнилися, за винятком окремих видів мисливських тварин [4].</w:t>
      </w:r>
    </w:p>
    <w:p w:rsidR="00B41164" w:rsidRPr="008C68C3" w:rsidRDefault="00B41164" w:rsidP="00AD0101">
      <w:pPr>
        <w:ind w:firstLine="284"/>
        <w:jc w:val="both"/>
        <w:outlineLvl w:val="3"/>
        <w:rPr>
          <w:sz w:val="22"/>
          <w:szCs w:val="22"/>
        </w:rPr>
      </w:pPr>
      <w:r w:rsidRPr="008C68C3">
        <w:rPr>
          <w:sz w:val="22"/>
          <w:szCs w:val="22"/>
        </w:rPr>
        <w:t>До початку Другої Світової війни мисливське законодавство у Галичині не змінювалося. З приходом у 1939 р. радянських військ і до початку війни у 1941 р. стосунки між владою та мисливцями загострились. Крім окремих випадків браконьєрства далеко у горах ніхто не наважувався з’являтися у мисливських угіддях зі зброєю, а якщо когось зловили зі зброєю, то одразу відправляли у тюрму. Громадяни, які мали мисливську зброю, ретельно її приховували. Адже при виявленні під час обшуку зброї власників чи навіть членів їх родини забирали в тюрму.</w:t>
      </w:r>
    </w:p>
    <w:p w:rsidR="00B41164" w:rsidRPr="008C68C3" w:rsidRDefault="00B41164" w:rsidP="00AD0101">
      <w:pPr>
        <w:ind w:firstLine="284"/>
        <w:jc w:val="both"/>
        <w:outlineLvl w:val="3"/>
        <w:rPr>
          <w:sz w:val="22"/>
          <w:szCs w:val="22"/>
        </w:rPr>
      </w:pPr>
      <w:r w:rsidRPr="008C68C3">
        <w:rPr>
          <w:sz w:val="22"/>
          <w:szCs w:val="22"/>
        </w:rPr>
        <w:t>Такі ж стосунки залишились за часів німецької окупації під час Другої Світової війни ніхто собі не дозволяв ходити зі зброєю, бо за це міг поплатитися життям. В той же час зменшувалась популяція мисливських тварин, особливо диких копитних, які гинули від вогнепальної зброї під час бойових дій.</w:t>
      </w:r>
    </w:p>
    <w:p w:rsidR="00B41164" w:rsidRPr="008C68C3" w:rsidRDefault="00B41164" w:rsidP="00AD0101">
      <w:pPr>
        <w:ind w:firstLine="284"/>
        <w:jc w:val="both"/>
        <w:outlineLvl w:val="3"/>
        <w:rPr>
          <w:sz w:val="22"/>
          <w:szCs w:val="22"/>
        </w:rPr>
      </w:pPr>
      <w:r w:rsidRPr="008C68C3">
        <w:rPr>
          <w:sz w:val="22"/>
          <w:szCs w:val="22"/>
        </w:rPr>
        <w:t>Неврегульованим залишалось мисливство у Галичині після війни, так полювати зі зброєю було вкрай небезпечно: у цей час в лісах діяли повстанські загони УПА, а також облави НКВД. Могли  людину у лісі у будь – який час застрелити не розбираючи, з якою зброєю він ходить, -  мисливською чи воєнною.</w:t>
      </w:r>
    </w:p>
    <w:p w:rsidR="00B41164" w:rsidRPr="008C68C3" w:rsidRDefault="00B41164" w:rsidP="00AD0101">
      <w:pPr>
        <w:ind w:firstLine="284"/>
        <w:jc w:val="both"/>
        <w:outlineLvl w:val="3"/>
        <w:rPr>
          <w:sz w:val="22"/>
          <w:szCs w:val="22"/>
        </w:rPr>
      </w:pPr>
      <w:r w:rsidRPr="008C68C3">
        <w:rPr>
          <w:sz w:val="22"/>
          <w:szCs w:val="22"/>
        </w:rPr>
        <w:t>Починаючи з 1947 року на Івано – Франківщині  майже у кожному районі почали створюватися мисливські філії УТМР (Українське товариство мисливців і рибалок). Однак майже до 1950 року вони були малочисельними і малоактивними, поскільки у лісах ще діяли поодинокі групи  УПА, за якими весь час полювали органи НКВД. У цей період дикі звірі і птахи були у повній безпеці, бо навіть окремий постріл у лісі привертав увагу однієї чи другої сторони, і можна було наразитися на смертельну небезпеку.</w:t>
      </w:r>
    </w:p>
    <w:p w:rsidR="00B41164" w:rsidRPr="008C68C3" w:rsidRDefault="00B41164" w:rsidP="00AD0101">
      <w:pPr>
        <w:ind w:firstLine="284"/>
        <w:jc w:val="both"/>
        <w:outlineLvl w:val="3"/>
        <w:rPr>
          <w:sz w:val="22"/>
          <w:szCs w:val="22"/>
        </w:rPr>
      </w:pPr>
      <w:r w:rsidRPr="008C68C3">
        <w:rPr>
          <w:sz w:val="22"/>
          <w:szCs w:val="22"/>
        </w:rPr>
        <w:t>З початком 60-тих</w:t>
      </w:r>
      <w:r w:rsidRPr="008C68C3">
        <w:rPr>
          <w:sz w:val="22"/>
          <w:szCs w:val="22"/>
          <w:vertAlign w:val="superscript"/>
        </w:rPr>
        <w:t xml:space="preserve"> </w:t>
      </w:r>
      <w:r w:rsidRPr="008C68C3">
        <w:rPr>
          <w:sz w:val="22"/>
          <w:szCs w:val="22"/>
        </w:rPr>
        <w:t xml:space="preserve"> років </w:t>
      </w:r>
      <w:r w:rsidRPr="008C68C3">
        <w:rPr>
          <w:sz w:val="22"/>
          <w:szCs w:val="22"/>
          <w:lang w:val="en-US"/>
        </w:rPr>
        <w:t>XX</w:t>
      </w:r>
      <w:r w:rsidRPr="008C68C3">
        <w:rPr>
          <w:sz w:val="22"/>
          <w:szCs w:val="22"/>
        </w:rPr>
        <w:t xml:space="preserve"> століття товариства мисливців і рибалок в Галичині почали активізуватися. У товариства вступали більш активно і майже у кожному населеному пункті створювалися первині мисливські колективи. В зв’язку з тим, що у бувшому Радянському Союзі не було власності на землю, її ділянки знаходилися в користуванні державних і громадських організаціях, то як мисливські угіддя вони передавалися у користування мисливським організаціям. Звичайно, збереження чи реконструкція мисливських угідь основним чином залежали від основної діяльності основних користувачів земель. Лісові підприємства піклувалися головним чином про ліс, а колгоспи і радгоспи старалися одержати побільше сільгосппродукції, але при цьому вони повинні були вести   свою господарську діяльність  так, щоб не обезцінювати  місця перебування диких тварин і не знищувати їх.</w:t>
      </w:r>
    </w:p>
    <w:p w:rsidR="00B41164" w:rsidRPr="008C68C3" w:rsidRDefault="00B41164" w:rsidP="00AD0101">
      <w:pPr>
        <w:ind w:firstLine="284"/>
        <w:jc w:val="both"/>
        <w:outlineLvl w:val="3"/>
        <w:rPr>
          <w:sz w:val="22"/>
          <w:szCs w:val="22"/>
        </w:rPr>
      </w:pPr>
      <w:r w:rsidRPr="008C68C3">
        <w:rPr>
          <w:sz w:val="22"/>
          <w:szCs w:val="22"/>
        </w:rPr>
        <w:t>В масштабах Радянського Союзу мисливським господарством керувало головне управління з охорони природи, заповідників і мисливського господарства при Мінстерстві сільського господарства СРСР. В Україні ці функції були покладені спочатку на Міністерство сільського господарства, а згодом на Міністерство лісового господарства.</w:t>
      </w:r>
    </w:p>
    <w:p w:rsidR="00B41164" w:rsidRPr="008C68C3" w:rsidRDefault="00B41164" w:rsidP="00AD0101">
      <w:pPr>
        <w:ind w:firstLine="284"/>
        <w:jc w:val="both"/>
        <w:outlineLvl w:val="3"/>
        <w:rPr>
          <w:sz w:val="22"/>
          <w:szCs w:val="22"/>
        </w:rPr>
      </w:pPr>
      <w:r w:rsidRPr="008C68C3">
        <w:rPr>
          <w:sz w:val="22"/>
          <w:szCs w:val="22"/>
        </w:rPr>
        <w:t xml:space="preserve">На початку діяльності товариств мисливців і рибалок мисливські угіддя, так звані угіддя  вільного користування, використовувалися всіма бажаючими, у яких був мисливський квиток з оплаченим держмитом. Обмеження полювання в таких місцях зводилися до дотримання встановлених термінів полювання і заборони добування рідкісних, особливо  ліцензійних видів. </w:t>
      </w:r>
      <w:r w:rsidRPr="008C68C3">
        <w:rPr>
          <w:sz w:val="22"/>
          <w:szCs w:val="22"/>
        </w:rPr>
        <w:lastRenderedPageBreak/>
        <w:t xml:space="preserve">Здебільшого угіддя закріплювались  за відповідними організаціями, наприклад, за товариством мисливців, колективами військових мисливців, МВС тощо. Кожна прилежна територія закріплювалася  за тією чи іншою організацією на основі договору  з місцевою державною мисливською інспекцією. По цьому договору користувач мисливських угідь забов′язувався  не тільки полювати, а і вести мисливське господарство - охороняти, вести облік дичини, біотехнічні міроприємства, тобто, вести культурне мисливське господарство. Все це потребувало значних затрат, що спричинило введення платних путівок на полювання, в яких вказувалися вид і дозволену кількість добутої дичини та термін полювання. </w:t>
      </w:r>
    </w:p>
    <w:p w:rsidR="00B41164" w:rsidRPr="008C68C3" w:rsidRDefault="00B41164" w:rsidP="00AD0101">
      <w:pPr>
        <w:ind w:firstLine="284"/>
        <w:jc w:val="both"/>
        <w:outlineLvl w:val="3"/>
        <w:rPr>
          <w:sz w:val="22"/>
          <w:szCs w:val="22"/>
        </w:rPr>
      </w:pPr>
      <w:r w:rsidRPr="008C68C3">
        <w:rPr>
          <w:sz w:val="22"/>
          <w:szCs w:val="22"/>
        </w:rPr>
        <w:t>Для забезпечення і відтворення мисливських видів у Радянській Україні щорічно видавався наказ по Міністерству лісового господарства, в якому встановлювалися: терміни відкриття і закриття полювання на кожний з видів мисливської фауни; норма відстрілу того чи іншого виду за день полювання; правила і розпорядок полювань. Обласні організації управління мисливським господарством у межах встановлених термінів полювання могли їх змінювати, тобто, відкриття полювання могло переноситися на пізніші терміни і встановлюватися інші норми добування дичини за день полювання. Користувачі мисливських угідь могли тільки скоріше призупинити полювання, якщо чисельність того чи іншого виду дичини в угіддях була недостатня. Дата відкриття і закриття полювання у різних роках були неоднаковими, вони визначалися незадовго до полювання з урахуванням особливостей року [5].</w:t>
      </w:r>
    </w:p>
    <w:p w:rsidR="00B41164" w:rsidRPr="008C68C3" w:rsidRDefault="00B41164" w:rsidP="00AD0101">
      <w:pPr>
        <w:ind w:firstLine="284"/>
        <w:jc w:val="both"/>
        <w:outlineLvl w:val="3"/>
        <w:rPr>
          <w:sz w:val="22"/>
          <w:szCs w:val="22"/>
        </w:rPr>
      </w:pPr>
      <w:r w:rsidRPr="008C68C3">
        <w:rPr>
          <w:sz w:val="22"/>
          <w:szCs w:val="22"/>
        </w:rPr>
        <w:t>Закон незалежної України «Про мисливське господарство та полювання» визначає правові, економічні та організаційні засади діяльності юридичних і фізичних осіб у галузі мисливського господарства та полювання. Мисливське господарство як галузь є сферою суспільного виробництва, основним завданням якого є охорона, регулювання чисельності диких тварин, використання та відтворення мисливських тварин, надання послуг мисливцям  щодо здійснення полювання, розвиток мисливського собаківництва.</w:t>
      </w:r>
    </w:p>
    <w:p w:rsidR="00B41164" w:rsidRPr="008C68C3" w:rsidRDefault="00B41164" w:rsidP="00AD0101">
      <w:pPr>
        <w:ind w:firstLine="284"/>
        <w:jc w:val="both"/>
        <w:outlineLvl w:val="3"/>
        <w:rPr>
          <w:sz w:val="22"/>
          <w:szCs w:val="22"/>
        </w:rPr>
      </w:pPr>
      <w:r w:rsidRPr="008C68C3">
        <w:rPr>
          <w:sz w:val="22"/>
          <w:szCs w:val="22"/>
        </w:rPr>
        <w:t>Також цим законом визначен</w:t>
      </w:r>
      <w:r w:rsidR="005B5090">
        <w:rPr>
          <w:sz w:val="22"/>
          <w:szCs w:val="22"/>
        </w:rPr>
        <w:t>і терміни полювання:</w:t>
      </w:r>
    </w:p>
    <w:p w:rsidR="00B41164" w:rsidRPr="008C68C3" w:rsidRDefault="00B41164" w:rsidP="00AD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color w:val="000000"/>
          <w:sz w:val="22"/>
          <w:szCs w:val="22"/>
        </w:rPr>
      </w:pPr>
      <w:bookmarkStart w:id="0" w:name="181"/>
      <w:bookmarkEnd w:id="0"/>
      <w:r w:rsidRPr="008C68C3">
        <w:rPr>
          <w:color w:val="000000"/>
          <w:sz w:val="22"/>
          <w:szCs w:val="22"/>
        </w:rPr>
        <w:t>на норця великого, качок (крім гоголя, черні білоокої, савки, огара,  галагаза, гаги звичайної, лутка, крохалів), лиску, курочку водяну, пастушка, куликів  (крім кулика-сороки, ходуличника, шилодзьобки, кроншнепів,  чайки, лежня, дерихвоста, поручайника, крем'яшника, чорниша, перевізника, фіфі, зуйка морського, малого, великодзьобого,  галстучника), голубів (крім голуба-синяка) - у серпні - грудні;</w:t>
      </w:r>
    </w:p>
    <w:p w:rsidR="005B5090" w:rsidRDefault="00B41164" w:rsidP="00B4116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bookmarkStart w:id="1" w:name="182"/>
      <w:bookmarkEnd w:id="1"/>
      <w:r w:rsidRPr="008C68C3">
        <w:rPr>
          <w:color w:val="000000"/>
          <w:sz w:val="22"/>
          <w:szCs w:val="22"/>
        </w:rPr>
        <w:t xml:space="preserve">- на гусок: сіру, білолобу велику, гуменника - у серпні  - січні; </w:t>
      </w:r>
      <w:bookmarkStart w:id="2" w:name="183"/>
      <w:bookmarkEnd w:id="2"/>
    </w:p>
    <w:p w:rsidR="005B5090" w:rsidRDefault="00B41164" w:rsidP="00B4116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8C68C3">
        <w:rPr>
          <w:color w:val="000000"/>
          <w:sz w:val="22"/>
          <w:szCs w:val="22"/>
        </w:rPr>
        <w:t>- на куріпку сіру, фазана - у жовтні - грудні;</w:t>
      </w:r>
      <w:bookmarkStart w:id="3" w:name="184"/>
      <w:bookmarkEnd w:id="3"/>
    </w:p>
    <w:p w:rsidR="00B41164" w:rsidRPr="008C68C3" w:rsidRDefault="00B41164" w:rsidP="00B4116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8C68C3">
        <w:rPr>
          <w:color w:val="000000"/>
          <w:sz w:val="22"/>
          <w:szCs w:val="22"/>
        </w:rPr>
        <w:t>- на перепела - у серпні - листопаді;</w:t>
      </w:r>
      <w:bookmarkStart w:id="4" w:name="185"/>
      <w:bookmarkEnd w:id="4"/>
    </w:p>
    <w:p w:rsidR="00B41164" w:rsidRPr="008C68C3" w:rsidRDefault="00B41164" w:rsidP="00B4116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8C68C3">
        <w:rPr>
          <w:color w:val="000000"/>
          <w:sz w:val="22"/>
          <w:szCs w:val="22"/>
        </w:rPr>
        <w:t>- на самця козулі - з 1 травня по груден</w:t>
      </w:r>
      <w:r w:rsidR="005B5090">
        <w:rPr>
          <w:color w:val="000000"/>
          <w:sz w:val="22"/>
          <w:szCs w:val="22"/>
        </w:rPr>
        <w:t>ь включно;</w:t>
      </w:r>
    </w:p>
    <w:p w:rsidR="00B41164" w:rsidRPr="008C68C3" w:rsidRDefault="00B41164" w:rsidP="00B4116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bookmarkStart w:id="5" w:name="186"/>
      <w:bookmarkEnd w:id="5"/>
      <w:r w:rsidRPr="008C68C3">
        <w:rPr>
          <w:color w:val="000000"/>
          <w:sz w:val="22"/>
          <w:szCs w:val="22"/>
        </w:rPr>
        <w:t>- на самців лані,  оленів європейського і плямистого, лося, муфлона, кабана та його молодняк,</w:t>
      </w:r>
      <w:r w:rsidR="005B5090">
        <w:rPr>
          <w:color w:val="000000"/>
          <w:sz w:val="22"/>
          <w:szCs w:val="22"/>
        </w:rPr>
        <w:t xml:space="preserve"> </w:t>
      </w:r>
      <w:r w:rsidRPr="008C68C3">
        <w:rPr>
          <w:color w:val="000000"/>
          <w:sz w:val="22"/>
          <w:szCs w:val="22"/>
        </w:rPr>
        <w:t>здатний до самостійного існування, - у серпні - січні;</w:t>
      </w:r>
    </w:p>
    <w:p w:rsidR="00B41164" w:rsidRPr="008C68C3" w:rsidRDefault="00B41164" w:rsidP="00B4116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bookmarkStart w:id="6" w:name="187"/>
      <w:bookmarkEnd w:id="6"/>
      <w:r w:rsidRPr="008C68C3">
        <w:rPr>
          <w:color w:val="000000"/>
          <w:sz w:val="22"/>
          <w:szCs w:val="22"/>
        </w:rPr>
        <w:t xml:space="preserve">- на самок  лані,  оленів  європейського і плямистого,  козулі, лося,  муфлона,  </w:t>
      </w:r>
      <w:r w:rsidR="005B5090">
        <w:rPr>
          <w:color w:val="000000"/>
          <w:sz w:val="22"/>
          <w:szCs w:val="22"/>
        </w:rPr>
        <w:t>кабана та їх молодняк, здатний до</w:t>
      </w:r>
      <w:r w:rsidRPr="008C68C3">
        <w:rPr>
          <w:color w:val="000000"/>
          <w:sz w:val="22"/>
          <w:szCs w:val="22"/>
        </w:rPr>
        <w:t xml:space="preserve"> самостійного існування, - у вересні - грудні;</w:t>
      </w:r>
    </w:p>
    <w:p w:rsidR="00B41164" w:rsidRPr="008C68C3" w:rsidRDefault="00B41164" w:rsidP="00B4116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bookmarkStart w:id="7" w:name="188"/>
      <w:bookmarkEnd w:id="7"/>
      <w:r w:rsidRPr="008C68C3">
        <w:rPr>
          <w:color w:val="000000"/>
          <w:sz w:val="22"/>
          <w:szCs w:val="22"/>
        </w:rPr>
        <w:t>- на бабака - у червні - вересні;</w:t>
      </w:r>
      <w:bookmarkStart w:id="8" w:name="189"/>
      <w:bookmarkEnd w:id="8"/>
    </w:p>
    <w:p w:rsidR="00B41164" w:rsidRPr="008C68C3" w:rsidRDefault="00B41164" w:rsidP="00B4116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8C68C3">
        <w:rPr>
          <w:color w:val="000000"/>
          <w:sz w:val="22"/>
          <w:szCs w:val="22"/>
        </w:rPr>
        <w:t>- на борсука - у жовтні - листопаді;</w:t>
      </w:r>
      <w:bookmarkStart w:id="9" w:name="190"/>
      <w:bookmarkEnd w:id="9"/>
    </w:p>
    <w:p w:rsidR="00407071" w:rsidRDefault="00B41164" w:rsidP="00B4116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8C68C3">
        <w:rPr>
          <w:color w:val="000000"/>
          <w:sz w:val="22"/>
          <w:szCs w:val="22"/>
        </w:rPr>
        <w:t>- на білку,  бобра,  ондатру,  ку</w:t>
      </w:r>
      <w:r w:rsidR="00407071">
        <w:rPr>
          <w:color w:val="000000"/>
          <w:sz w:val="22"/>
          <w:szCs w:val="22"/>
        </w:rPr>
        <w:t>ниць лісову та кам'яну,  норку американську, тхора лісового,</w:t>
      </w:r>
    </w:p>
    <w:p w:rsidR="00407071" w:rsidRDefault="00B41164" w:rsidP="00B4116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8C68C3">
        <w:rPr>
          <w:color w:val="000000"/>
          <w:sz w:val="22"/>
          <w:szCs w:val="22"/>
        </w:rPr>
        <w:t xml:space="preserve">єнотовидного собаку, лисицю, вовка </w:t>
      </w:r>
    </w:p>
    <w:p w:rsidR="00B41164" w:rsidRPr="008C68C3" w:rsidRDefault="00407071" w:rsidP="00B4116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Pr>
          <w:color w:val="000000"/>
          <w:sz w:val="22"/>
          <w:szCs w:val="22"/>
        </w:rPr>
        <w:t xml:space="preserve">- </w:t>
      </w:r>
      <w:r w:rsidR="00B41164" w:rsidRPr="008C68C3">
        <w:rPr>
          <w:color w:val="000000"/>
          <w:sz w:val="22"/>
          <w:szCs w:val="22"/>
        </w:rPr>
        <w:t xml:space="preserve"> жовтень по лютий включно; </w:t>
      </w:r>
    </w:p>
    <w:p w:rsidR="00B41164" w:rsidRPr="008C68C3" w:rsidRDefault="005B5090" w:rsidP="00B41164">
      <w:pPr>
        <w:tabs>
          <w:tab w:val="left" w:pos="284"/>
          <w:tab w:val="left" w:pos="567"/>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bookmarkStart w:id="10" w:name="191"/>
      <w:bookmarkEnd w:id="10"/>
      <w:r>
        <w:rPr>
          <w:color w:val="000000"/>
          <w:sz w:val="22"/>
          <w:szCs w:val="22"/>
        </w:rPr>
        <w:t>- на кроля дикого та</w:t>
      </w:r>
      <w:r w:rsidR="00B41164" w:rsidRPr="008C68C3">
        <w:rPr>
          <w:color w:val="000000"/>
          <w:sz w:val="22"/>
          <w:szCs w:val="22"/>
        </w:rPr>
        <w:t xml:space="preserve"> зайця-ру</w:t>
      </w:r>
      <w:r w:rsidR="00407071">
        <w:rPr>
          <w:color w:val="000000"/>
          <w:sz w:val="22"/>
          <w:szCs w:val="22"/>
        </w:rPr>
        <w:t xml:space="preserve">сака - з 1 листопада по січень </w:t>
      </w:r>
      <w:r w:rsidR="00B41164" w:rsidRPr="008C68C3">
        <w:rPr>
          <w:color w:val="000000"/>
          <w:sz w:val="22"/>
          <w:szCs w:val="22"/>
        </w:rPr>
        <w:t>включно.</w:t>
      </w:r>
    </w:p>
    <w:p w:rsidR="00B41164" w:rsidRPr="008C68C3" w:rsidRDefault="00B41164" w:rsidP="00AD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color w:val="000000"/>
          <w:sz w:val="22"/>
          <w:szCs w:val="22"/>
        </w:rPr>
      </w:pPr>
      <w:bookmarkStart w:id="11" w:name="192"/>
      <w:bookmarkEnd w:id="11"/>
      <w:r w:rsidRPr="008C68C3">
        <w:rPr>
          <w:color w:val="000000"/>
          <w:sz w:val="22"/>
          <w:szCs w:val="22"/>
        </w:rPr>
        <w:t>Строки полювання (конкретна дата відкриття та закриття полювання на певний вид мисливських тварин, дні полювання протягом тижня) та порядок його здійснення, а також норма добування мисливських тварин визначаються користувачем мисливських угідь у межах строків, визначених цим Законом, за погодженням з відповідним територіальним органом спеціально уповноваженого центрального органу виконавчої влади з питань охорони навколишнього природного середовища та доводяться користувачами мисливських угідь до відома громадськості.</w:t>
      </w:r>
    </w:p>
    <w:p w:rsidR="00B41164" w:rsidRPr="008C68C3" w:rsidRDefault="005B5090" w:rsidP="00AD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color w:val="000000"/>
          <w:sz w:val="22"/>
          <w:szCs w:val="22"/>
        </w:rPr>
      </w:pPr>
      <w:r>
        <w:rPr>
          <w:color w:val="000000"/>
          <w:sz w:val="22"/>
          <w:szCs w:val="22"/>
        </w:rPr>
        <w:t xml:space="preserve">Добування мисливських </w:t>
      </w:r>
      <w:r w:rsidR="00B41164" w:rsidRPr="008C68C3">
        <w:rPr>
          <w:color w:val="000000"/>
          <w:sz w:val="22"/>
          <w:szCs w:val="22"/>
        </w:rPr>
        <w:t>тварин,</w:t>
      </w:r>
      <w:r w:rsidR="00407071">
        <w:rPr>
          <w:color w:val="000000"/>
          <w:sz w:val="22"/>
          <w:szCs w:val="22"/>
        </w:rPr>
        <w:t xml:space="preserve"> віднесених до державного </w:t>
      </w:r>
      <w:r w:rsidR="00B41164" w:rsidRPr="008C68C3">
        <w:rPr>
          <w:color w:val="000000"/>
          <w:sz w:val="22"/>
          <w:szCs w:val="22"/>
        </w:rPr>
        <w:t>мисливського фонду здійснюєть</w:t>
      </w:r>
      <w:r w:rsidR="00407071">
        <w:rPr>
          <w:color w:val="000000"/>
          <w:sz w:val="22"/>
          <w:szCs w:val="22"/>
        </w:rPr>
        <w:t xml:space="preserve">ся за дозволом ліцензією або </w:t>
      </w:r>
      <w:r w:rsidR="00B41164" w:rsidRPr="008C68C3">
        <w:rPr>
          <w:color w:val="000000"/>
          <w:sz w:val="22"/>
          <w:szCs w:val="22"/>
        </w:rPr>
        <w:t xml:space="preserve">відстрільною карткою. </w:t>
      </w:r>
    </w:p>
    <w:p w:rsidR="00B41164" w:rsidRPr="008C68C3" w:rsidRDefault="00B41164" w:rsidP="00AD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color w:val="000000"/>
          <w:sz w:val="22"/>
          <w:szCs w:val="22"/>
        </w:rPr>
      </w:pPr>
      <w:bookmarkStart w:id="12" w:name="165"/>
      <w:bookmarkEnd w:id="12"/>
      <w:r w:rsidRPr="008C68C3">
        <w:rPr>
          <w:color w:val="000000"/>
          <w:sz w:val="22"/>
          <w:szCs w:val="22"/>
        </w:rPr>
        <w:t>За ліцензією здійснюється полюв</w:t>
      </w:r>
      <w:r w:rsidR="005B5090">
        <w:rPr>
          <w:color w:val="000000"/>
          <w:sz w:val="22"/>
          <w:szCs w:val="22"/>
        </w:rPr>
        <w:t xml:space="preserve">ання на кабана, </w:t>
      </w:r>
      <w:r w:rsidR="00407071">
        <w:rPr>
          <w:color w:val="000000"/>
          <w:sz w:val="22"/>
          <w:szCs w:val="22"/>
        </w:rPr>
        <w:t xml:space="preserve">лань, оленів </w:t>
      </w:r>
      <w:r w:rsidRPr="008C68C3">
        <w:rPr>
          <w:color w:val="000000"/>
          <w:sz w:val="22"/>
          <w:szCs w:val="22"/>
        </w:rPr>
        <w:t>європейського та плямистого, козулю,</w:t>
      </w:r>
      <w:r w:rsidR="00407071">
        <w:rPr>
          <w:color w:val="000000"/>
          <w:sz w:val="22"/>
          <w:szCs w:val="22"/>
        </w:rPr>
        <w:t xml:space="preserve"> лося, муфлона, білку, бабака, </w:t>
      </w:r>
      <w:r w:rsidRPr="008C68C3">
        <w:rPr>
          <w:color w:val="000000"/>
          <w:sz w:val="22"/>
          <w:szCs w:val="22"/>
        </w:rPr>
        <w:t xml:space="preserve">бобра, борсука, ондатру, куницю лісову. </w:t>
      </w:r>
    </w:p>
    <w:p w:rsidR="00B41164" w:rsidRPr="008C68C3" w:rsidRDefault="00B41164" w:rsidP="00AD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color w:val="000000"/>
          <w:sz w:val="22"/>
          <w:szCs w:val="22"/>
        </w:rPr>
      </w:pPr>
      <w:bookmarkStart w:id="13" w:name="166"/>
      <w:bookmarkEnd w:id="13"/>
      <w:r w:rsidRPr="008C68C3">
        <w:rPr>
          <w:color w:val="000000"/>
          <w:sz w:val="22"/>
          <w:szCs w:val="22"/>
        </w:rPr>
        <w:lastRenderedPageBreak/>
        <w:t>За відстрільною карткою зді</w:t>
      </w:r>
      <w:r w:rsidR="00407071">
        <w:rPr>
          <w:color w:val="000000"/>
          <w:sz w:val="22"/>
          <w:szCs w:val="22"/>
        </w:rPr>
        <w:t xml:space="preserve">йснюється полювання на пернату </w:t>
      </w:r>
      <w:r w:rsidRPr="008C68C3">
        <w:rPr>
          <w:color w:val="000000"/>
          <w:sz w:val="22"/>
          <w:szCs w:val="22"/>
        </w:rPr>
        <w:t>дичину, кроля дикого, зайця-русака, єнотовидного собаку, вовка, лисицю, шакала, куницю</w:t>
      </w:r>
      <w:r w:rsidR="00407071">
        <w:rPr>
          <w:color w:val="000000"/>
          <w:sz w:val="22"/>
          <w:szCs w:val="22"/>
        </w:rPr>
        <w:t xml:space="preserve"> кам'яну, норку американську, </w:t>
      </w:r>
      <w:r w:rsidRPr="008C68C3">
        <w:rPr>
          <w:color w:val="000000"/>
          <w:sz w:val="22"/>
          <w:szCs w:val="22"/>
        </w:rPr>
        <w:t xml:space="preserve">тхора лісового. </w:t>
      </w:r>
    </w:p>
    <w:p w:rsidR="00B41164" w:rsidRPr="008C68C3" w:rsidRDefault="00B41164" w:rsidP="00AD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color w:val="000000"/>
          <w:sz w:val="22"/>
          <w:szCs w:val="22"/>
        </w:rPr>
      </w:pPr>
      <w:bookmarkStart w:id="14" w:name="167"/>
      <w:bookmarkEnd w:id="14"/>
      <w:r w:rsidRPr="008C68C3">
        <w:rPr>
          <w:color w:val="000000"/>
          <w:sz w:val="22"/>
          <w:szCs w:val="22"/>
        </w:rPr>
        <w:t>За дозволом може здійснюватися відстріл  (відлов) будь-яко</w:t>
      </w:r>
      <w:r w:rsidR="00407071">
        <w:rPr>
          <w:color w:val="000000"/>
          <w:sz w:val="22"/>
          <w:szCs w:val="22"/>
        </w:rPr>
        <w:t xml:space="preserve">го </w:t>
      </w:r>
      <w:r w:rsidRPr="008C68C3">
        <w:rPr>
          <w:color w:val="000000"/>
          <w:sz w:val="22"/>
          <w:szCs w:val="22"/>
        </w:rPr>
        <w:t xml:space="preserve">виду мисливських тварин з метою селекційного відбору, ветеринарно-санітарної експертизи, регулювання чисельності. </w:t>
      </w:r>
      <w:bookmarkStart w:id="15" w:name="168"/>
      <w:bookmarkEnd w:id="15"/>
    </w:p>
    <w:p w:rsidR="00B41164" w:rsidRPr="008C68C3" w:rsidRDefault="00B41164" w:rsidP="00AD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color w:val="000000"/>
          <w:sz w:val="22"/>
          <w:szCs w:val="22"/>
        </w:rPr>
      </w:pPr>
      <w:r w:rsidRPr="008C68C3">
        <w:rPr>
          <w:color w:val="000000"/>
          <w:sz w:val="22"/>
          <w:szCs w:val="22"/>
        </w:rPr>
        <w:t>Добування вовка, лисиці, єнотовидного собаки</w:t>
      </w:r>
      <w:r w:rsidR="005B5090">
        <w:rPr>
          <w:color w:val="000000"/>
          <w:sz w:val="22"/>
          <w:szCs w:val="22"/>
        </w:rPr>
        <w:t xml:space="preserve"> та </w:t>
      </w:r>
      <w:r w:rsidRPr="008C68C3">
        <w:rPr>
          <w:color w:val="000000"/>
          <w:sz w:val="22"/>
          <w:szCs w:val="22"/>
        </w:rPr>
        <w:t xml:space="preserve">шакала дозволяється здійснювати також за наявності у мисливця ліцензії або відстрільної картки на добування інших мисливських тварин. </w:t>
      </w:r>
      <w:bookmarkStart w:id="16" w:name="169"/>
      <w:bookmarkEnd w:id="16"/>
    </w:p>
    <w:p w:rsidR="00B41164" w:rsidRPr="008C68C3" w:rsidRDefault="00B41164" w:rsidP="00AD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color w:val="000000"/>
          <w:sz w:val="22"/>
          <w:szCs w:val="22"/>
        </w:rPr>
      </w:pPr>
      <w:r w:rsidRPr="008C68C3">
        <w:rPr>
          <w:color w:val="000000"/>
          <w:sz w:val="22"/>
          <w:szCs w:val="22"/>
        </w:rPr>
        <w:t>Ліцензії видаються мисливцям к</w:t>
      </w:r>
      <w:r w:rsidR="00407071">
        <w:rPr>
          <w:color w:val="000000"/>
          <w:sz w:val="22"/>
          <w:szCs w:val="22"/>
        </w:rPr>
        <w:t xml:space="preserve">ористувачем мисливських угідь, </w:t>
      </w:r>
      <w:r w:rsidRPr="008C68C3">
        <w:rPr>
          <w:color w:val="000000"/>
          <w:sz w:val="22"/>
          <w:szCs w:val="22"/>
        </w:rPr>
        <w:t>який  отримує  їх  у спеціально упов</w:t>
      </w:r>
      <w:r w:rsidR="00407071">
        <w:rPr>
          <w:color w:val="000000"/>
          <w:sz w:val="22"/>
          <w:szCs w:val="22"/>
        </w:rPr>
        <w:t xml:space="preserve">новаженому центральному органі </w:t>
      </w:r>
      <w:r w:rsidRPr="008C68C3">
        <w:rPr>
          <w:color w:val="000000"/>
          <w:sz w:val="22"/>
          <w:szCs w:val="22"/>
        </w:rPr>
        <w:t>виконавчої влади з питань мисливсько</w:t>
      </w:r>
      <w:r w:rsidR="00407071">
        <w:rPr>
          <w:color w:val="000000"/>
          <w:sz w:val="22"/>
          <w:szCs w:val="22"/>
        </w:rPr>
        <w:t xml:space="preserve">го господарства та  полювання </w:t>
      </w:r>
      <w:r w:rsidRPr="008C68C3">
        <w:rPr>
          <w:color w:val="000000"/>
          <w:sz w:val="22"/>
          <w:szCs w:val="22"/>
        </w:rPr>
        <w:t xml:space="preserve">або у визначеному ним територіальному органі. </w:t>
      </w:r>
      <w:bookmarkStart w:id="17" w:name="170"/>
      <w:bookmarkEnd w:id="17"/>
    </w:p>
    <w:p w:rsidR="00B41164" w:rsidRPr="008C68C3" w:rsidRDefault="00B41164" w:rsidP="00AD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color w:val="000000"/>
          <w:sz w:val="22"/>
          <w:szCs w:val="22"/>
        </w:rPr>
      </w:pPr>
      <w:r w:rsidRPr="008C68C3">
        <w:rPr>
          <w:color w:val="000000"/>
          <w:sz w:val="22"/>
          <w:szCs w:val="22"/>
        </w:rPr>
        <w:t xml:space="preserve">Відстрільні картки видаються мисливцям користувачем мисливських угідь. </w:t>
      </w:r>
      <w:bookmarkStart w:id="18" w:name="171"/>
      <w:bookmarkEnd w:id="18"/>
    </w:p>
    <w:p w:rsidR="00B41164" w:rsidRPr="008C68C3" w:rsidRDefault="00B41164" w:rsidP="00AD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color w:val="000000"/>
          <w:sz w:val="22"/>
          <w:szCs w:val="22"/>
        </w:rPr>
      </w:pPr>
      <w:r w:rsidRPr="008C68C3">
        <w:rPr>
          <w:color w:val="000000"/>
          <w:sz w:val="22"/>
          <w:szCs w:val="22"/>
        </w:rPr>
        <w:t>Ліцензії та відстрільні картки видаються мисливцям із зазначенням у них терміну та місця здійснення полювання з урахуванням лімітів добування мисливських тварин та пропускної спроможності мисливських угідь.</w:t>
      </w:r>
    </w:p>
    <w:p w:rsidR="00B41164" w:rsidRPr="005D461B" w:rsidRDefault="005D461B" w:rsidP="005D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color w:val="000000"/>
          <w:sz w:val="22"/>
          <w:szCs w:val="22"/>
        </w:rPr>
      </w:pPr>
      <w:r w:rsidRPr="005D461B">
        <w:rPr>
          <w:b/>
          <w:color w:val="000000"/>
          <w:sz w:val="22"/>
          <w:szCs w:val="22"/>
        </w:rPr>
        <w:t>Висновки.</w:t>
      </w:r>
      <w:r>
        <w:rPr>
          <w:color w:val="000000"/>
          <w:sz w:val="22"/>
          <w:szCs w:val="22"/>
        </w:rPr>
        <w:t xml:space="preserve"> </w:t>
      </w:r>
      <w:r w:rsidR="00B41164" w:rsidRPr="008C68C3">
        <w:rPr>
          <w:color w:val="000000"/>
          <w:sz w:val="22"/>
          <w:szCs w:val="22"/>
        </w:rPr>
        <w:t>Регулювання термінів полювання почалось у середньовіччі. В послідуючому цьому питанні вже приділялось більше уваги. Почали визначати корисних і шкідливих тварин, як для людини так і для мисливського господарства. Починаючи з ХІХ століття і до сьогоднішнього дня встановлюються терміни полювання та той чи інший вид тварини, а в останні роки визначаються види тварин на які взагалі забороняється полювати, бо вони становляться малочисельними. Не зрозуміла позиція по відношенню в Україні до таких шкідливих видів як вовк, лисиця, яструби та інші шкідливі для суспільства та мисливського господарства тварини.</w:t>
      </w:r>
    </w:p>
    <w:p w:rsidR="00B41164" w:rsidRPr="00212AEE" w:rsidRDefault="00B41164" w:rsidP="00B41164">
      <w:pPr>
        <w:jc w:val="center"/>
        <w:rPr>
          <w:sz w:val="20"/>
          <w:szCs w:val="20"/>
        </w:rPr>
      </w:pPr>
      <w:r w:rsidRPr="00212AEE">
        <w:rPr>
          <w:sz w:val="20"/>
          <w:szCs w:val="20"/>
        </w:rPr>
        <w:t>ВИКОРИСТАНІ ДЖЕРЕЛА</w:t>
      </w:r>
    </w:p>
    <w:p w:rsidR="00B41164" w:rsidRPr="00212AEE" w:rsidRDefault="00B41164" w:rsidP="00B41164">
      <w:pPr>
        <w:rPr>
          <w:sz w:val="20"/>
          <w:szCs w:val="20"/>
        </w:rPr>
      </w:pPr>
      <w:r w:rsidRPr="00212AEE">
        <w:rPr>
          <w:sz w:val="20"/>
          <w:szCs w:val="20"/>
        </w:rPr>
        <w:t xml:space="preserve">1. </w:t>
      </w:r>
      <w:r w:rsidRPr="00212AEE">
        <w:rPr>
          <w:sz w:val="20"/>
          <w:szCs w:val="20"/>
          <w:lang w:val="pl-PL"/>
        </w:rPr>
        <w:t>Kurowski W. Mysliwstwo w Polsce i Litwie. – Poznan, 1865. – s.1-9.</w:t>
      </w:r>
      <w:r w:rsidRPr="00212AEE">
        <w:rPr>
          <w:sz w:val="20"/>
          <w:szCs w:val="20"/>
        </w:rPr>
        <w:t xml:space="preserve"> </w:t>
      </w:r>
    </w:p>
    <w:p w:rsidR="00B41164" w:rsidRPr="00212AEE" w:rsidRDefault="00B41164" w:rsidP="00B41164">
      <w:pPr>
        <w:rPr>
          <w:sz w:val="20"/>
          <w:szCs w:val="20"/>
        </w:rPr>
      </w:pPr>
      <w:r w:rsidRPr="00212AEE">
        <w:rPr>
          <w:sz w:val="20"/>
          <w:szCs w:val="20"/>
        </w:rPr>
        <w:t xml:space="preserve">2. </w:t>
      </w:r>
      <w:r w:rsidRPr="00212AEE">
        <w:rPr>
          <w:sz w:val="20"/>
          <w:szCs w:val="20"/>
          <w:lang w:val="pl-PL"/>
        </w:rPr>
        <w:t>Przepisy</w:t>
      </w:r>
      <w:r w:rsidRPr="00212AEE">
        <w:rPr>
          <w:sz w:val="20"/>
          <w:szCs w:val="20"/>
        </w:rPr>
        <w:t xml:space="preserve"> </w:t>
      </w:r>
      <w:r w:rsidRPr="00212AEE">
        <w:rPr>
          <w:sz w:val="20"/>
          <w:szCs w:val="20"/>
          <w:lang w:val="pl-PL"/>
        </w:rPr>
        <w:t>o</w:t>
      </w:r>
      <w:r w:rsidRPr="00212AEE">
        <w:rPr>
          <w:sz w:val="20"/>
          <w:szCs w:val="20"/>
        </w:rPr>
        <w:t xml:space="preserve"> </w:t>
      </w:r>
      <w:r w:rsidRPr="00212AEE">
        <w:rPr>
          <w:sz w:val="20"/>
          <w:szCs w:val="20"/>
          <w:lang w:val="pl-PL"/>
        </w:rPr>
        <w:t>polowaniu</w:t>
      </w:r>
      <w:r w:rsidRPr="00212AEE">
        <w:rPr>
          <w:sz w:val="20"/>
          <w:szCs w:val="20"/>
        </w:rPr>
        <w:t xml:space="preserve"> </w:t>
      </w:r>
      <w:r w:rsidRPr="00212AEE">
        <w:rPr>
          <w:sz w:val="20"/>
          <w:szCs w:val="20"/>
          <w:lang w:val="pl-PL"/>
        </w:rPr>
        <w:t>w</w:t>
      </w:r>
      <w:r w:rsidRPr="00212AEE">
        <w:rPr>
          <w:sz w:val="20"/>
          <w:szCs w:val="20"/>
        </w:rPr>
        <w:t xml:space="preserve"> </w:t>
      </w:r>
      <w:r w:rsidRPr="00212AEE">
        <w:rPr>
          <w:sz w:val="20"/>
          <w:szCs w:val="20"/>
          <w:lang w:val="pl-PL"/>
        </w:rPr>
        <w:t>guberniach</w:t>
      </w:r>
      <w:r w:rsidRPr="00212AEE">
        <w:rPr>
          <w:sz w:val="20"/>
          <w:szCs w:val="20"/>
        </w:rPr>
        <w:t xml:space="preserve"> </w:t>
      </w:r>
      <w:r w:rsidRPr="00212AEE">
        <w:rPr>
          <w:sz w:val="20"/>
          <w:szCs w:val="20"/>
          <w:lang w:val="pl-PL"/>
        </w:rPr>
        <w:t>Kr</w:t>
      </w:r>
      <w:r w:rsidRPr="00212AEE">
        <w:rPr>
          <w:sz w:val="20"/>
          <w:szCs w:val="20"/>
        </w:rPr>
        <w:t>ó</w:t>
      </w:r>
      <w:r w:rsidRPr="00212AEE">
        <w:rPr>
          <w:sz w:val="20"/>
          <w:szCs w:val="20"/>
          <w:lang w:val="pl-PL"/>
        </w:rPr>
        <w:t>lestwa</w:t>
      </w:r>
      <w:r w:rsidRPr="00212AEE">
        <w:rPr>
          <w:sz w:val="20"/>
          <w:szCs w:val="20"/>
        </w:rPr>
        <w:t xml:space="preserve"> </w:t>
      </w:r>
      <w:r w:rsidRPr="00212AEE">
        <w:rPr>
          <w:sz w:val="20"/>
          <w:szCs w:val="20"/>
          <w:lang w:val="pl-PL"/>
        </w:rPr>
        <w:t>Poskiego</w:t>
      </w:r>
      <w:r w:rsidRPr="00212AEE">
        <w:rPr>
          <w:sz w:val="20"/>
          <w:szCs w:val="20"/>
        </w:rPr>
        <w:t xml:space="preserve"> </w:t>
      </w:r>
      <w:r w:rsidRPr="00212AEE">
        <w:rPr>
          <w:sz w:val="20"/>
          <w:szCs w:val="20"/>
          <w:lang w:val="pl-PL"/>
        </w:rPr>
        <w:t>z</w:t>
      </w:r>
      <w:r w:rsidRPr="00212AEE">
        <w:rPr>
          <w:sz w:val="20"/>
          <w:szCs w:val="20"/>
        </w:rPr>
        <w:t xml:space="preserve"> </w:t>
      </w:r>
      <w:r w:rsidRPr="00212AEE">
        <w:rPr>
          <w:sz w:val="20"/>
          <w:szCs w:val="20"/>
          <w:lang w:val="pl-PL"/>
        </w:rPr>
        <w:t>najwyszczego</w:t>
      </w:r>
      <w:r w:rsidRPr="00212AEE">
        <w:rPr>
          <w:sz w:val="20"/>
          <w:szCs w:val="20"/>
        </w:rPr>
        <w:t xml:space="preserve"> </w:t>
      </w:r>
      <w:r w:rsidRPr="00212AEE">
        <w:rPr>
          <w:sz w:val="20"/>
          <w:szCs w:val="20"/>
          <w:lang w:val="pl-PL"/>
        </w:rPr>
        <w:t>zezwolenia</w:t>
      </w:r>
      <w:r w:rsidRPr="00212AEE">
        <w:rPr>
          <w:sz w:val="20"/>
          <w:szCs w:val="20"/>
        </w:rPr>
        <w:t xml:space="preserve"> 17 </w:t>
      </w:r>
      <w:r w:rsidRPr="00212AEE">
        <w:rPr>
          <w:sz w:val="20"/>
          <w:szCs w:val="20"/>
          <w:lang w:val="pl-PL"/>
        </w:rPr>
        <w:t>lipca</w:t>
      </w:r>
      <w:r w:rsidRPr="00212AEE">
        <w:rPr>
          <w:sz w:val="20"/>
          <w:szCs w:val="20"/>
        </w:rPr>
        <w:t xml:space="preserve"> 1871 </w:t>
      </w:r>
      <w:r w:rsidRPr="00212AEE">
        <w:rPr>
          <w:sz w:val="20"/>
          <w:szCs w:val="20"/>
          <w:lang w:val="pl-PL"/>
        </w:rPr>
        <w:t>roku</w:t>
      </w:r>
      <w:r w:rsidRPr="00212AEE">
        <w:rPr>
          <w:sz w:val="20"/>
          <w:szCs w:val="20"/>
        </w:rPr>
        <w:t xml:space="preserve">// </w:t>
      </w:r>
      <w:r w:rsidRPr="00212AEE">
        <w:rPr>
          <w:sz w:val="20"/>
          <w:szCs w:val="20"/>
          <w:lang w:val="pl-PL"/>
        </w:rPr>
        <w:t>Kalendarz myśliwski na rok 1904. – Warszawa: Druk P.Laskauera i S-ki, 1904. – s. 49-53.</w:t>
      </w:r>
    </w:p>
    <w:p w:rsidR="00B41164" w:rsidRPr="00212AEE" w:rsidRDefault="00B41164" w:rsidP="00B41164">
      <w:pPr>
        <w:jc w:val="both"/>
        <w:rPr>
          <w:sz w:val="20"/>
          <w:szCs w:val="20"/>
        </w:rPr>
      </w:pPr>
      <w:r w:rsidRPr="00212AEE">
        <w:rPr>
          <w:sz w:val="20"/>
          <w:szCs w:val="20"/>
        </w:rPr>
        <w:t xml:space="preserve">3. </w:t>
      </w:r>
      <w:r w:rsidRPr="00212AEE">
        <w:rPr>
          <w:sz w:val="20"/>
          <w:szCs w:val="20"/>
          <w:lang w:val="pl-PL"/>
        </w:rPr>
        <w:t>Nowa</w:t>
      </w:r>
      <w:r w:rsidRPr="00212AEE">
        <w:rPr>
          <w:sz w:val="20"/>
          <w:szCs w:val="20"/>
          <w:lang w:val="en-GB"/>
        </w:rPr>
        <w:t xml:space="preserve"> </w:t>
      </w:r>
      <w:r w:rsidRPr="00212AEE">
        <w:rPr>
          <w:sz w:val="20"/>
          <w:szCs w:val="20"/>
          <w:lang w:val="pl-PL"/>
        </w:rPr>
        <w:t>ustawa</w:t>
      </w:r>
      <w:r w:rsidRPr="00212AEE">
        <w:rPr>
          <w:sz w:val="20"/>
          <w:szCs w:val="20"/>
          <w:lang w:val="en-GB"/>
        </w:rPr>
        <w:t xml:space="preserve"> ł</w:t>
      </w:r>
      <w:r w:rsidRPr="00212AEE">
        <w:rPr>
          <w:sz w:val="20"/>
          <w:szCs w:val="20"/>
          <w:lang w:val="pl-PL"/>
        </w:rPr>
        <w:t>owiecka</w:t>
      </w:r>
      <w:r w:rsidRPr="00212AEE">
        <w:rPr>
          <w:sz w:val="20"/>
          <w:szCs w:val="20"/>
          <w:lang w:val="en-GB"/>
        </w:rPr>
        <w:t xml:space="preserve"> </w:t>
      </w:r>
      <w:r w:rsidRPr="00212AEE">
        <w:rPr>
          <w:sz w:val="20"/>
          <w:szCs w:val="20"/>
          <w:lang w:val="pl-PL"/>
        </w:rPr>
        <w:t>dla</w:t>
      </w:r>
      <w:r w:rsidRPr="00212AEE">
        <w:rPr>
          <w:sz w:val="20"/>
          <w:szCs w:val="20"/>
          <w:lang w:val="en-GB"/>
        </w:rPr>
        <w:t xml:space="preserve"> </w:t>
      </w:r>
      <w:r w:rsidRPr="00212AEE">
        <w:rPr>
          <w:sz w:val="20"/>
          <w:szCs w:val="20"/>
          <w:lang w:val="pl-PL"/>
        </w:rPr>
        <w:t>Galicyi</w:t>
      </w:r>
      <w:r w:rsidRPr="00212AEE">
        <w:rPr>
          <w:sz w:val="20"/>
          <w:szCs w:val="20"/>
          <w:lang w:val="en-GB"/>
        </w:rPr>
        <w:t xml:space="preserve"> </w:t>
      </w:r>
      <w:r w:rsidRPr="00212AEE">
        <w:rPr>
          <w:sz w:val="20"/>
          <w:szCs w:val="20"/>
          <w:lang w:val="pl-PL"/>
        </w:rPr>
        <w:t>i</w:t>
      </w:r>
      <w:r w:rsidRPr="00212AEE">
        <w:rPr>
          <w:sz w:val="20"/>
          <w:szCs w:val="20"/>
          <w:lang w:val="en-GB"/>
        </w:rPr>
        <w:t xml:space="preserve"> </w:t>
      </w:r>
      <w:r w:rsidRPr="00212AEE">
        <w:rPr>
          <w:sz w:val="20"/>
          <w:szCs w:val="20"/>
          <w:lang w:val="pl-PL"/>
        </w:rPr>
        <w:t>W</w:t>
      </w:r>
      <w:r w:rsidRPr="00212AEE">
        <w:rPr>
          <w:sz w:val="20"/>
          <w:szCs w:val="20"/>
          <w:lang w:val="en-GB"/>
        </w:rPr>
        <w:t xml:space="preserve">. </w:t>
      </w:r>
      <w:r w:rsidRPr="00212AEE">
        <w:rPr>
          <w:sz w:val="20"/>
          <w:szCs w:val="20"/>
          <w:lang w:val="pl-PL"/>
        </w:rPr>
        <w:t>Ks</w:t>
      </w:r>
      <w:r w:rsidRPr="00212AEE">
        <w:rPr>
          <w:sz w:val="20"/>
          <w:szCs w:val="20"/>
          <w:lang w:val="en-GB"/>
        </w:rPr>
        <w:t xml:space="preserve">. </w:t>
      </w:r>
      <w:r w:rsidRPr="00212AEE">
        <w:rPr>
          <w:sz w:val="20"/>
          <w:szCs w:val="20"/>
          <w:lang w:val="pl-PL"/>
        </w:rPr>
        <w:t>Krakowskiego. – Kraków:</w:t>
      </w:r>
      <w:r w:rsidRPr="00212AEE">
        <w:rPr>
          <w:sz w:val="20"/>
          <w:szCs w:val="20"/>
          <w:lang w:val="en-GB"/>
        </w:rPr>
        <w:t xml:space="preserve"> Wis</w:t>
      </w:r>
      <w:r w:rsidRPr="00212AEE">
        <w:rPr>
          <w:sz w:val="20"/>
          <w:szCs w:val="20"/>
          <w:lang w:val="pl-PL"/>
        </w:rPr>
        <w:t>ła, 1898. – s</w:t>
      </w:r>
    </w:p>
    <w:p w:rsidR="00B41164" w:rsidRPr="00212AEE" w:rsidRDefault="00B41164" w:rsidP="00B41164">
      <w:pPr>
        <w:jc w:val="both"/>
        <w:outlineLvl w:val="3"/>
        <w:rPr>
          <w:sz w:val="20"/>
          <w:szCs w:val="20"/>
        </w:rPr>
      </w:pPr>
      <w:r w:rsidRPr="00212AEE">
        <w:rPr>
          <w:sz w:val="20"/>
          <w:szCs w:val="20"/>
        </w:rPr>
        <w:t xml:space="preserve">4. </w:t>
      </w:r>
      <w:r w:rsidRPr="00212AEE">
        <w:rPr>
          <w:sz w:val="20"/>
          <w:szCs w:val="20"/>
          <w:lang w:val="pl-PL"/>
        </w:rPr>
        <w:t>Gieysztor J. Nowa ustawa łowiecka Rzeszy Niemieckiej</w:t>
      </w:r>
      <w:r w:rsidRPr="00212AEE">
        <w:rPr>
          <w:sz w:val="20"/>
          <w:szCs w:val="20"/>
        </w:rPr>
        <w:t>//Ł</w:t>
      </w:r>
      <w:r w:rsidRPr="00212AEE">
        <w:rPr>
          <w:sz w:val="20"/>
          <w:szCs w:val="20"/>
          <w:lang w:val="pl-PL"/>
        </w:rPr>
        <w:t>owiec</w:t>
      </w:r>
      <w:r w:rsidRPr="00212AEE">
        <w:rPr>
          <w:sz w:val="20"/>
          <w:szCs w:val="20"/>
        </w:rPr>
        <w:t xml:space="preserve"> </w:t>
      </w:r>
      <w:r w:rsidRPr="00212AEE">
        <w:rPr>
          <w:sz w:val="20"/>
          <w:szCs w:val="20"/>
          <w:lang w:val="pl-PL"/>
        </w:rPr>
        <w:t>Polski</w:t>
      </w:r>
      <w:r w:rsidRPr="00212AEE">
        <w:rPr>
          <w:sz w:val="20"/>
          <w:szCs w:val="20"/>
        </w:rPr>
        <w:t xml:space="preserve"> – 1935. – № 16. – </w:t>
      </w:r>
      <w:r w:rsidRPr="00212AEE">
        <w:rPr>
          <w:sz w:val="20"/>
          <w:szCs w:val="20"/>
          <w:lang w:val="pl-PL"/>
        </w:rPr>
        <w:t>s</w:t>
      </w:r>
      <w:r w:rsidRPr="00212AEE">
        <w:rPr>
          <w:sz w:val="20"/>
          <w:szCs w:val="20"/>
        </w:rPr>
        <w:t>.303-305.</w:t>
      </w:r>
    </w:p>
    <w:p w:rsidR="00B41164" w:rsidRPr="00212AEE" w:rsidRDefault="00B41164" w:rsidP="00B41164">
      <w:pPr>
        <w:jc w:val="both"/>
        <w:rPr>
          <w:sz w:val="20"/>
          <w:szCs w:val="20"/>
        </w:rPr>
      </w:pPr>
      <w:r w:rsidRPr="00212AEE">
        <w:rPr>
          <w:sz w:val="20"/>
          <w:szCs w:val="20"/>
        </w:rPr>
        <w:t>5. Гусев В.Г. «Популярний охотминимум. Издателство «Физкультура и спорт» Москва, 1977 с. 6 – 14.</w:t>
      </w:r>
    </w:p>
    <w:p w:rsidR="00B41164" w:rsidRPr="00212AEE" w:rsidRDefault="00B41164" w:rsidP="00B41164">
      <w:pPr>
        <w:jc w:val="both"/>
        <w:rPr>
          <w:sz w:val="20"/>
          <w:szCs w:val="20"/>
        </w:rPr>
      </w:pPr>
      <w:r w:rsidRPr="00212AEE">
        <w:rPr>
          <w:sz w:val="20"/>
          <w:szCs w:val="20"/>
        </w:rPr>
        <w:t>6. Закон України «Про мисливське господарство та полювання» (Відомості Верховної Ради, 2000 № 18) ст. 132</w:t>
      </w:r>
    </w:p>
    <w:p w:rsidR="00B41164" w:rsidRPr="0024172F" w:rsidRDefault="00B41164" w:rsidP="00B41164">
      <w:pPr>
        <w:jc w:val="both"/>
        <w:rPr>
          <w:sz w:val="20"/>
          <w:szCs w:val="20"/>
        </w:rPr>
      </w:pPr>
      <w:r w:rsidRPr="0024172F">
        <w:rPr>
          <w:sz w:val="20"/>
          <w:szCs w:val="20"/>
        </w:rPr>
        <w:t xml:space="preserve">  </w:t>
      </w:r>
    </w:p>
    <w:p w:rsidR="00B41164" w:rsidRPr="0024172F" w:rsidRDefault="00B41164" w:rsidP="0024172F">
      <w:pPr>
        <w:jc w:val="center"/>
        <w:rPr>
          <w:b/>
          <w:sz w:val="20"/>
          <w:szCs w:val="20"/>
          <w:lang w:val="en-US"/>
        </w:rPr>
      </w:pPr>
      <w:r w:rsidRPr="0024172F">
        <w:rPr>
          <w:b/>
          <w:sz w:val="20"/>
          <w:szCs w:val="20"/>
          <w:lang w:val="en-US"/>
        </w:rPr>
        <w:t>REGULATION OF HUNTING TERMS IN GALICIA IN THE 19</w:t>
      </w:r>
      <w:r w:rsidRPr="0024172F">
        <w:rPr>
          <w:b/>
          <w:sz w:val="20"/>
          <w:szCs w:val="20"/>
          <w:vertAlign w:val="superscript"/>
          <w:lang w:val="en-US"/>
        </w:rPr>
        <w:t>TH</w:t>
      </w:r>
      <w:r w:rsidRPr="0024172F">
        <w:rPr>
          <w:b/>
          <w:sz w:val="20"/>
          <w:szCs w:val="20"/>
          <w:lang w:val="en-US"/>
        </w:rPr>
        <w:t xml:space="preserve"> AND 20</w:t>
      </w:r>
      <w:r w:rsidRPr="0024172F">
        <w:rPr>
          <w:b/>
          <w:sz w:val="20"/>
          <w:szCs w:val="20"/>
          <w:vertAlign w:val="superscript"/>
          <w:lang w:val="en-US"/>
        </w:rPr>
        <w:t>TH</w:t>
      </w:r>
      <w:r w:rsidRPr="0024172F">
        <w:rPr>
          <w:b/>
          <w:sz w:val="20"/>
          <w:szCs w:val="20"/>
          <w:lang w:val="en-US"/>
        </w:rPr>
        <w:t xml:space="preserve"> CENTURIES</w:t>
      </w:r>
    </w:p>
    <w:p w:rsidR="00B41164" w:rsidRPr="0024172F" w:rsidRDefault="00B41164" w:rsidP="00AD0101">
      <w:pPr>
        <w:ind w:firstLine="284"/>
        <w:rPr>
          <w:i/>
          <w:sz w:val="20"/>
          <w:szCs w:val="20"/>
          <w:lang w:val="en-US"/>
        </w:rPr>
      </w:pPr>
      <w:r w:rsidRPr="0024172F">
        <w:rPr>
          <w:i/>
          <w:sz w:val="20"/>
          <w:szCs w:val="20"/>
          <w:lang w:val="en-US"/>
        </w:rPr>
        <w:t>In this article it is considered the problem of regulation the hunting relationship in Galicia in 19</w:t>
      </w:r>
      <w:r w:rsidRPr="0024172F">
        <w:rPr>
          <w:i/>
          <w:sz w:val="20"/>
          <w:szCs w:val="20"/>
          <w:vertAlign w:val="superscript"/>
          <w:lang w:val="en-US"/>
        </w:rPr>
        <w:t>th</w:t>
      </w:r>
      <w:r w:rsidRPr="0024172F">
        <w:rPr>
          <w:i/>
          <w:sz w:val="20"/>
          <w:szCs w:val="20"/>
          <w:lang w:val="en-US"/>
        </w:rPr>
        <w:t xml:space="preserve"> and 20</w:t>
      </w:r>
      <w:r w:rsidRPr="0024172F">
        <w:rPr>
          <w:i/>
          <w:sz w:val="20"/>
          <w:szCs w:val="20"/>
          <w:vertAlign w:val="superscript"/>
          <w:lang w:val="en-US"/>
        </w:rPr>
        <w:t>th</w:t>
      </w:r>
      <w:r w:rsidRPr="0024172F">
        <w:rPr>
          <w:i/>
          <w:sz w:val="20"/>
          <w:szCs w:val="20"/>
          <w:lang w:val="en-US"/>
        </w:rPr>
        <w:t xml:space="preserve"> centuries till nowadays.</w:t>
      </w:r>
    </w:p>
    <w:p w:rsidR="00B41164" w:rsidRPr="0024172F" w:rsidRDefault="00B41164" w:rsidP="00AD0101">
      <w:pPr>
        <w:ind w:firstLine="284"/>
        <w:rPr>
          <w:sz w:val="20"/>
          <w:szCs w:val="20"/>
          <w:lang w:val="en-US"/>
        </w:rPr>
      </w:pPr>
      <w:r w:rsidRPr="0024172F">
        <w:rPr>
          <w:i/>
          <w:sz w:val="20"/>
          <w:szCs w:val="20"/>
          <w:lang w:val="en-US"/>
        </w:rPr>
        <w:t>Key words: hunting rules, hunting date, hunting species, animal species harmful to hunting economy</w:t>
      </w:r>
      <w:r w:rsidRPr="0024172F">
        <w:rPr>
          <w:sz w:val="20"/>
          <w:szCs w:val="20"/>
          <w:lang w:val="en-US"/>
        </w:rPr>
        <w:t>.</w:t>
      </w:r>
    </w:p>
    <w:p w:rsidR="00B41164" w:rsidRPr="0024172F" w:rsidRDefault="00B41164" w:rsidP="00AD0101">
      <w:pPr>
        <w:ind w:firstLine="284"/>
        <w:jc w:val="both"/>
        <w:rPr>
          <w:sz w:val="20"/>
          <w:szCs w:val="20"/>
        </w:rPr>
      </w:pPr>
    </w:p>
    <w:p w:rsidR="009115D7" w:rsidRPr="009115D7" w:rsidRDefault="009115D7" w:rsidP="009115D7">
      <w:pPr>
        <w:jc w:val="both"/>
        <w:rPr>
          <w:b/>
          <w:sz w:val="22"/>
          <w:szCs w:val="22"/>
        </w:rPr>
      </w:pPr>
      <w:r w:rsidRPr="009115D7">
        <w:rPr>
          <w:b/>
          <w:sz w:val="22"/>
          <w:szCs w:val="22"/>
        </w:rPr>
        <w:t>УДК</w:t>
      </w:r>
      <w:r>
        <w:rPr>
          <w:b/>
          <w:sz w:val="22"/>
          <w:szCs w:val="22"/>
        </w:rPr>
        <w:t xml:space="preserve"> </w:t>
      </w:r>
      <w:r w:rsidRPr="009115D7">
        <w:rPr>
          <w:b/>
          <w:sz w:val="22"/>
          <w:szCs w:val="22"/>
        </w:rPr>
        <w:t>639</w:t>
      </w:r>
      <w:r>
        <w:rPr>
          <w:b/>
          <w:sz w:val="22"/>
          <w:szCs w:val="22"/>
        </w:rPr>
        <w:t>.</w:t>
      </w:r>
    </w:p>
    <w:p w:rsidR="00B41164" w:rsidRPr="008C68C3" w:rsidRDefault="00407071" w:rsidP="00B41164">
      <w:pPr>
        <w:tabs>
          <w:tab w:val="left" w:pos="0"/>
        </w:tabs>
        <w:rPr>
          <w:sz w:val="22"/>
          <w:szCs w:val="22"/>
        </w:rPr>
      </w:pPr>
      <w:r w:rsidRPr="008C68C3">
        <w:rPr>
          <w:sz w:val="22"/>
          <w:szCs w:val="22"/>
        </w:rPr>
        <w:t>М.С.</w:t>
      </w:r>
      <w:r w:rsidR="00B41164" w:rsidRPr="008C68C3">
        <w:rPr>
          <w:sz w:val="22"/>
          <w:szCs w:val="22"/>
        </w:rPr>
        <w:t xml:space="preserve">ГУНЧАК, </w:t>
      </w:r>
      <w:r w:rsidRPr="008C68C3">
        <w:rPr>
          <w:sz w:val="22"/>
          <w:szCs w:val="22"/>
        </w:rPr>
        <w:t xml:space="preserve">О.Р. </w:t>
      </w:r>
      <w:r w:rsidR="00B41164" w:rsidRPr="008C68C3">
        <w:rPr>
          <w:sz w:val="22"/>
          <w:szCs w:val="22"/>
        </w:rPr>
        <w:t xml:space="preserve">ПРОЦІВ </w:t>
      </w:r>
    </w:p>
    <w:p w:rsidR="00B41164" w:rsidRPr="00497BE6" w:rsidRDefault="00B41164" w:rsidP="00B41164">
      <w:pPr>
        <w:tabs>
          <w:tab w:val="left" w:pos="0"/>
        </w:tabs>
        <w:rPr>
          <w:i/>
          <w:sz w:val="20"/>
          <w:szCs w:val="20"/>
        </w:rPr>
      </w:pPr>
      <w:r w:rsidRPr="00497BE6">
        <w:rPr>
          <w:i/>
          <w:sz w:val="20"/>
          <w:szCs w:val="20"/>
        </w:rPr>
        <w:t>УкрНДІгірліс</w:t>
      </w:r>
    </w:p>
    <w:p w:rsidR="00B41164" w:rsidRPr="00497BE6" w:rsidRDefault="00B41164" w:rsidP="00B41164">
      <w:pPr>
        <w:tabs>
          <w:tab w:val="left" w:pos="0"/>
        </w:tabs>
        <w:rPr>
          <w:sz w:val="20"/>
          <w:szCs w:val="20"/>
        </w:rPr>
      </w:pPr>
      <w:r w:rsidRPr="00497BE6">
        <w:rPr>
          <w:i/>
          <w:sz w:val="20"/>
          <w:szCs w:val="20"/>
        </w:rPr>
        <w:t>Кафедра управління проектами ЛРІДУ НАДУ при Президентові України</w:t>
      </w:r>
    </w:p>
    <w:p w:rsidR="00B41164" w:rsidRPr="008C68C3" w:rsidRDefault="00B41164" w:rsidP="00B41164">
      <w:pPr>
        <w:jc w:val="center"/>
        <w:rPr>
          <w:b/>
          <w:sz w:val="22"/>
          <w:szCs w:val="22"/>
        </w:rPr>
      </w:pPr>
    </w:p>
    <w:p w:rsidR="00B41164" w:rsidRPr="008C68C3" w:rsidRDefault="00B41164" w:rsidP="00B41164">
      <w:pPr>
        <w:jc w:val="center"/>
        <w:rPr>
          <w:b/>
          <w:sz w:val="22"/>
          <w:szCs w:val="22"/>
        </w:rPr>
      </w:pPr>
      <w:r w:rsidRPr="008C68C3">
        <w:rPr>
          <w:b/>
          <w:sz w:val="22"/>
          <w:szCs w:val="22"/>
        </w:rPr>
        <w:t>ВІДНОШЕННЯ СУСПІЛЬСТВА В ГАЛИЧИНІ ДО ХИЖАКІВ ЗА ЧАСІВ АВСТРО – УГОРСЬКОЇ ІМПЕРІЇ І ПОЛЬЩІ.</w:t>
      </w:r>
    </w:p>
    <w:p w:rsidR="00B41164" w:rsidRPr="008C68C3" w:rsidRDefault="00B41164" w:rsidP="00B41164">
      <w:pPr>
        <w:jc w:val="center"/>
        <w:rPr>
          <w:b/>
          <w:sz w:val="22"/>
          <w:szCs w:val="22"/>
        </w:rPr>
      </w:pPr>
    </w:p>
    <w:p w:rsidR="00B41164" w:rsidRPr="00497BE6" w:rsidRDefault="00B41164" w:rsidP="00AD0101">
      <w:pPr>
        <w:tabs>
          <w:tab w:val="left" w:pos="0"/>
        </w:tabs>
        <w:ind w:firstLine="284"/>
        <w:jc w:val="both"/>
        <w:rPr>
          <w:i/>
          <w:sz w:val="20"/>
          <w:szCs w:val="20"/>
        </w:rPr>
      </w:pPr>
      <w:r w:rsidRPr="00497BE6">
        <w:rPr>
          <w:i/>
          <w:sz w:val="20"/>
          <w:szCs w:val="20"/>
        </w:rPr>
        <w:t>В цій статті висвітлюється питання щодо відношення до хижаків в Галичині за часів Австро-Угорської імперії і Польщі.</w:t>
      </w:r>
    </w:p>
    <w:p w:rsidR="00B41164" w:rsidRPr="0024172F" w:rsidRDefault="00B41164" w:rsidP="0024172F">
      <w:pPr>
        <w:tabs>
          <w:tab w:val="left" w:pos="0"/>
        </w:tabs>
        <w:ind w:firstLine="284"/>
        <w:jc w:val="both"/>
        <w:rPr>
          <w:i/>
          <w:sz w:val="20"/>
          <w:szCs w:val="20"/>
          <w:lang w:val="ru-RU"/>
        </w:rPr>
      </w:pPr>
      <w:r w:rsidRPr="00497BE6">
        <w:rPr>
          <w:i/>
          <w:sz w:val="20"/>
          <w:szCs w:val="20"/>
        </w:rPr>
        <w:t>Ключові слова: хижаки, благородна дичина, статути, закони, мисливство.</w:t>
      </w:r>
    </w:p>
    <w:p w:rsidR="00B41164" w:rsidRPr="008C68C3" w:rsidRDefault="00B41164" w:rsidP="00AD0101">
      <w:pPr>
        <w:ind w:firstLine="284"/>
        <w:jc w:val="both"/>
        <w:rPr>
          <w:sz w:val="22"/>
          <w:szCs w:val="22"/>
        </w:rPr>
      </w:pPr>
      <w:r w:rsidRPr="008C68C3">
        <w:rPr>
          <w:sz w:val="22"/>
          <w:szCs w:val="22"/>
        </w:rPr>
        <w:t xml:space="preserve">В давні часи за життя первісних людей, коли їх поживою була рослинна і тваринна їжа, вони мусіли вести боротьбу за своє існування і не усвідомлювали які тварини для них корисні, а які шкідливі. Основним їх завданням було добувати тих тварин, м’ясом яких вони харчувалися і з яких можна було виготовити одяг. Практично, майже до кінця </w:t>
      </w:r>
      <w:r w:rsidRPr="008C68C3">
        <w:rPr>
          <w:sz w:val="22"/>
          <w:szCs w:val="22"/>
          <w:lang w:val="en-US"/>
        </w:rPr>
        <w:t>X</w:t>
      </w:r>
      <w:r w:rsidRPr="008C68C3">
        <w:rPr>
          <w:sz w:val="22"/>
          <w:szCs w:val="22"/>
        </w:rPr>
        <w:t xml:space="preserve"> століття полювання проводилося для життєвої необхідності – для добування їжі та одягу. Кожен хто міг, полював де хотів і як хотів.</w:t>
      </w:r>
    </w:p>
    <w:p w:rsidR="00B41164" w:rsidRPr="008C68C3" w:rsidRDefault="00B41164" w:rsidP="00AD0101">
      <w:pPr>
        <w:ind w:firstLine="284"/>
        <w:jc w:val="both"/>
        <w:rPr>
          <w:sz w:val="22"/>
          <w:szCs w:val="22"/>
        </w:rPr>
      </w:pPr>
      <w:r w:rsidRPr="008C68C3">
        <w:rPr>
          <w:sz w:val="22"/>
          <w:szCs w:val="22"/>
        </w:rPr>
        <w:t xml:space="preserve">З початком зародження феодального ладу почали встановлюватися порядки мисливства за якими привілеї полювання мали вищі світські і духовні особи на своїй землі, а селяни які не мали землі, близько не підпускалися зі знаряддями полювання до мисливських угідь. За </w:t>
      </w:r>
      <w:r w:rsidRPr="008C68C3">
        <w:rPr>
          <w:sz w:val="22"/>
          <w:szCs w:val="22"/>
        </w:rPr>
        <w:lastRenderedPageBreak/>
        <w:t xml:space="preserve">недотримання мисливських законів встановлювалися суворі покарання, навіть смертна кара. Ці закони діяли майже до середньовіччя. [ 1 ]. </w:t>
      </w:r>
    </w:p>
    <w:p w:rsidR="00B41164" w:rsidRPr="008C68C3" w:rsidRDefault="00B41164" w:rsidP="00AD0101">
      <w:pPr>
        <w:ind w:firstLine="284"/>
        <w:jc w:val="both"/>
        <w:rPr>
          <w:sz w:val="22"/>
          <w:szCs w:val="22"/>
        </w:rPr>
      </w:pPr>
      <w:r w:rsidRPr="008C68C3">
        <w:rPr>
          <w:sz w:val="22"/>
          <w:szCs w:val="22"/>
        </w:rPr>
        <w:t>В середні віки мисливство почало набувати норм права, яке  регламентувало мисливські порядки. У Галичині право полювання регламентувалося Статутами Великого Литовського князівства від 1529, 1566 та 1588 р.р. Порушення правил полювання жорстоко каралося, але вже у Статуті від 1566р. був зроблений суттєвий виняток - відсутність беззаперечної вказівки про смертну кару. Стрілець, який незаконно вполював дичину передавався на розгляд влади. Останнім Литовським статутом від 1588 р. смертну кару за браконьєрство, було  відмінено і штрафи зменшені майже у двічі [ 3 ].</w:t>
      </w:r>
    </w:p>
    <w:p w:rsidR="00B41164" w:rsidRPr="008C68C3" w:rsidRDefault="00B41164" w:rsidP="00AD0101">
      <w:pPr>
        <w:ind w:firstLine="284"/>
        <w:jc w:val="both"/>
        <w:rPr>
          <w:sz w:val="22"/>
          <w:szCs w:val="22"/>
        </w:rPr>
      </w:pPr>
      <w:r w:rsidRPr="008C68C3">
        <w:rPr>
          <w:sz w:val="22"/>
          <w:szCs w:val="22"/>
        </w:rPr>
        <w:t>Починаючи з 1775 р. у Галичині було відмінено феодальну монополію на землю і законом який вийшов у цьому ж році, нікому не дозволялося полювати на копитних і пернату дичину на чужій землі, без письмової згоди її власника. Тільки власникам землі дозволялося полювати цілий рік, а всім іншим було визначено термін полювання – після дня святого Бартоломея (24 серпня) до 1 березня. Слід зауважити, що в цей період суттєвого зменшилася чисельність дичини і були змушені  встановлювати кількість добування тієї чи іншої дичини і було окреслено ціну кожної мисливської тварини.</w:t>
      </w:r>
    </w:p>
    <w:p w:rsidR="00B41164" w:rsidRPr="008C68C3" w:rsidRDefault="00B41164" w:rsidP="00AD0101">
      <w:pPr>
        <w:ind w:firstLine="284"/>
        <w:jc w:val="both"/>
        <w:rPr>
          <w:sz w:val="22"/>
          <w:szCs w:val="22"/>
        </w:rPr>
      </w:pPr>
      <w:r w:rsidRPr="008C68C3">
        <w:rPr>
          <w:sz w:val="22"/>
          <w:szCs w:val="22"/>
        </w:rPr>
        <w:t>У законодавчі рамки мисливство почало входити у Х</w:t>
      </w:r>
      <w:r w:rsidRPr="008C68C3">
        <w:rPr>
          <w:sz w:val="22"/>
          <w:szCs w:val="22"/>
          <w:lang w:val="en-US"/>
        </w:rPr>
        <w:t>VIII</w:t>
      </w:r>
      <w:r w:rsidRPr="008C68C3">
        <w:rPr>
          <w:sz w:val="22"/>
          <w:szCs w:val="22"/>
        </w:rPr>
        <w:t xml:space="preserve"> столітті тобто в період зародження капіталізму та індустріалізації. В цей період суттєво почала зменшуватися чисельність мисливських тварин, хоча на початку Х</w:t>
      </w:r>
      <w:r w:rsidRPr="008C68C3">
        <w:rPr>
          <w:sz w:val="22"/>
          <w:szCs w:val="22"/>
          <w:lang w:val="en-US"/>
        </w:rPr>
        <w:t>VIII</w:t>
      </w:r>
      <w:r w:rsidRPr="008C68C3">
        <w:rPr>
          <w:sz w:val="22"/>
          <w:szCs w:val="22"/>
        </w:rPr>
        <w:t xml:space="preserve"> століття законодавство було направлене тільки на охорону сільськогосподарських угідь від заподіяння шкоди мисливськими тваринами, а про охорону мисливських тварин тоді ще не йшлося. Вже у половині Х</w:t>
      </w:r>
      <w:r w:rsidRPr="008C68C3">
        <w:rPr>
          <w:sz w:val="22"/>
          <w:szCs w:val="22"/>
          <w:lang w:val="en-US"/>
        </w:rPr>
        <w:t>VIII</w:t>
      </w:r>
      <w:r w:rsidRPr="008C68C3">
        <w:rPr>
          <w:sz w:val="22"/>
          <w:szCs w:val="22"/>
        </w:rPr>
        <w:t xml:space="preserve"> століття в зв’язку із інтенсивним втручанням людини у природу – вирубування лісів, меліорація, дорожне і промислове будівництво, ріст чисельності населення, розвиток тваринництва та , чисельність дичини почала зменшуватися і тому почали задумуватися про охорону дичини, спочатку окремих видів дичини і в першу чергу – зубр</w:t>
      </w:r>
      <w:r w:rsidR="0024172F">
        <w:rPr>
          <w:sz w:val="22"/>
          <w:szCs w:val="22"/>
        </w:rPr>
        <w:t xml:space="preserve">а, лося, соболя, бобра </w:t>
      </w:r>
      <w:r w:rsidRPr="008C68C3">
        <w:rPr>
          <w:sz w:val="22"/>
          <w:szCs w:val="22"/>
        </w:rPr>
        <w:t>[ 3, 4 ].</w:t>
      </w:r>
    </w:p>
    <w:p w:rsidR="00B41164" w:rsidRPr="008C68C3" w:rsidRDefault="00B41164" w:rsidP="00AD0101">
      <w:pPr>
        <w:ind w:firstLine="284"/>
        <w:jc w:val="both"/>
        <w:rPr>
          <w:sz w:val="22"/>
          <w:szCs w:val="22"/>
        </w:rPr>
      </w:pPr>
      <w:r w:rsidRPr="008C68C3">
        <w:rPr>
          <w:sz w:val="22"/>
          <w:szCs w:val="22"/>
        </w:rPr>
        <w:t xml:space="preserve">Реформа 1848 р. та відповідні законодавчі акти повністю узаконили приватну власність на землю, в тому числі на лісову отже пройшло присвоєння природних багатств громадського користування на дичину, рибу і всіх корисностей лісів. В зв’язку з цим необхідно було законодавчо закріпити право на мисливство. Першим мисливським законом Австро – Угорської імперії, що був прийнятий у 1875р. надавалося значне право мисливцям в їх інтересах, тобто сприяли збільшенню популяцій мисливських тварин, встановлювати терміни в які було заборонено відстрілювати мисливських тварин, використовувати капкани, сильця і тодішні методи полювання. Забов’язувалося всіх хижаків відстрілювати незважаючи на пору  року, і це був обов’язок кожного мисливця, дозволялося також полювати на хижаків за допомогою капканів, але застережувалася впроваджувати охоронний час коли заборонялося полювати на ведмедів, рисів, куниць, норок, орлів [3]. </w:t>
      </w:r>
    </w:p>
    <w:p w:rsidR="00B41164" w:rsidRPr="008C68C3" w:rsidRDefault="00B41164" w:rsidP="00AD0101">
      <w:pPr>
        <w:ind w:firstLine="284"/>
        <w:jc w:val="both"/>
        <w:rPr>
          <w:sz w:val="22"/>
          <w:szCs w:val="22"/>
        </w:rPr>
      </w:pPr>
      <w:r w:rsidRPr="008C68C3">
        <w:rPr>
          <w:sz w:val="22"/>
          <w:szCs w:val="22"/>
        </w:rPr>
        <w:t>В результаті дії цього закону чисельність мисливських тварин в Галичині збільшилася суттєво і через масові звернення селян про завдані їм збитки дикими тваринами Галицький сейм був змушений звернутися до уряду про внесення нового мисливського закону. Відзначалося, що основною причиною внесення змін до мисливського закону є те, що в ньому немає статті про відшкодування збитків селянам, великі кошти йдуть на знищення хижаків хоча їх залишилася ще велика кількість. Однією з причин є те, що на одному мисливському господарстві хижаки відстрілювалися, а на другому ні, тому вони переходили туди де їх не переслідували тому Комісія також зверталася до влади, щоб вона енергійніше застосовувала норми мисливського законодавства щодо знищення диких кабанів, а також щоб обов’язок набуття посвідчення мисливця був безумовно повсюдно виконуваними [ 4 ].</w:t>
      </w:r>
    </w:p>
    <w:p w:rsidR="00B41164" w:rsidRPr="00335048" w:rsidRDefault="00B41164" w:rsidP="00AD0101">
      <w:pPr>
        <w:ind w:firstLine="284"/>
        <w:jc w:val="both"/>
        <w:rPr>
          <w:sz w:val="22"/>
          <w:szCs w:val="22"/>
        </w:rPr>
      </w:pPr>
      <w:r w:rsidRPr="008C68C3">
        <w:rPr>
          <w:sz w:val="22"/>
          <w:szCs w:val="22"/>
        </w:rPr>
        <w:t>Про кількість добутої благородної дичини і знищення хижаків за 1876 і 1877 н. свідчать дані радника лісів Г. Лейтнера (звіт Галицького намісництва) таблиця 1.</w:t>
      </w:r>
    </w:p>
    <w:p w:rsidR="0024172F" w:rsidRPr="008C68C3" w:rsidRDefault="0024172F" w:rsidP="0024172F">
      <w:pPr>
        <w:ind w:firstLine="708"/>
        <w:jc w:val="center"/>
        <w:rPr>
          <w:b/>
          <w:sz w:val="22"/>
          <w:szCs w:val="22"/>
        </w:rPr>
      </w:pPr>
      <w:r w:rsidRPr="00212AEE">
        <w:rPr>
          <w:sz w:val="22"/>
          <w:szCs w:val="22"/>
        </w:rPr>
        <w:t>Таблиця 1</w:t>
      </w:r>
      <w:r w:rsidRPr="008C68C3">
        <w:rPr>
          <w:b/>
          <w:sz w:val="22"/>
          <w:szCs w:val="22"/>
        </w:rPr>
        <w:t xml:space="preserve"> Зі звіту про добуту дичину у Галичині в 1876 і 1877 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1985"/>
        <w:gridCol w:w="1984"/>
      </w:tblGrid>
      <w:tr w:rsidR="0024172F" w:rsidRPr="00497BE6" w:rsidTr="0024172F">
        <w:trPr>
          <w:trHeight w:val="158"/>
          <w:jc w:val="center"/>
        </w:trPr>
        <w:tc>
          <w:tcPr>
            <w:tcW w:w="3652" w:type="dxa"/>
            <w:vMerge w:val="restart"/>
            <w:shd w:val="clear" w:color="auto" w:fill="auto"/>
          </w:tcPr>
          <w:p w:rsidR="0024172F" w:rsidRPr="00497BE6" w:rsidRDefault="0024172F" w:rsidP="0024172F">
            <w:pPr>
              <w:jc w:val="center"/>
              <w:rPr>
                <w:sz w:val="20"/>
                <w:szCs w:val="20"/>
              </w:rPr>
            </w:pPr>
            <w:r w:rsidRPr="00497BE6">
              <w:rPr>
                <w:sz w:val="20"/>
                <w:szCs w:val="20"/>
              </w:rPr>
              <w:t>Види тварин</w:t>
            </w:r>
          </w:p>
        </w:tc>
        <w:tc>
          <w:tcPr>
            <w:tcW w:w="3969" w:type="dxa"/>
            <w:gridSpan w:val="2"/>
            <w:shd w:val="clear" w:color="auto" w:fill="auto"/>
          </w:tcPr>
          <w:p w:rsidR="0024172F" w:rsidRPr="00497BE6" w:rsidRDefault="0024172F" w:rsidP="0024172F">
            <w:pPr>
              <w:jc w:val="center"/>
              <w:rPr>
                <w:sz w:val="20"/>
                <w:szCs w:val="20"/>
              </w:rPr>
            </w:pPr>
            <w:r w:rsidRPr="00497BE6">
              <w:rPr>
                <w:sz w:val="20"/>
                <w:szCs w:val="20"/>
              </w:rPr>
              <w:t>кількість</w:t>
            </w:r>
          </w:p>
        </w:tc>
      </w:tr>
      <w:tr w:rsidR="0024172F" w:rsidRPr="00497BE6" w:rsidTr="0024172F">
        <w:trPr>
          <w:trHeight w:val="157"/>
          <w:jc w:val="center"/>
        </w:trPr>
        <w:tc>
          <w:tcPr>
            <w:tcW w:w="3652" w:type="dxa"/>
            <w:vMerge/>
            <w:shd w:val="clear" w:color="auto" w:fill="auto"/>
          </w:tcPr>
          <w:p w:rsidR="0024172F" w:rsidRPr="00497BE6" w:rsidRDefault="0024172F" w:rsidP="0024172F">
            <w:pPr>
              <w:jc w:val="both"/>
              <w:rPr>
                <w:sz w:val="20"/>
                <w:szCs w:val="20"/>
              </w:rPr>
            </w:pPr>
          </w:p>
        </w:tc>
        <w:tc>
          <w:tcPr>
            <w:tcW w:w="1985" w:type="dxa"/>
            <w:shd w:val="clear" w:color="auto" w:fill="auto"/>
          </w:tcPr>
          <w:p w:rsidR="0024172F" w:rsidRPr="00497BE6" w:rsidRDefault="0024172F" w:rsidP="0024172F">
            <w:pPr>
              <w:jc w:val="center"/>
              <w:rPr>
                <w:sz w:val="20"/>
                <w:szCs w:val="20"/>
              </w:rPr>
            </w:pPr>
            <w:r w:rsidRPr="00497BE6">
              <w:rPr>
                <w:sz w:val="20"/>
                <w:szCs w:val="20"/>
              </w:rPr>
              <w:t>1876 р.</w:t>
            </w:r>
          </w:p>
        </w:tc>
        <w:tc>
          <w:tcPr>
            <w:tcW w:w="1984" w:type="dxa"/>
            <w:shd w:val="clear" w:color="auto" w:fill="auto"/>
          </w:tcPr>
          <w:p w:rsidR="0024172F" w:rsidRPr="00497BE6" w:rsidRDefault="0024172F" w:rsidP="0024172F">
            <w:pPr>
              <w:jc w:val="center"/>
              <w:rPr>
                <w:sz w:val="20"/>
                <w:szCs w:val="20"/>
              </w:rPr>
            </w:pPr>
            <w:r w:rsidRPr="00497BE6">
              <w:rPr>
                <w:sz w:val="20"/>
                <w:szCs w:val="20"/>
              </w:rPr>
              <w:t>1877 р.</w:t>
            </w:r>
          </w:p>
        </w:tc>
      </w:tr>
      <w:tr w:rsidR="0024172F" w:rsidRPr="00497BE6" w:rsidTr="0024172F">
        <w:trPr>
          <w:jc w:val="center"/>
        </w:trPr>
        <w:tc>
          <w:tcPr>
            <w:tcW w:w="3652" w:type="dxa"/>
            <w:shd w:val="clear" w:color="auto" w:fill="auto"/>
          </w:tcPr>
          <w:p w:rsidR="0024172F" w:rsidRPr="00497BE6" w:rsidRDefault="0024172F" w:rsidP="0024172F">
            <w:pPr>
              <w:jc w:val="center"/>
              <w:rPr>
                <w:sz w:val="20"/>
                <w:szCs w:val="20"/>
              </w:rPr>
            </w:pPr>
            <w:r w:rsidRPr="00497BE6">
              <w:rPr>
                <w:sz w:val="20"/>
                <w:szCs w:val="20"/>
              </w:rPr>
              <w:t>Благородна дичина</w:t>
            </w:r>
          </w:p>
        </w:tc>
        <w:tc>
          <w:tcPr>
            <w:tcW w:w="1985" w:type="dxa"/>
            <w:shd w:val="clear" w:color="auto" w:fill="auto"/>
          </w:tcPr>
          <w:p w:rsidR="0024172F" w:rsidRPr="00497BE6" w:rsidRDefault="0024172F" w:rsidP="0024172F">
            <w:pPr>
              <w:jc w:val="both"/>
              <w:rPr>
                <w:sz w:val="20"/>
                <w:szCs w:val="20"/>
              </w:rPr>
            </w:pPr>
          </w:p>
        </w:tc>
        <w:tc>
          <w:tcPr>
            <w:tcW w:w="1984" w:type="dxa"/>
            <w:shd w:val="clear" w:color="auto" w:fill="auto"/>
          </w:tcPr>
          <w:p w:rsidR="0024172F" w:rsidRPr="00497BE6" w:rsidRDefault="0024172F" w:rsidP="0024172F">
            <w:pPr>
              <w:jc w:val="both"/>
              <w:rPr>
                <w:sz w:val="20"/>
                <w:szCs w:val="20"/>
              </w:rPr>
            </w:pP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Олень </w:t>
            </w:r>
          </w:p>
        </w:tc>
        <w:tc>
          <w:tcPr>
            <w:tcW w:w="1985" w:type="dxa"/>
            <w:shd w:val="clear" w:color="auto" w:fill="auto"/>
          </w:tcPr>
          <w:p w:rsidR="0024172F" w:rsidRPr="00497BE6" w:rsidRDefault="0024172F" w:rsidP="0024172F">
            <w:pPr>
              <w:jc w:val="center"/>
              <w:rPr>
                <w:sz w:val="20"/>
                <w:szCs w:val="20"/>
              </w:rPr>
            </w:pPr>
            <w:r w:rsidRPr="00497BE6">
              <w:rPr>
                <w:sz w:val="20"/>
                <w:szCs w:val="20"/>
              </w:rPr>
              <w:t>55</w:t>
            </w:r>
          </w:p>
        </w:tc>
        <w:tc>
          <w:tcPr>
            <w:tcW w:w="1984" w:type="dxa"/>
            <w:shd w:val="clear" w:color="auto" w:fill="auto"/>
          </w:tcPr>
          <w:p w:rsidR="0024172F" w:rsidRPr="00497BE6" w:rsidRDefault="0024172F" w:rsidP="0024172F">
            <w:pPr>
              <w:jc w:val="center"/>
              <w:rPr>
                <w:sz w:val="20"/>
                <w:szCs w:val="20"/>
              </w:rPr>
            </w:pPr>
            <w:r w:rsidRPr="00497BE6">
              <w:rPr>
                <w:sz w:val="20"/>
                <w:szCs w:val="20"/>
              </w:rPr>
              <w:t>17</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Лань</w:t>
            </w:r>
          </w:p>
        </w:tc>
        <w:tc>
          <w:tcPr>
            <w:tcW w:w="1985" w:type="dxa"/>
            <w:shd w:val="clear" w:color="auto" w:fill="auto"/>
          </w:tcPr>
          <w:p w:rsidR="0024172F" w:rsidRPr="00497BE6" w:rsidRDefault="0024172F" w:rsidP="0024172F">
            <w:pPr>
              <w:jc w:val="center"/>
              <w:rPr>
                <w:sz w:val="20"/>
                <w:szCs w:val="20"/>
              </w:rPr>
            </w:pPr>
            <w:r w:rsidRPr="00497BE6">
              <w:rPr>
                <w:sz w:val="20"/>
                <w:szCs w:val="20"/>
              </w:rPr>
              <w:t>22</w:t>
            </w:r>
          </w:p>
        </w:tc>
        <w:tc>
          <w:tcPr>
            <w:tcW w:w="1984" w:type="dxa"/>
            <w:shd w:val="clear" w:color="auto" w:fill="auto"/>
          </w:tcPr>
          <w:p w:rsidR="0024172F" w:rsidRPr="00497BE6" w:rsidRDefault="0024172F" w:rsidP="0024172F">
            <w:pPr>
              <w:jc w:val="center"/>
              <w:rPr>
                <w:sz w:val="20"/>
                <w:szCs w:val="20"/>
              </w:rPr>
            </w:pPr>
            <w:r w:rsidRPr="00497BE6">
              <w:rPr>
                <w:sz w:val="20"/>
                <w:szCs w:val="20"/>
              </w:rPr>
              <w:t>8</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Сарна </w:t>
            </w:r>
          </w:p>
        </w:tc>
        <w:tc>
          <w:tcPr>
            <w:tcW w:w="1985" w:type="dxa"/>
            <w:shd w:val="clear" w:color="auto" w:fill="auto"/>
          </w:tcPr>
          <w:p w:rsidR="0024172F" w:rsidRPr="00497BE6" w:rsidRDefault="0024172F" w:rsidP="0024172F">
            <w:pPr>
              <w:jc w:val="center"/>
              <w:rPr>
                <w:sz w:val="20"/>
                <w:szCs w:val="20"/>
              </w:rPr>
            </w:pPr>
            <w:r w:rsidRPr="00497BE6">
              <w:rPr>
                <w:sz w:val="20"/>
                <w:szCs w:val="20"/>
              </w:rPr>
              <w:t>51</w:t>
            </w:r>
          </w:p>
        </w:tc>
        <w:tc>
          <w:tcPr>
            <w:tcW w:w="1984" w:type="dxa"/>
            <w:shd w:val="clear" w:color="auto" w:fill="auto"/>
          </w:tcPr>
          <w:p w:rsidR="0024172F" w:rsidRPr="00497BE6" w:rsidRDefault="0024172F" w:rsidP="0024172F">
            <w:pPr>
              <w:jc w:val="center"/>
              <w:rPr>
                <w:sz w:val="20"/>
                <w:szCs w:val="20"/>
              </w:rPr>
            </w:pPr>
            <w:r w:rsidRPr="00497BE6">
              <w:rPr>
                <w:sz w:val="20"/>
                <w:szCs w:val="20"/>
              </w:rPr>
              <w:t>-</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Козуля </w:t>
            </w:r>
          </w:p>
        </w:tc>
        <w:tc>
          <w:tcPr>
            <w:tcW w:w="1985" w:type="dxa"/>
            <w:shd w:val="clear" w:color="auto" w:fill="auto"/>
          </w:tcPr>
          <w:p w:rsidR="0024172F" w:rsidRPr="00497BE6" w:rsidRDefault="0024172F" w:rsidP="0024172F">
            <w:pPr>
              <w:jc w:val="center"/>
              <w:rPr>
                <w:sz w:val="20"/>
                <w:szCs w:val="20"/>
              </w:rPr>
            </w:pPr>
            <w:r w:rsidRPr="00497BE6">
              <w:rPr>
                <w:sz w:val="20"/>
                <w:szCs w:val="20"/>
              </w:rPr>
              <w:t>2621</w:t>
            </w:r>
          </w:p>
        </w:tc>
        <w:tc>
          <w:tcPr>
            <w:tcW w:w="1984" w:type="dxa"/>
            <w:shd w:val="clear" w:color="auto" w:fill="auto"/>
          </w:tcPr>
          <w:p w:rsidR="0024172F" w:rsidRPr="00497BE6" w:rsidRDefault="0024172F" w:rsidP="0024172F">
            <w:pPr>
              <w:jc w:val="center"/>
              <w:rPr>
                <w:sz w:val="20"/>
                <w:szCs w:val="20"/>
              </w:rPr>
            </w:pPr>
            <w:r w:rsidRPr="00497BE6">
              <w:rPr>
                <w:sz w:val="20"/>
                <w:szCs w:val="20"/>
              </w:rPr>
              <w:t>2759</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Кабан</w:t>
            </w:r>
          </w:p>
        </w:tc>
        <w:tc>
          <w:tcPr>
            <w:tcW w:w="1985" w:type="dxa"/>
            <w:shd w:val="clear" w:color="auto" w:fill="auto"/>
          </w:tcPr>
          <w:p w:rsidR="0024172F" w:rsidRPr="00497BE6" w:rsidRDefault="0024172F" w:rsidP="0024172F">
            <w:pPr>
              <w:jc w:val="center"/>
              <w:rPr>
                <w:sz w:val="20"/>
                <w:szCs w:val="20"/>
              </w:rPr>
            </w:pPr>
            <w:r w:rsidRPr="00497BE6">
              <w:rPr>
                <w:sz w:val="20"/>
                <w:szCs w:val="20"/>
              </w:rPr>
              <w:t>77</w:t>
            </w:r>
          </w:p>
        </w:tc>
        <w:tc>
          <w:tcPr>
            <w:tcW w:w="1984" w:type="dxa"/>
            <w:shd w:val="clear" w:color="auto" w:fill="auto"/>
          </w:tcPr>
          <w:p w:rsidR="0024172F" w:rsidRPr="00497BE6" w:rsidRDefault="0024172F" w:rsidP="0024172F">
            <w:pPr>
              <w:jc w:val="center"/>
              <w:rPr>
                <w:sz w:val="20"/>
                <w:szCs w:val="20"/>
              </w:rPr>
            </w:pPr>
            <w:r w:rsidRPr="00497BE6">
              <w:rPr>
                <w:sz w:val="20"/>
                <w:szCs w:val="20"/>
              </w:rPr>
              <w:t>734</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lastRenderedPageBreak/>
              <w:t>Заєць - русак</w:t>
            </w:r>
          </w:p>
        </w:tc>
        <w:tc>
          <w:tcPr>
            <w:tcW w:w="1985" w:type="dxa"/>
            <w:shd w:val="clear" w:color="auto" w:fill="auto"/>
          </w:tcPr>
          <w:p w:rsidR="0024172F" w:rsidRPr="00497BE6" w:rsidRDefault="0024172F" w:rsidP="0024172F">
            <w:pPr>
              <w:jc w:val="center"/>
              <w:rPr>
                <w:sz w:val="20"/>
                <w:szCs w:val="20"/>
              </w:rPr>
            </w:pPr>
            <w:r w:rsidRPr="00497BE6">
              <w:rPr>
                <w:sz w:val="20"/>
                <w:szCs w:val="20"/>
              </w:rPr>
              <w:t>44174</w:t>
            </w:r>
          </w:p>
        </w:tc>
        <w:tc>
          <w:tcPr>
            <w:tcW w:w="1984" w:type="dxa"/>
            <w:shd w:val="clear" w:color="auto" w:fill="auto"/>
          </w:tcPr>
          <w:p w:rsidR="0024172F" w:rsidRPr="00497BE6" w:rsidRDefault="0024172F" w:rsidP="0024172F">
            <w:pPr>
              <w:jc w:val="center"/>
              <w:rPr>
                <w:sz w:val="20"/>
                <w:szCs w:val="20"/>
              </w:rPr>
            </w:pPr>
            <w:r w:rsidRPr="00497BE6">
              <w:rPr>
                <w:sz w:val="20"/>
                <w:szCs w:val="20"/>
              </w:rPr>
              <w:t>43051</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Глухар </w:t>
            </w:r>
          </w:p>
        </w:tc>
        <w:tc>
          <w:tcPr>
            <w:tcW w:w="1985" w:type="dxa"/>
            <w:shd w:val="clear" w:color="auto" w:fill="auto"/>
          </w:tcPr>
          <w:p w:rsidR="0024172F" w:rsidRPr="00497BE6" w:rsidRDefault="0024172F" w:rsidP="0024172F">
            <w:pPr>
              <w:jc w:val="center"/>
              <w:rPr>
                <w:sz w:val="20"/>
                <w:szCs w:val="20"/>
              </w:rPr>
            </w:pPr>
            <w:r w:rsidRPr="00497BE6">
              <w:rPr>
                <w:sz w:val="20"/>
                <w:szCs w:val="20"/>
              </w:rPr>
              <w:t>40</w:t>
            </w:r>
          </w:p>
        </w:tc>
        <w:tc>
          <w:tcPr>
            <w:tcW w:w="1984" w:type="dxa"/>
            <w:shd w:val="clear" w:color="auto" w:fill="auto"/>
          </w:tcPr>
          <w:p w:rsidR="0024172F" w:rsidRPr="00497BE6" w:rsidRDefault="0024172F" w:rsidP="0024172F">
            <w:pPr>
              <w:jc w:val="center"/>
              <w:rPr>
                <w:sz w:val="20"/>
                <w:szCs w:val="20"/>
              </w:rPr>
            </w:pPr>
            <w:r w:rsidRPr="00497BE6">
              <w:rPr>
                <w:sz w:val="20"/>
                <w:szCs w:val="20"/>
              </w:rPr>
              <w:t>54</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Тетерук </w:t>
            </w:r>
          </w:p>
        </w:tc>
        <w:tc>
          <w:tcPr>
            <w:tcW w:w="1985" w:type="dxa"/>
            <w:shd w:val="clear" w:color="auto" w:fill="auto"/>
          </w:tcPr>
          <w:p w:rsidR="0024172F" w:rsidRPr="00497BE6" w:rsidRDefault="0024172F" w:rsidP="0024172F">
            <w:pPr>
              <w:jc w:val="center"/>
              <w:rPr>
                <w:sz w:val="20"/>
                <w:szCs w:val="20"/>
              </w:rPr>
            </w:pPr>
            <w:r w:rsidRPr="00497BE6">
              <w:rPr>
                <w:sz w:val="20"/>
                <w:szCs w:val="20"/>
              </w:rPr>
              <w:t>501</w:t>
            </w:r>
          </w:p>
        </w:tc>
        <w:tc>
          <w:tcPr>
            <w:tcW w:w="1984" w:type="dxa"/>
            <w:shd w:val="clear" w:color="auto" w:fill="auto"/>
          </w:tcPr>
          <w:p w:rsidR="0024172F" w:rsidRPr="00497BE6" w:rsidRDefault="0024172F" w:rsidP="0024172F">
            <w:pPr>
              <w:jc w:val="center"/>
              <w:rPr>
                <w:sz w:val="20"/>
                <w:szCs w:val="20"/>
              </w:rPr>
            </w:pPr>
            <w:r w:rsidRPr="00497BE6">
              <w:rPr>
                <w:sz w:val="20"/>
                <w:szCs w:val="20"/>
              </w:rPr>
              <w:t>622</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Рябчик </w:t>
            </w:r>
          </w:p>
        </w:tc>
        <w:tc>
          <w:tcPr>
            <w:tcW w:w="1985" w:type="dxa"/>
            <w:shd w:val="clear" w:color="auto" w:fill="auto"/>
          </w:tcPr>
          <w:p w:rsidR="0024172F" w:rsidRPr="00497BE6" w:rsidRDefault="0024172F" w:rsidP="0024172F">
            <w:pPr>
              <w:jc w:val="center"/>
              <w:rPr>
                <w:sz w:val="20"/>
                <w:szCs w:val="20"/>
              </w:rPr>
            </w:pPr>
            <w:r w:rsidRPr="00497BE6">
              <w:rPr>
                <w:sz w:val="20"/>
                <w:szCs w:val="20"/>
              </w:rPr>
              <w:t>201</w:t>
            </w:r>
          </w:p>
        </w:tc>
        <w:tc>
          <w:tcPr>
            <w:tcW w:w="1984" w:type="dxa"/>
            <w:shd w:val="clear" w:color="auto" w:fill="auto"/>
          </w:tcPr>
          <w:p w:rsidR="0024172F" w:rsidRPr="00497BE6" w:rsidRDefault="0024172F" w:rsidP="0024172F">
            <w:pPr>
              <w:jc w:val="center"/>
              <w:rPr>
                <w:sz w:val="20"/>
                <w:szCs w:val="20"/>
              </w:rPr>
            </w:pPr>
            <w:r w:rsidRPr="00497BE6">
              <w:rPr>
                <w:sz w:val="20"/>
                <w:szCs w:val="20"/>
              </w:rPr>
              <w:t>1773</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Куріпка</w:t>
            </w:r>
          </w:p>
        </w:tc>
        <w:tc>
          <w:tcPr>
            <w:tcW w:w="1985" w:type="dxa"/>
            <w:shd w:val="clear" w:color="auto" w:fill="auto"/>
          </w:tcPr>
          <w:p w:rsidR="0024172F" w:rsidRPr="00497BE6" w:rsidRDefault="0024172F" w:rsidP="0024172F">
            <w:pPr>
              <w:jc w:val="center"/>
              <w:rPr>
                <w:sz w:val="20"/>
                <w:szCs w:val="20"/>
              </w:rPr>
            </w:pPr>
            <w:r w:rsidRPr="00497BE6">
              <w:rPr>
                <w:sz w:val="20"/>
                <w:szCs w:val="20"/>
              </w:rPr>
              <w:t>115</w:t>
            </w:r>
          </w:p>
        </w:tc>
        <w:tc>
          <w:tcPr>
            <w:tcW w:w="1984" w:type="dxa"/>
            <w:shd w:val="clear" w:color="auto" w:fill="auto"/>
          </w:tcPr>
          <w:p w:rsidR="0024172F" w:rsidRPr="00497BE6" w:rsidRDefault="0024172F" w:rsidP="0024172F">
            <w:pPr>
              <w:jc w:val="center"/>
              <w:rPr>
                <w:sz w:val="20"/>
                <w:szCs w:val="20"/>
              </w:rPr>
            </w:pPr>
            <w:r w:rsidRPr="00497BE6">
              <w:rPr>
                <w:sz w:val="20"/>
                <w:szCs w:val="20"/>
              </w:rPr>
              <w:t>8792</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Фазан </w:t>
            </w:r>
          </w:p>
        </w:tc>
        <w:tc>
          <w:tcPr>
            <w:tcW w:w="1985" w:type="dxa"/>
            <w:shd w:val="clear" w:color="auto" w:fill="auto"/>
          </w:tcPr>
          <w:p w:rsidR="0024172F" w:rsidRPr="00497BE6" w:rsidRDefault="0024172F" w:rsidP="0024172F">
            <w:pPr>
              <w:jc w:val="center"/>
              <w:rPr>
                <w:sz w:val="20"/>
                <w:szCs w:val="20"/>
              </w:rPr>
            </w:pPr>
            <w:r w:rsidRPr="00497BE6">
              <w:rPr>
                <w:sz w:val="20"/>
                <w:szCs w:val="20"/>
              </w:rPr>
              <w:t>1189</w:t>
            </w:r>
          </w:p>
        </w:tc>
        <w:tc>
          <w:tcPr>
            <w:tcW w:w="1984" w:type="dxa"/>
            <w:shd w:val="clear" w:color="auto" w:fill="auto"/>
          </w:tcPr>
          <w:p w:rsidR="0024172F" w:rsidRPr="00497BE6" w:rsidRDefault="0024172F" w:rsidP="0024172F">
            <w:pPr>
              <w:jc w:val="center"/>
              <w:rPr>
                <w:sz w:val="20"/>
                <w:szCs w:val="20"/>
              </w:rPr>
            </w:pPr>
            <w:r w:rsidRPr="00497BE6">
              <w:rPr>
                <w:sz w:val="20"/>
                <w:szCs w:val="20"/>
              </w:rPr>
              <w:t>100</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Перепілка</w:t>
            </w:r>
          </w:p>
        </w:tc>
        <w:tc>
          <w:tcPr>
            <w:tcW w:w="1985" w:type="dxa"/>
            <w:shd w:val="clear" w:color="auto" w:fill="auto"/>
          </w:tcPr>
          <w:p w:rsidR="0024172F" w:rsidRPr="00497BE6" w:rsidRDefault="0024172F" w:rsidP="0024172F">
            <w:pPr>
              <w:jc w:val="center"/>
              <w:rPr>
                <w:sz w:val="20"/>
                <w:szCs w:val="20"/>
              </w:rPr>
            </w:pPr>
            <w:r w:rsidRPr="00497BE6">
              <w:rPr>
                <w:sz w:val="20"/>
                <w:szCs w:val="20"/>
              </w:rPr>
              <w:t>27914</w:t>
            </w:r>
          </w:p>
        </w:tc>
        <w:tc>
          <w:tcPr>
            <w:tcW w:w="1984" w:type="dxa"/>
            <w:shd w:val="clear" w:color="auto" w:fill="auto"/>
          </w:tcPr>
          <w:p w:rsidR="0024172F" w:rsidRPr="00497BE6" w:rsidRDefault="0024172F" w:rsidP="0024172F">
            <w:pPr>
              <w:jc w:val="center"/>
              <w:rPr>
                <w:sz w:val="20"/>
                <w:szCs w:val="20"/>
              </w:rPr>
            </w:pPr>
            <w:r w:rsidRPr="00497BE6">
              <w:rPr>
                <w:sz w:val="20"/>
                <w:szCs w:val="20"/>
              </w:rPr>
              <w:t>31452</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Вальдшнеп </w:t>
            </w:r>
          </w:p>
        </w:tc>
        <w:tc>
          <w:tcPr>
            <w:tcW w:w="1985" w:type="dxa"/>
            <w:shd w:val="clear" w:color="auto" w:fill="auto"/>
          </w:tcPr>
          <w:p w:rsidR="0024172F" w:rsidRPr="00497BE6" w:rsidRDefault="0024172F" w:rsidP="0024172F">
            <w:pPr>
              <w:jc w:val="center"/>
              <w:rPr>
                <w:sz w:val="20"/>
                <w:szCs w:val="20"/>
              </w:rPr>
            </w:pPr>
            <w:r w:rsidRPr="00497BE6">
              <w:rPr>
                <w:sz w:val="20"/>
                <w:szCs w:val="20"/>
              </w:rPr>
              <w:t>3210</w:t>
            </w:r>
          </w:p>
        </w:tc>
        <w:tc>
          <w:tcPr>
            <w:tcW w:w="1984" w:type="dxa"/>
            <w:shd w:val="clear" w:color="auto" w:fill="auto"/>
          </w:tcPr>
          <w:p w:rsidR="0024172F" w:rsidRPr="00497BE6" w:rsidRDefault="0024172F" w:rsidP="0024172F">
            <w:pPr>
              <w:jc w:val="center"/>
              <w:rPr>
                <w:sz w:val="20"/>
                <w:szCs w:val="20"/>
              </w:rPr>
            </w:pPr>
            <w:r w:rsidRPr="00497BE6">
              <w:rPr>
                <w:sz w:val="20"/>
                <w:szCs w:val="20"/>
              </w:rPr>
              <w:t>5875</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Дика гуска </w:t>
            </w:r>
          </w:p>
        </w:tc>
        <w:tc>
          <w:tcPr>
            <w:tcW w:w="1985" w:type="dxa"/>
            <w:shd w:val="clear" w:color="auto" w:fill="auto"/>
          </w:tcPr>
          <w:p w:rsidR="0024172F" w:rsidRPr="00497BE6" w:rsidRDefault="0024172F" w:rsidP="0024172F">
            <w:pPr>
              <w:jc w:val="center"/>
              <w:rPr>
                <w:sz w:val="20"/>
                <w:szCs w:val="20"/>
              </w:rPr>
            </w:pPr>
            <w:r w:rsidRPr="00497BE6">
              <w:rPr>
                <w:sz w:val="20"/>
                <w:szCs w:val="20"/>
              </w:rPr>
              <w:t>386</w:t>
            </w:r>
          </w:p>
        </w:tc>
        <w:tc>
          <w:tcPr>
            <w:tcW w:w="1984" w:type="dxa"/>
            <w:shd w:val="clear" w:color="auto" w:fill="auto"/>
          </w:tcPr>
          <w:p w:rsidR="0024172F" w:rsidRPr="00497BE6" w:rsidRDefault="0024172F" w:rsidP="0024172F">
            <w:pPr>
              <w:jc w:val="center"/>
              <w:rPr>
                <w:sz w:val="20"/>
                <w:szCs w:val="20"/>
              </w:rPr>
            </w:pPr>
            <w:r w:rsidRPr="00497BE6">
              <w:rPr>
                <w:sz w:val="20"/>
                <w:szCs w:val="20"/>
              </w:rPr>
              <w:t>248</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Дикі качки</w:t>
            </w:r>
          </w:p>
        </w:tc>
        <w:tc>
          <w:tcPr>
            <w:tcW w:w="1985" w:type="dxa"/>
            <w:shd w:val="clear" w:color="auto" w:fill="auto"/>
          </w:tcPr>
          <w:p w:rsidR="0024172F" w:rsidRPr="00497BE6" w:rsidRDefault="0024172F" w:rsidP="0024172F">
            <w:pPr>
              <w:jc w:val="center"/>
              <w:rPr>
                <w:sz w:val="20"/>
                <w:szCs w:val="20"/>
              </w:rPr>
            </w:pPr>
            <w:r w:rsidRPr="00497BE6">
              <w:rPr>
                <w:sz w:val="20"/>
                <w:szCs w:val="20"/>
              </w:rPr>
              <w:t>9482</w:t>
            </w:r>
          </w:p>
        </w:tc>
        <w:tc>
          <w:tcPr>
            <w:tcW w:w="1984" w:type="dxa"/>
            <w:shd w:val="clear" w:color="auto" w:fill="auto"/>
          </w:tcPr>
          <w:p w:rsidR="0024172F" w:rsidRPr="00497BE6" w:rsidRDefault="0024172F" w:rsidP="0024172F">
            <w:pPr>
              <w:jc w:val="center"/>
              <w:rPr>
                <w:sz w:val="20"/>
                <w:szCs w:val="20"/>
              </w:rPr>
            </w:pPr>
            <w:r w:rsidRPr="00497BE6">
              <w:rPr>
                <w:sz w:val="20"/>
                <w:szCs w:val="20"/>
              </w:rPr>
              <w:t>10200</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Бекаси </w:t>
            </w:r>
          </w:p>
        </w:tc>
        <w:tc>
          <w:tcPr>
            <w:tcW w:w="1985" w:type="dxa"/>
            <w:shd w:val="clear" w:color="auto" w:fill="auto"/>
          </w:tcPr>
          <w:p w:rsidR="0024172F" w:rsidRPr="00497BE6" w:rsidRDefault="0024172F" w:rsidP="0024172F">
            <w:pPr>
              <w:jc w:val="center"/>
              <w:rPr>
                <w:sz w:val="20"/>
                <w:szCs w:val="20"/>
              </w:rPr>
            </w:pPr>
            <w:r w:rsidRPr="00497BE6">
              <w:rPr>
                <w:sz w:val="20"/>
                <w:szCs w:val="20"/>
              </w:rPr>
              <w:t>12421</w:t>
            </w:r>
          </w:p>
        </w:tc>
        <w:tc>
          <w:tcPr>
            <w:tcW w:w="1984" w:type="dxa"/>
            <w:shd w:val="clear" w:color="auto" w:fill="auto"/>
          </w:tcPr>
          <w:p w:rsidR="0024172F" w:rsidRPr="00497BE6" w:rsidRDefault="0024172F" w:rsidP="0024172F">
            <w:pPr>
              <w:jc w:val="center"/>
              <w:rPr>
                <w:sz w:val="20"/>
                <w:szCs w:val="20"/>
              </w:rPr>
            </w:pPr>
            <w:r w:rsidRPr="00497BE6">
              <w:rPr>
                <w:sz w:val="20"/>
                <w:szCs w:val="20"/>
              </w:rPr>
              <w:t>7744</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Шкідлива дичина </w:t>
            </w:r>
          </w:p>
        </w:tc>
        <w:tc>
          <w:tcPr>
            <w:tcW w:w="1985" w:type="dxa"/>
            <w:shd w:val="clear" w:color="auto" w:fill="auto"/>
          </w:tcPr>
          <w:p w:rsidR="0024172F" w:rsidRPr="00497BE6" w:rsidRDefault="0024172F" w:rsidP="0024172F">
            <w:pPr>
              <w:jc w:val="center"/>
              <w:rPr>
                <w:sz w:val="20"/>
                <w:szCs w:val="20"/>
              </w:rPr>
            </w:pPr>
          </w:p>
        </w:tc>
        <w:tc>
          <w:tcPr>
            <w:tcW w:w="1984" w:type="dxa"/>
            <w:shd w:val="clear" w:color="auto" w:fill="auto"/>
          </w:tcPr>
          <w:p w:rsidR="0024172F" w:rsidRPr="00497BE6" w:rsidRDefault="0024172F" w:rsidP="0024172F">
            <w:pPr>
              <w:jc w:val="center"/>
              <w:rPr>
                <w:sz w:val="20"/>
                <w:szCs w:val="20"/>
              </w:rPr>
            </w:pP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Ведмідь </w:t>
            </w:r>
          </w:p>
        </w:tc>
        <w:tc>
          <w:tcPr>
            <w:tcW w:w="1985" w:type="dxa"/>
            <w:shd w:val="clear" w:color="auto" w:fill="auto"/>
          </w:tcPr>
          <w:p w:rsidR="0024172F" w:rsidRPr="00497BE6" w:rsidRDefault="0024172F" w:rsidP="0024172F">
            <w:pPr>
              <w:jc w:val="center"/>
              <w:rPr>
                <w:sz w:val="20"/>
                <w:szCs w:val="20"/>
              </w:rPr>
            </w:pPr>
            <w:r w:rsidRPr="00497BE6">
              <w:rPr>
                <w:sz w:val="20"/>
                <w:szCs w:val="20"/>
              </w:rPr>
              <w:t>37</w:t>
            </w:r>
          </w:p>
        </w:tc>
        <w:tc>
          <w:tcPr>
            <w:tcW w:w="1984" w:type="dxa"/>
            <w:shd w:val="clear" w:color="auto" w:fill="auto"/>
          </w:tcPr>
          <w:p w:rsidR="0024172F" w:rsidRPr="00497BE6" w:rsidRDefault="0024172F" w:rsidP="0024172F">
            <w:pPr>
              <w:jc w:val="center"/>
              <w:rPr>
                <w:sz w:val="20"/>
                <w:szCs w:val="20"/>
              </w:rPr>
            </w:pPr>
            <w:r w:rsidRPr="00497BE6">
              <w:rPr>
                <w:sz w:val="20"/>
                <w:szCs w:val="20"/>
              </w:rPr>
              <w:t>22</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Вовк </w:t>
            </w:r>
          </w:p>
        </w:tc>
        <w:tc>
          <w:tcPr>
            <w:tcW w:w="1985" w:type="dxa"/>
            <w:shd w:val="clear" w:color="auto" w:fill="auto"/>
          </w:tcPr>
          <w:p w:rsidR="0024172F" w:rsidRPr="00497BE6" w:rsidRDefault="0024172F" w:rsidP="0024172F">
            <w:pPr>
              <w:jc w:val="center"/>
              <w:rPr>
                <w:sz w:val="20"/>
                <w:szCs w:val="20"/>
              </w:rPr>
            </w:pPr>
            <w:r w:rsidRPr="00497BE6">
              <w:rPr>
                <w:sz w:val="20"/>
                <w:szCs w:val="20"/>
              </w:rPr>
              <w:t>167</w:t>
            </w:r>
          </w:p>
        </w:tc>
        <w:tc>
          <w:tcPr>
            <w:tcW w:w="1984" w:type="dxa"/>
            <w:shd w:val="clear" w:color="auto" w:fill="auto"/>
          </w:tcPr>
          <w:p w:rsidR="0024172F" w:rsidRPr="00497BE6" w:rsidRDefault="0024172F" w:rsidP="0024172F">
            <w:pPr>
              <w:jc w:val="center"/>
              <w:rPr>
                <w:sz w:val="20"/>
                <w:szCs w:val="20"/>
              </w:rPr>
            </w:pPr>
            <w:r w:rsidRPr="00497BE6">
              <w:rPr>
                <w:sz w:val="20"/>
                <w:szCs w:val="20"/>
              </w:rPr>
              <w:t>112</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Рись </w:t>
            </w:r>
          </w:p>
        </w:tc>
        <w:tc>
          <w:tcPr>
            <w:tcW w:w="1985" w:type="dxa"/>
            <w:shd w:val="clear" w:color="auto" w:fill="auto"/>
          </w:tcPr>
          <w:p w:rsidR="0024172F" w:rsidRPr="00497BE6" w:rsidRDefault="0024172F" w:rsidP="0024172F">
            <w:pPr>
              <w:jc w:val="center"/>
              <w:rPr>
                <w:sz w:val="20"/>
                <w:szCs w:val="20"/>
              </w:rPr>
            </w:pPr>
            <w:r w:rsidRPr="00497BE6">
              <w:rPr>
                <w:sz w:val="20"/>
                <w:szCs w:val="20"/>
              </w:rPr>
              <w:t>5</w:t>
            </w:r>
          </w:p>
        </w:tc>
        <w:tc>
          <w:tcPr>
            <w:tcW w:w="1984" w:type="dxa"/>
            <w:shd w:val="clear" w:color="auto" w:fill="auto"/>
          </w:tcPr>
          <w:p w:rsidR="0024172F" w:rsidRPr="00497BE6" w:rsidRDefault="0024172F" w:rsidP="0024172F">
            <w:pPr>
              <w:jc w:val="center"/>
              <w:rPr>
                <w:sz w:val="20"/>
                <w:szCs w:val="20"/>
              </w:rPr>
            </w:pPr>
            <w:r w:rsidRPr="00497BE6">
              <w:rPr>
                <w:sz w:val="20"/>
                <w:szCs w:val="20"/>
              </w:rPr>
              <w:t>4</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Лисиця </w:t>
            </w:r>
          </w:p>
        </w:tc>
        <w:tc>
          <w:tcPr>
            <w:tcW w:w="1985" w:type="dxa"/>
            <w:shd w:val="clear" w:color="auto" w:fill="auto"/>
          </w:tcPr>
          <w:p w:rsidR="0024172F" w:rsidRPr="00497BE6" w:rsidRDefault="0024172F" w:rsidP="0024172F">
            <w:pPr>
              <w:jc w:val="center"/>
              <w:rPr>
                <w:sz w:val="20"/>
                <w:szCs w:val="20"/>
              </w:rPr>
            </w:pPr>
            <w:r w:rsidRPr="00497BE6">
              <w:rPr>
                <w:sz w:val="20"/>
                <w:szCs w:val="20"/>
              </w:rPr>
              <w:t>4447</w:t>
            </w:r>
          </w:p>
        </w:tc>
        <w:tc>
          <w:tcPr>
            <w:tcW w:w="1984" w:type="dxa"/>
            <w:shd w:val="clear" w:color="auto" w:fill="auto"/>
          </w:tcPr>
          <w:p w:rsidR="0024172F" w:rsidRPr="00497BE6" w:rsidRDefault="0024172F" w:rsidP="0024172F">
            <w:pPr>
              <w:jc w:val="center"/>
              <w:rPr>
                <w:sz w:val="20"/>
                <w:szCs w:val="20"/>
              </w:rPr>
            </w:pPr>
            <w:r w:rsidRPr="00497BE6">
              <w:rPr>
                <w:sz w:val="20"/>
                <w:szCs w:val="20"/>
              </w:rPr>
              <w:t>4511</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Куниця (лісова і камяна) </w:t>
            </w:r>
          </w:p>
        </w:tc>
        <w:tc>
          <w:tcPr>
            <w:tcW w:w="1985" w:type="dxa"/>
            <w:shd w:val="clear" w:color="auto" w:fill="auto"/>
          </w:tcPr>
          <w:p w:rsidR="0024172F" w:rsidRPr="00497BE6" w:rsidRDefault="0024172F" w:rsidP="0024172F">
            <w:pPr>
              <w:jc w:val="center"/>
              <w:rPr>
                <w:sz w:val="20"/>
                <w:szCs w:val="20"/>
              </w:rPr>
            </w:pPr>
            <w:r w:rsidRPr="00497BE6">
              <w:rPr>
                <w:sz w:val="20"/>
                <w:szCs w:val="20"/>
              </w:rPr>
              <w:t>333</w:t>
            </w:r>
          </w:p>
        </w:tc>
        <w:tc>
          <w:tcPr>
            <w:tcW w:w="1984" w:type="dxa"/>
            <w:shd w:val="clear" w:color="auto" w:fill="auto"/>
          </w:tcPr>
          <w:p w:rsidR="0024172F" w:rsidRPr="00497BE6" w:rsidRDefault="0024172F" w:rsidP="0024172F">
            <w:pPr>
              <w:jc w:val="center"/>
              <w:rPr>
                <w:sz w:val="20"/>
                <w:szCs w:val="20"/>
              </w:rPr>
            </w:pPr>
            <w:r w:rsidRPr="00497BE6">
              <w:rPr>
                <w:sz w:val="20"/>
                <w:szCs w:val="20"/>
              </w:rPr>
              <w:t>437</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Тхір </w:t>
            </w:r>
          </w:p>
        </w:tc>
        <w:tc>
          <w:tcPr>
            <w:tcW w:w="1985" w:type="dxa"/>
            <w:shd w:val="clear" w:color="auto" w:fill="auto"/>
          </w:tcPr>
          <w:p w:rsidR="0024172F" w:rsidRPr="00497BE6" w:rsidRDefault="0024172F" w:rsidP="0024172F">
            <w:pPr>
              <w:jc w:val="center"/>
              <w:rPr>
                <w:sz w:val="20"/>
                <w:szCs w:val="20"/>
              </w:rPr>
            </w:pPr>
            <w:r w:rsidRPr="00497BE6">
              <w:rPr>
                <w:sz w:val="20"/>
                <w:szCs w:val="20"/>
              </w:rPr>
              <w:t>451</w:t>
            </w:r>
          </w:p>
        </w:tc>
        <w:tc>
          <w:tcPr>
            <w:tcW w:w="1984" w:type="dxa"/>
            <w:shd w:val="clear" w:color="auto" w:fill="auto"/>
          </w:tcPr>
          <w:p w:rsidR="0024172F" w:rsidRPr="00497BE6" w:rsidRDefault="0024172F" w:rsidP="0024172F">
            <w:pPr>
              <w:jc w:val="center"/>
              <w:rPr>
                <w:sz w:val="20"/>
                <w:szCs w:val="20"/>
              </w:rPr>
            </w:pPr>
            <w:r w:rsidRPr="00497BE6">
              <w:rPr>
                <w:sz w:val="20"/>
                <w:szCs w:val="20"/>
              </w:rPr>
              <w:t>490</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Борсук </w:t>
            </w:r>
          </w:p>
        </w:tc>
        <w:tc>
          <w:tcPr>
            <w:tcW w:w="1985" w:type="dxa"/>
            <w:shd w:val="clear" w:color="auto" w:fill="auto"/>
          </w:tcPr>
          <w:p w:rsidR="0024172F" w:rsidRPr="00497BE6" w:rsidRDefault="0024172F" w:rsidP="0024172F">
            <w:pPr>
              <w:jc w:val="center"/>
              <w:rPr>
                <w:sz w:val="20"/>
                <w:szCs w:val="20"/>
              </w:rPr>
            </w:pPr>
            <w:r w:rsidRPr="00497BE6">
              <w:rPr>
                <w:sz w:val="20"/>
                <w:szCs w:val="20"/>
              </w:rPr>
              <w:t>293</w:t>
            </w:r>
          </w:p>
        </w:tc>
        <w:tc>
          <w:tcPr>
            <w:tcW w:w="1984" w:type="dxa"/>
            <w:shd w:val="clear" w:color="auto" w:fill="auto"/>
          </w:tcPr>
          <w:p w:rsidR="0024172F" w:rsidRPr="00497BE6" w:rsidRDefault="0024172F" w:rsidP="0024172F">
            <w:pPr>
              <w:jc w:val="center"/>
              <w:rPr>
                <w:sz w:val="20"/>
                <w:szCs w:val="20"/>
              </w:rPr>
            </w:pPr>
            <w:r w:rsidRPr="00497BE6">
              <w:rPr>
                <w:sz w:val="20"/>
                <w:szCs w:val="20"/>
              </w:rPr>
              <w:t>367</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Видра </w:t>
            </w:r>
          </w:p>
        </w:tc>
        <w:tc>
          <w:tcPr>
            <w:tcW w:w="1985" w:type="dxa"/>
            <w:shd w:val="clear" w:color="auto" w:fill="auto"/>
          </w:tcPr>
          <w:p w:rsidR="0024172F" w:rsidRPr="00497BE6" w:rsidRDefault="0024172F" w:rsidP="0024172F">
            <w:pPr>
              <w:jc w:val="center"/>
              <w:rPr>
                <w:sz w:val="20"/>
                <w:szCs w:val="20"/>
              </w:rPr>
            </w:pPr>
            <w:r w:rsidRPr="00497BE6">
              <w:rPr>
                <w:sz w:val="20"/>
                <w:szCs w:val="20"/>
              </w:rPr>
              <w:t>111</w:t>
            </w:r>
          </w:p>
        </w:tc>
        <w:tc>
          <w:tcPr>
            <w:tcW w:w="1984" w:type="dxa"/>
            <w:shd w:val="clear" w:color="auto" w:fill="auto"/>
          </w:tcPr>
          <w:p w:rsidR="0024172F" w:rsidRPr="00497BE6" w:rsidRDefault="0024172F" w:rsidP="0024172F">
            <w:pPr>
              <w:jc w:val="center"/>
              <w:rPr>
                <w:sz w:val="20"/>
                <w:szCs w:val="20"/>
              </w:rPr>
            </w:pPr>
            <w:r w:rsidRPr="00497BE6">
              <w:rPr>
                <w:sz w:val="20"/>
                <w:szCs w:val="20"/>
              </w:rPr>
              <w:t>164</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Орли </w:t>
            </w:r>
          </w:p>
        </w:tc>
        <w:tc>
          <w:tcPr>
            <w:tcW w:w="1985" w:type="dxa"/>
            <w:shd w:val="clear" w:color="auto" w:fill="auto"/>
          </w:tcPr>
          <w:p w:rsidR="0024172F" w:rsidRPr="00497BE6" w:rsidRDefault="0024172F" w:rsidP="0024172F">
            <w:pPr>
              <w:jc w:val="center"/>
              <w:rPr>
                <w:sz w:val="20"/>
                <w:szCs w:val="20"/>
              </w:rPr>
            </w:pPr>
            <w:r w:rsidRPr="00497BE6">
              <w:rPr>
                <w:sz w:val="20"/>
                <w:szCs w:val="20"/>
              </w:rPr>
              <w:t>215</w:t>
            </w:r>
          </w:p>
        </w:tc>
        <w:tc>
          <w:tcPr>
            <w:tcW w:w="1984" w:type="dxa"/>
            <w:shd w:val="clear" w:color="auto" w:fill="auto"/>
          </w:tcPr>
          <w:p w:rsidR="0024172F" w:rsidRPr="00497BE6" w:rsidRDefault="0024172F" w:rsidP="0024172F">
            <w:pPr>
              <w:jc w:val="center"/>
              <w:rPr>
                <w:sz w:val="20"/>
                <w:szCs w:val="20"/>
              </w:rPr>
            </w:pPr>
            <w:r w:rsidRPr="00497BE6">
              <w:rPr>
                <w:sz w:val="20"/>
                <w:szCs w:val="20"/>
              </w:rPr>
              <w:t>215</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Пугачі </w:t>
            </w:r>
          </w:p>
        </w:tc>
        <w:tc>
          <w:tcPr>
            <w:tcW w:w="1985" w:type="dxa"/>
            <w:shd w:val="clear" w:color="auto" w:fill="auto"/>
          </w:tcPr>
          <w:p w:rsidR="0024172F" w:rsidRPr="00497BE6" w:rsidRDefault="0024172F" w:rsidP="0024172F">
            <w:pPr>
              <w:jc w:val="center"/>
              <w:rPr>
                <w:sz w:val="20"/>
                <w:szCs w:val="20"/>
              </w:rPr>
            </w:pPr>
            <w:r w:rsidRPr="00497BE6">
              <w:rPr>
                <w:sz w:val="20"/>
                <w:szCs w:val="20"/>
              </w:rPr>
              <w:t>95</w:t>
            </w:r>
          </w:p>
        </w:tc>
        <w:tc>
          <w:tcPr>
            <w:tcW w:w="1984" w:type="dxa"/>
            <w:shd w:val="clear" w:color="auto" w:fill="auto"/>
          </w:tcPr>
          <w:p w:rsidR="0024172F" w:rsidRPr="00497BE6" w:rsidRDefault="0024172F" w:rsidP="0024172F">
            <w:pPr>
              <w:jc w:val="center"/>
              <w:rPr>
                <w:sz w:val="20"/>
                <w:szCs w:val="20"/>
              </w:rPr>
            </w:pPr>
            <w:r w:rsidRPr="00497BE6">
              <w:rPr>
                <w:sz w:val="20"/>
                <w:szCs w:val="20"/>
              </w:rPr>
              <w:t>115</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Яструби </w:t>
            </w:r>
          </w:p>
        </w:tc>
        <w:tc>
          <w:tcPr>
            <w:tcW w:w="1985" w:type="dxa"/>
            <w:shd w:val="clear" w:color="auto" w:fill="auto"/>
          </w:tcPr>
          <w:p w:rsidR="0024172F" w:rsidRPr="00497BE6" w:rsidRDefault="0024172F" w:rsidP="0024172F">
            <w:pPr>
              <w:jc w:val="center"/>
              <w:rPr>
                <w:sz w:val="20"/>
                <w:szCs w:val="20"/>
              </w:rPr>
            </w:pPr>
            <w:r w:rsidRPr="00497BE6">
              <w:rPr>
                <w:sz w:val="20"/>
                <w:szCs w:val="20"/>
              </w:rPr>
              <w:t>4085</w:t>
            </w:r>
          </w:p>
        </w:tc>
        <w:tc>
          <w:tcPr>
            <w:tcW w:w="1984" w:type="dxa"/>
            <w:shd w:val="clear" w:color="auto" w:fill="auto"/>
          </w:tcPr>
          <w:p w:rsidR="0024172F" w:rsidRPr="00497BE6" w:rsidRDefault="0024172F" w:rsidP="0024172F">
            <w:pPr>
              <w:jc w:val="center"/>
              <w:rPr>
                <w:sz w:val="20"/>
                <w:szCs w:val="20"/>
              </w:rPr>
            </w:pPr>
            <w:r w:rsidRPr="00497BE6">
              <w:rPr>
                <w:sz w:val="20"/>
                <w:szCs w:val="20"/>
              </w:rPr>
              <w:t>3407</w:t>
            </w:r>
          </w:p>
        </w:tc>
      </w:tr>
      <w:tr w:rsidR="0024172F" w:rsidRPr="00497BE6" w:rsidTr="0024172F">
        <w:trPr>
          <w:jc w:val="center"/>
        </w:trPr>
        <w:tc>
          <w:tcPr>
            <w:tcW w:w="3652" w:type="dxa"/>
            <w:shd w:val="clear" w:color="auto" w:fill="auto"/>
          </w:tcPr>
          <w:p w:rsidR="0024172F" w:rsidRPr="00497BE6" w:rsidRDefault="0024172F" w:rsidP="0024172F">
            <w:pPr>
              <w:jc w:val="both"/>
              <w:rPr>
                <w:sz w:val="20"/>
                <w:szCs w:val="20"/>
              </w:rPr>
            </w:pPr>
            <w:r w:rsidRPr="00497BE6">
              <w:rPr>
                <w:sz w:val="20"/>
                <w:szCs w:val="20"/>
              </w:rPr>
              <w:t xml:space="preserve">Сови, ворони </w:t>
            </w:r>
          </w:p>
        </w:tc>
        <w:tc>
          <w:tcPr>
            <w:tcW w:w="1985" w:type="dxa"/>
            <w:shd w:val="clear" w:color="auto" w:fill="auto"/>
          </w:tcPr>
          <w:p w:rsidR="0024172F" w:rsidRPr="00497BE6" w:rsidRDefault="0024172F" w:rsidP="0024172F">
            <w:pPr>
              <w:jc w:val="center"/>
              <w:rPr>
                <w:sz w:val="20"/>
                <w:szCs w:val="20"/>
              </w:rPr>
            </w:pPr>
            <w:r w:rsidRPr="00497BE6">
              <w:rPr>
                <w:sz w:val="20"/>
                <w:szCs w:val="20"/>
              </w:rPr>
              <w:t>760</w:t>
            </w:r>
          </w:p>
        </w:tc>
        <w:tc>
          <w:tcPr>
            <w:tcW w:w="1984" w:type="dxa"/>
            <w:shd w:val="clear" w:color="auto" w:fill="auto"/>
          </w:tcPr>
          <w:p w:rsidR="0024172F" w:rsidRPr="00497BE6" w:rsidRDefault="0024172F" w:rsidP="0024172F">
            <w:pPr>
              <w:jc w:val="center"/>
              <w:rPr>
                <w:sz w:val="20"/>
                <w:szCs w:val="20"/>
              </w:rPr>
            </w:pPr>
            <w:r w:rsidRPr="00497BE6">
              <w:rPr>
                <w:sz w:val="20"/>
                <w:szCs w:val="20"/>
              </w:rPr>
              <w:t>810</w:t>
            </w:r>
          </w:p>
        </w:tc>
      </w:tr>
    </w:tbl>
    <w:p w:rsidR="00B41164" w:rsidRPr="008C68C3" w:rsidRDefault="00B41164" w:rsidP="00AD0101">
      <w:pPr>
        <w:ind w:firstLine="284"/>
        <w:jc w:val="both"/>
        <w:rPr>
          <w:sz w:val="22"/>
          <w:szCs w:val="22"/>
        </w:rPr>
      </w:pPr>
      <w:r w:rsidRPr="008C68C3">
        <w:rPr>
          <w:sz w:val="22"/>
          <w:szCs w:val="22"/>
        </w:rPr>
        <w:t>Як видно з приведених у табл. 1 даних в період 1876 – 1877р. знищувалася значна кількість шкідливих тварин і птахів, що свідчить про їх високу чисельність і про інтенсивну боротьбу з ними.</w:t>
      </w:r>
    </w:p>
    <w:p w:rsidR="00B41164" w:rsidRPr="008C68C3" w:rsidRDefault="00B41164" w:rsidP="00AD0101">
      <w:pPr>
        <w:ind w:firstLine="284"/>
        <w:jc w:val="both"/>
        <w:rPr>
          <w:sz w:val="22"/>
          <w:szCs w:val="22"/>
        </w:rPr>
      </w:pPr>
      <w:r w:rsidRPr="008C68C3">
        <w:rPr>
          <w:sz w:val="22"/>
          <w:szCs w:val="22"/>
        </w:rPr>
        <w:t>Вже у 1897р. був прийнятий новий мисливський закон, який вступив в силу з березня 1898р. відрізнявся від закону 1875р. тим, що у ньому вже були статті про відшкодування збитків завданих дичиною сільському населенню</w:t>
      </w:r>
    </w:p>
    <w:p w:rsidR="00B41164" w:rsidRPr="008C68C3" w:rsidRDefault="00B41164" w:rsidP="00AD0101">
      <w:pPr>
        <w:ind w:firstLine="284"/>
        <w:jc w:val="both"/>
        <w:rPr>
          <w:sz w:val="22"/>
          <w:szCs w:val="22"/>
        </w:rPr>
      </w:pPr>
      <w:r w:rsidRPr="008C68C3">
        <w:rPr>
          <w:sz w:val="22"/>
          <w:szCs w:val="22"/>
        </w:rPr>
        <w:t>У 1902р. у Галицькому сеймі з’явилася пропозиція товариства мисливців щодо змін у закон 1897р. з мотивацією, що збільшилася чисельність дичини, поліпшилися справи щодо знищення хижаків та компенсування за нанесені збитки дичиною, зменшилося число скарг про нанесення шкоди дикими кабанами, збільшився відстріл диких кабанів. Прийнятий закон 1907р. Галицьким сеймом не був схвалений монархом і проект повторно повернувся до сейму для послідуючого обговорення [ 5 ].</w:t>
      </w:r>
    </w:p>
    <w:p w:rsidR="00B41164" w:rsidRPr="008C68C3" w:rsidRDefault="00B41164" w:rsidP="00AD0101">
      <w:pPr>
        <w:ind w:firstLine="284"/>
        <w:jc w:val="both"/>
        <w:rPr>
          <w:sz w:val="22"/>
          <w:szCs w:val="22"/>
        </w:rPr>
      </w:pPr>
      <w:r w:rsidRPr="008C68C3">
        <w:rPr>
          <w:sz w:val="22"/>
          <w:szCs w:val="22"/>
        </w:rPr>
        <w:t>Закон прийнятий і підписаний цісарем Австро – Угорської імперії за згодою Галицького сейму від 1897р. практично діяв в Галичині до грудня 1927р., хоча у 1918р. вже була утворена друга Річ Посполита. Відповідно цього закону щодо хижаків чітко зазначалося, що хижаки приносять шкоду і дозволялося на них полювати кожному мисливцю і встановлювався контроль, щоб під виглядом відстрілу хижаків не відстрілювалися благородні мисливські тварини. Дозвіл на відстріл і контроль за відстрілюванням здійснювали державні органи влади. Відповідно до законів, що стосувалися державних лісів були наступні визначення: [ 6 ]</w:t>
      </w:r>
    </w:p>
    <w:p w:rsidR="00B41164" w:rsidRPr="008C68C3" w:rsidRDefault="00B41164" w:rsidP="00AD0101">
      <w:pPr>
        <w:ind w:firstLine="284"/>
        <w:jc w:val="both"/>
        <w:rPr>
          <w:sz w:val="22"/>
          <w:szCs w:val="22"/>
        </w:rPr>
      </w:pPr>
      <w:r w:rsidRPr="008C68C3">
        <w:rPr>
          <w:sz w:val="22"/>
          <w:szCs w:val="22"/>
        </w:rPr>
        <w:t>«Хижаки повинні винищуватися без огляду на час. Для їх винищення дозволялося застосовувати різні способи і знаряддя, але лише особам, які мають право на полювання». До хижаків були віднесені: ведмідь, борсук, вовк, лисиця, рись, дикий кіт, видра, куниця, тхір і горностай.</w:t>
      </w:r>
    </w:p>
    <w:p w:rsidR="00B41164" w:rsidRPr="008C68C3" w:rsidRDefault="00B41164" w:rsidP="00AD0101">
      <w:pPr>
        <w:ind w:firstLine="284"/>
        <w:jc w:val="both"/>
        <w:rPr>
          <w:sz w:val="22"/>
          <w:szCs w:val="22"/>
        </w:rPr>
      </w:pPr>
      <w:r w:rsidRPr="008C68C3">
        <w:rPr>
          <w:sz w:val="22"/>
          <w:szCs w:val="22"/>
        </w:rPr>
        <w:t>Лісову охорону державним розпорядженням забов’язувалось знищувати хижаків, а мисливці заохочувались для цієї справи. Кожен лісник, або єгер був забов’язаний представити на протязі року одну пару вух та ніс вовка, одну пару вух лисиці, або дві пари вух тхорячих чи кунячих. За невиконання цього розпорядження передбачався штраф 6 злотих. Для звільнення від штрафу потрібно було доказати, що на даній території лісника чи єгеря немає хижаків. Орендарі малого</w:t>
      </w:r>
      <w:r w:rsidRPr="008C68C3">
        <w:rPr>
          <w:b/>
          <w:sz w:val="22"/>
          <w:szCs w:val="22"/>
        </w:rPr>
        <w:t xml:space="preserve"> </w:t>
      </w:r>
      <w:r w:rsidRPr="008C68C3">
        <w:rPr>
          <w:sz w:val="22"/>
          <w:szCs w:val="22"/>
        </w:rPr>
        <w:t>полювання за кожні зароблені 10 злотих за полювання повинні були представити лісовій управі вовчий, або лисячий ніс з вухами. Мисливцям за добування вовка хворого на сказ виплачувалося – 50 злотих, за стару вовчицю – 36 злотих, старого вовка – 25 злотих, молодого вовка – 18 злотих, а за вовченя – 10 злотих. Ці суми для виплати за знищення хижаків йшли з грошей за мисливські квитки, дозволів на зброю та сплати штрафів за браконьєрство.</w:t>
      </w:r>
    </w:p>
    <w:p w:rsidR="00B41164" w:rsidRPr="008C68C3" w:rsidRDefault="00B41164" w:rsidP="00AD0101">
      <w:pPr>
        <w:ind w:firstLine="284"/>
        <w:jc w:val="both"/>
        <w:rPr>
          <w:sz w:val="22"/>
          <w:szCs w:val="22"/>
        </w:rPr>
      </w:pPr>
      <w:r w:rsidRPr="008C68C3">
        <w:rPr>
          <w:sz w:val="22"/>
          <w:szCs w:val="22"/>
        </w:rPr>
        <w:lastRenderedPageBreak/>
        <w:t>Чисельність благородної дичини до першої Світової війни була досить високою, а хижаки повністю знищувалися. Після війни 1914 – 1915р.р. чисельність мисливської благородної дичини суттєво знизалася, а хижаків стало надто багато. В час війни тільки на Сколівщині Львівської області Російськими та Австрійськими військами в господарстві площею 70 тис. га. було знищено 3000 оленів і 1 тисяча козуль. Після відходу росіян з лінії фронту за добування дичини взялися Сколівські селяни. Починаючи з 1920р. поступово почалося відновлення дичини завдяки людській праці. На площі мисливських угідь Сколівщини в 70 тис. га. до охорони було залучено 78 осіб з річним фондом заробітної плати 105 тис. злотих. За відшкодовування збитків сільському господарству оплачувалося 15,0 тис. злотих, на підгодівлю і сіль – 8,0 тис. злотих, на утримання мисливських будинків, мисливських стежок  та другі видатки – 8,0 тис. злотих. За добування хижаків відповідно то тогочасного законодавства 1927р. платила держава (скарб): за вовка – 90 злотих, рись – 60 злотих, дикого кота – 25 злотих, лисицю – 20 злотих, за свійського собаку чи кота – 4 злотих. В зв’язку з різким зменшенням популяції ведмедів після Першої світової війни ограничувалося його добування, ведмедицю з малими до двох років не можна було здобувати від травня до листопада. У Східних Карпатах у 1927р. нараховувалося всього 170 голів ведмедів [ 6 ].</w:t>
      </w:r>
    </w:p>
    <w:p w:rsidR="00B41164" w:rsidRPr="008C68C3" w:rsidRDefault="00B41164" w:rsidP="00AD0101">
      <w:pPr>
        <w:ind w:firstLine="284"/>
        <w:jc w:val="both"/>
        <w:rPr>
          <w:sz w:val="22"/>
          <w:szCs w:val="22"/>
        </w:rPr>
      </w:pPr>
      <w:r w:rsidRPr="008C68C3">
        <w:rPr>
          <w:sz w:val="22"/>
          <w:szCs w:val="22"/>
        </w:rPr>
        <w:t>У журналі Ловець (</w:t>
      </w:r>
      <w:r w:rsidRPr="008C68C3">
        <w:rPr>
          <w:sz w:val="22"/>
          <w:szCs w:val="22"/>
          <w:lang w:val="en-US"/>
        </w:rPr>
        <w:t>Lowiec</w:t>
      </w:r>
      <w:r w:rsidRPr="008C68C3">
        <w:rPr>
          <w:sz w:val="22"/>
          <w:szCs w:val="22"/>
        </w:rPr>
        <w:t>) за 1932р. була надрукована інформація в якій писалося: «Коли у 1915р. Московська армія почала відступ і через Карпати здійснювали перехід австрійські і німецькі війська можете тільки уявити який вигляд мали тоді Карпати. Як розказували мисливці, що тільки десь не десь можна було почути рик одного оленя ніби священика в церкві бо багато оленів повтікало з гір, а ще більше їх загинуло від куль армійців, браконьєрів, або були знищені вовками бо в цьому часі появилася велика кількість вовків. Нарікання на браконьєрів політичні катаклізми банди менш суттєво, бо вовки завдають значно більше шкоди. Треба також відзначити, що коли вибухнула війна у 1914р. практично вся лісова охорона при мобілізації була відсторонена від своїх обов’язків по охороні лісу, а «не благодійних» відправляли до Сибіру, тому не було кому охороняти дичину, а головним чином винищувати вовків. Всі капкани, які москалі знаходили, конфісковували, було спалено в горах багато колиб, лісництв, криївок. При такій ситуації вовки починаючи з 1914р. множилися і множаться до тепер.»</w:t>
      </w:r>
    </w:p>
    <w:p w:rsidR="00B41164" w:rsidRPr="008C68C3" w:rsidRDefault="00B41164" w:rsidP="00AD0101">
      <w:pPr>
        <w:ind w:firstLine="284"/>
        <w:jc w:val="both"/>
        <w:rPr>
          <w:sz w:val="22"/>
          <w:szCs w:val="22"/>
        </w:rPr>
      </w:pPr>
      <w:r w:rsidRPr="008C68C3">
        <w:rPr>
          <w:sz w:val="22"/>
          <w:szCs w:val="22"/>
        </w:rPr>
        <w:t xml:space="preserve">Незважаючи на те, що починаючи з 1920 р. стан мисливства у Галичині став дещо покращуватися, чисельність дичини за 1928р. збільшилася не суттєво. Згідно статистичних даних у 1928р. по Станіславському воєводстві (в державних лісах) нараховувалося: оленів – 1289, козуль – 1635, ведмедів – 128. вовків – 213, диких кабанів – 1189, рисів – 86 і 132 диких коти. Тобто на одного вовка приходилося тільки 6 оленів, або 19 голів всіх копитних.     </w:t>
      </w:r>
    </w:p>
    <w:p w:rsidR="00B41164" w:rsidRPr="008C68C3" w:rsidRDefault="00B41164" w:rsidP="00AD0101">
      <w:pPr>
        <w:ind w:firstLine="284"/>
        <w:jc w:val="both"/>
        <w:rPr>
          <w:sz w:val="22"/>
          <w:szCs w:val="22"/>
        </w:rPr>
      </w:pPr>
    </w:p>
    <w:p w:rsidR="00B41164" w:rsidRPr="00212AEE" w:rsidRDefault="00B41164" w:rsidP="00B41164">
      <w:pPr>
        <w:jc w:val="center"/>
        <w:rPr>
          <w:b/>
          <w:sz w:val="20"/>
          <w:szCs w:val="20"/>
        </w:rPr>
      </w:pPr>
      <w:r w:rsidRPr="00212AEE">
        <w:rPr>
          <w:sz w:val="20"/>
          <w:szCs w:val="20"/>
        </w:rPr>
        <w:t>ВИКОРИСТАНІ ДЖЕРЕЛА</w:t>
      </w:r>
    </w:p>
    <w:p w:rsidR="00B41164" w:rsidRPr="00212AEE" w:rsidRDefault="00B41164" w:rsidP="00212AEE">
      <w:pPr>
        <w:jc w:val="both"/>
        <w:rPr>
          <w:sz w:val="20"/>
          <w:szCs w:val="20"/>
        </w:rPr>
      </w:pPr>
      <w:r w:rsidRPr="00212AEE">
        <w:rPr>
          <w:sz w:val="20"/>
          <w:szCs w:val="20"/>
        </w:rPr>
        <w:t xml:space="preserve">1. Шадура М.В., Шейгас І.М., </w:t>
      </w:r>
      <w:r w:rsidR="00212AEE">
        <w:rPr>
          <w:sz w:val="20"/>
          <w:szCs w:val="20"/>
        </w:rPr>
        <w:t xml:space="preserve">Гунчак М.С., Шадура А.М., </w:t>
      </w:r>
      <w:r w:rsidRPr="00212AEE">
        <w:rPr>
          <w:sz w:val="20"/>
          <w:szCs w:val="20"/>
        </w:rPr>
        <w:t>Мироненко М.О. Книга мисливця. «Атлас»,  Львів, 1998. – 197с.</w:t>
      </w:r>
    </w:p>
    <w:p w:rsidR="00B41164" w:rsidRPr="00212AEE" w:rsidRDefault="00B41164" w:rsidP="00B41164">
      <w:pPr>
        <w:jc w:val="both"/>
        <w:rPr>
          <w:sz w:val="20"/>
          <w:szCs w:val="20"/>
        </w:rPr>
      </w:pPr>
      <w:r w:rsidRPr="00212AEE">
        <w:rPr>
          <w:sz w:val="20"/>
          <w:szCs w:val="20"/>
        </w:rPr>
        <w:t>2.</w:t>
      </w:r>
      <w:r w:rsidRPr="00212AEE">
        <w:rPr>
          <w:sz w:val="20"/>
          <w:szCs w:val="20"/>
          <w:lang w:val="pl-PL"/>
        </w:rPr>
        <w:t xml:space="preserve"> Reuman</w:t>
      </w:r>
      <w:r w:rsidRPr="00212AEE">
        <w:rPr>
          <w:sz w:val="20"/>
          <w:szCs w:val="20"/>
        </w:rPr>
        <w:t xml:space="preserve"> </w:t>
      </w:r>
      <w:r w:rsidRPr="00212AEE">
        <w:rPr>
          <w:sz w:val="20"/>
          <w:szCs w:val="20"/>
          <w:lang w:val="pl-PL"/>
        </w:rPr>
        <w:t>M</w:t>
      </w:r>
      <w:r w:rsidRPr="00212AEE">
        <w:rPr>
          <w:sz w:val="20"/>
          <w:szCs w:val="20"/>
        </w:rPr>
        <w:t xml:space="preserve">. </w:t>
      </w:r>
      <w:r w:rsidRPr="00212AEE">
        <w:rPr>
          <w:sz w:val="20"/>
          <w:szCs w:val="20"/>
          <w:lang w:val="pl-PL"/>
        </w:rPr>
        <w:t>Gospodarstwo</w:t>
      </w:r>
      <w:r w:rsidRPr="00212AEE">
        <w:rPr>
          <w:sz w:val="20"/>
          <w:szCs w:val="20"/>
        </w:rPr>
        <w:t xml:space="preserve"> ł</w:t>
      </w:r>
      <w:r w:rsidRPr="00212AEE">
        <w:rPr>
          <w:sz w:val="20"/>
          <w:szCs w:val="20"/>
          <w:lang w:val="pl-PL"/>
        </w:rPr>
        <w:t>owieckie</w:t>
      </w:r>
      <w:r w:rsidRPr="00212AEE">
        <w:rPr>
          <w:sz w:val="20"/>
          <w:szCs w:val="20"/>
        </w:rPr>
        <w:t xml:space="preserve"> </w:t>
      </w:r>
      <w:r w:rsidRPr="00212AEE">
        <w:rPr>
          <w:sz w:val="20"/>
          <w:szCs w:val="20"/>
          <w:lang w:val="pl-PL"/>
        </w:rPr>
        <w:t>z</w:t>
      </w:r>
      <w:r w:rsidRPr="00212AEE">
        <w:rPr>
          <w:sz w:val="20"/>
          <w:szCs w:val="20"/>
        </w:rPr>
        <w:t xml:space="preserve"> </w:t>
      </w:r>
      <w:r w:rsidRPr="00212AEE">
        <w:rPr>
          <w:sz w:val="20"/>
          <w:szCs w:val="20"/>
          <w:lang w:val="pl-PL"/>
        </w:rPr>
        <w:t>histori</w:t>
      </w:r>
      <w:r w:rsidRPr="00212AEE">
        <w:rPr>
          <w:sz w:val="20"/>
          <w:szCs w:val="20"/>
        </w:rPr>
        <w:t xml:space="preserve">ą </w:t>
      </w:r>
      <w:r w:rsidRPr="00212AEE">
        <w:rPr>
          <w:sz w:val="20"/>
          <w:szCs w:val="20"/>
          <w:lang w:val="pl-PL"/>
        </w:rPr>
        <w:t>staro</w:t>
      </w:r>
      <w:r w:rsidRPr="00212AEE">
        <w:rPr>
          <w:sz w:val="20"/>
          <w:szCs w:val="20"/>
        </w:rPr>
        <w:t>ż</w:t>
      </w:r>
      <w:r w:rsidRPr="00212AEE">
        <w:rPr>
          <w:sz w:val="20"/>
          <w:szCs w:val="20"/>
          <w:lang w:val="pl-PL"/>
        </w:rPr>
        <w:t>ytn</w:t>
      </w:r>
      <w:r w:rsidRPr="00212AEE">
        <w:rPr>
          <w:sz w:val="20"/>
          <w:szCs w:val="20"/>
        </w:rPr>
        <w:t>ą ł</w:t>
      </w:r>
      <w:r w:rsidRPr="00212AEE">
        <w:rPr>
          <w:sz w:val="20"/>
          <w:szCs w:val="20"/>
          <w:lang w:val="pl-PL"/>
        </w:rPr>
        <w:t>owiectwa</w:t>
      </w:r>
      <w:r w:rsidRPr="00212AEE">
        <w:rPr>
          <w:sz w:val="20"/>
          <w:szCs w:val="20"/>
        </w:rPr>
        <w:t xml:space="preserve"> </w:t>
      </w:r>
      <w:r w:rsidRPr="00212AEE">
        <w:rPr>
          <w:sz w:val="20"/>
          <w:szCs w:val="20"/>
          <w:lang w:val="pl-PL"/>
        </w:rPr>
        <w:t>polskiego</w:t>
      </w:r>
      <w:r w:rsidRPr="00212AEE">
        <w:rPr>
          <w:sz w:val="20"/>
          <w:szCs w:val="20"/>
        </w:rPr>
        <w:t xml:space="preserve">. – </w:t>
      </w:r>
      <w:r w:rsidRPr="00212AEE">
        <w:rPr>
          <w:sz w:val="20"/>
          <w:szCs w:val="20"/>
          <w:lang w:val="pl-PL"/>
        </w:rPr>
        <w:t>Warszawa</w:t>
      </w:r>
      <w:r w:rsidRPr="00212AEE">
        <w:rPr>
          <w:sz w:val="20"/>
          <w:szCs w:val="20"/>
        </w:rPr>
        <w:t xml:space="preserve">: </w:t>
      </w:r>
      <w:r w:rsidRPr="00212AEE">
        <w:rPr>
          <w:sz w:val="20"/>
          <w:szCs w:val="20"/>
          <w:lang w:val="pl-PL"/>
        </w:rPr>
        <w:t>Drukarnia</w:t>
      </w:r>
      <w:r w:rsidRPr="00212AEE">
        <w:rPr>
          <w:sz w:val="20"/>
          <w:szCs w:val="20"/>
        </w:rPr>
        <w:t xml:space="preserve"> </w:t>
      </w:r>
      <w:r w:rsidRPr="00212AEE">
        <w:rPr>
          <w:sz w:val="20"/>
          <w:szCs w:val="20"/>
          <w:lang w:val="pl-PL"/>
        </w:rPr>
        <w:t>Orgelbranda</w:t>
      </w:r>
      <w:r w:rsidRPr="00212AEE">
        <w:rPr>
          <w:sz w:val="20"/>
          <w:szCs w:val="20"/>
        </w:rPr>
        <w:t xml:space="preserve">, 1845. – </w:t>
      </w:r>
      <w:r w:rsidRPr="00212AEE">
        <w:rPr>
          <w:sz w:val="20"/>
          <w:szCs w:val="20"/>
          <w:lang w:val="pl-PL"/>
        </w:rPr>
        <w:t>s.</w:t>
      </w:r>
      <w:r w:rsidRPr="00212AEE">
        <w:rPr>
          <w:sz w:val="20"/>
          <w:szCs w:val="20"/>
        </w:rPr>
        <w:t>602</w:t>
      </w:r>
    </w:p>
    <w:p w:rsidR="00B41164" w:rsidRPr="00212AEE" w:rsidRDefault="00B41164" w:rsidP="00B41164">
      <w:pPr>
        <w:jc w:val="both"/>
        <w:rPr>
          <w:sz w:val="20"/>
          <w:szCs w:val="20"/>
          <w:lang w:val="en-GB"/>
        </w:rPr>
      </w:pPr>
      <w:r w:rsidRPr="00212AEE">
        <w:rPr>
          <w:sz w:val="20"/>
          <w:szCs w:val="20"/>
        </w:rPr>
        <w:t xml:space="preserve">3. </w:t>
      </w:r>
      <w:r w:rsidRPr="00212AEE">
        <w:rPr>
          <w:sz w:val="20"/>
          <w:szCs w:val="20"/>
          <w:lang w:val="pl-PL"/>
        </w:rPr>
        <w:t>Nowa</w:t>
      </w:r>
      <w:r w:rsidRPr="00212AEE">
        <w:rPr>
          <w:sz w:val="20"/>
          <w:szCs w:val="20"/>
          <w:lang w:val="en-GB"/>
        </w:rPr>
        <w:t xml:space="preserve"> </w:t>
      </w:r>
      <w:r w:rsidRPr="00212AEE">
        <w:rPr>
          <w:sz w:val="20"/>
          <w:szCs w:val="20"/>
          <w:lang w:val="pl-PL"/>
        </w:rPr>
        <w:t>ustawa</w:t>
      </w:r>
      <w:r w:rsidRPr="00212AEE">
        <w:rPr>
          <w:sz w:val="20"/>
          <w:szCs w:val="20"/>
          <w:lang w:val="en-GB"/>
        </w:rPr>
        <w:t xml:space="preserve"> ł</w:t>
      </w:r>
      <w:r w:rsidRPr="00212AEE">
        <w:rPr>
          <w:sz w:val="20"/>
          <w:szCs w:val="20"/>
          <w:lang w:val="pl-PL"/>
        </w:rPr>
        <w:t>owiecka</w:t>
      </w:r>
      <w:r w:rsidRPr="00212AEE">
        <w:rPr>
          <w:sz w:val="20"/>
          <w:szCs w:val="20"/>
          <w:lang w:val="en-GB"/>
        </w:rPr>
        <w:t xml:space="preserve"> </w:t>
      </w:r>
      <w:r w:rsidRPr="00212AEE">
        <w:rPr>
          <w:sz w:val="20"/>
          <w:szCs w:val="20"/>
          <w:lang w:val="pl-PL"/>
        </w:rPr>
        <w:t>dla</w:t>
      </w:r>
      <w:r w:rsidRPr="00212AEE">
        <w:rPr>
          <w:sz w:val="20"/>
          <w:szCs w:val="20"/>
          <w:lang w:val="en-GB"/>
        </w:rPr>
        <w:t xml:space="preserve"> </w:t>
      </w:r>
      <w:r w:rsidRPr="00212AEE">
        <w:rPr>
          <w:sz w:val="20"/>
          <w:szCs w:val="20"/>
          <w:lang w:val="pl-PL"/>
        </w:rPr>
        <w:t>Galicyi</w:t>
      </w:r>
      <w:r w:rsidRPr="00212AEE">
        <w:rPr>
          <w:sz w:val="20"/>
          <w:szCs w:val="20"/>
          <w:lang w:val="en-GB"/>
        </w:rPr>
        <w:t xml:space="preserve"> </w:t>
      </w:r>
      <w:r w:rsidRPr="00212AEE">
        <w:rPr>
          <w:sz w:val="20"/>
          <w:szCs w:val="20"/>
          <w:lang w:val="pl-PL"/>
        </w:rPr>
        <w:t>i</w:t>
      </w:r>
      <w:r w:rsidRPr="00212AEE">
        <w:rPr>
          <w:sz w:val="20"/>
          <w:szCs w:val="20"/>
          <w:lang w:val="en-GB"/>
        </w:rPr>
        <w:t xml:space="preserve"> </w:t>
      </w:r>
      <w:r w:rsidRPr="00212AEE">
        <w:rPr>
          <w:sz w:val="20"/>
          <w:szCs w:val="20"/>
          <w:lang w:val="pl-PL"/>
        </w:rPr>
        <w:t>W</w:t>
      </w:r>
      <w:r w:rsidRPr="00212AEE">
        <w:rPr>
          <w:sz w:val="20"/>
          <w:szCs w:val="20"/>
          <w:lang w:val="en-GB"/>
        </w:rPr>
        <w:t xml:space="preserve">. </w:t>
      </w:r>
      <w:r w:rsidRPr="00212AEE">
        <w:rPr>
          <w:sz w:val="20"/>
          <w:szCs w:val="20"/>
          <w:lang w:val="pl-PL"/>
        </w:rPr>
        <w:t>Ks</w:t>
      </w:r>
      <w:r w:rsidRPr="00212AEE">
        <w:rPr>
          <w:sz w:val="20"/>
          <w:szCs w:val="20"/>
          <w:lang w:val="en-GB"/>
        </w:rPr>
        <w:t xml:space="preserve">. </w:t>
      </w:r>
      <w:r w:rsidRPr="00212AEE">
        <w:rPr>
          <w:sz w:val="20"/>
          <w:szCs w:val="20"/>
          <w:lang w:val="pl-PL"/>
        </w:rPr>
        <w:t>Krakowskiego. – Kraków:</w:t>
      </w:r>
      <w:r w:rsidRPr="00212AEE">
        <w:rPr>
          <w:sz w:val="20"/>
          <w:szCs w:val="20"/>
          <w:lang w:val="en-GB"/>
        </w:rPr>
        <w:t xml:space="preserve"> Wis</w:t>
      </w:r>
      <w:r w:rsidRPr="00212AEE">
        <w:rPr>
          <w:sz w:val="20"/>
          <w:szCs w:val="20"/>
          <w:lang w:val="pl-PL"/>
        </w:rPr>
        <w:t>ła, 1898. – s</w:t>
      </w:r>
    </w:p>
    <w:p w:rsidR="00B41164" w:rsidRPr="00212AEE" w:rsidRDefault="00B41164" w:rsidP="00B41164">
      <w:pPr>
        <w:jc w:val="both"/>
        <w:rPr>
          <w:sz w:val="20"/>
          <w:szCs w:val="20"/>
          <w:lang w:val="pl-PL"/>
        </w:rPr>
      </w:pPr>
      <w:r w:rsidRPr="00212AEE">
        <w:rPr>
          <w:sz w:val="20"/>
          <w:szCs w:val="20"/>
        </w:rPr>
        <w:t>4.</w:t>
      </w:r>
      <w:r w:rsidRPr="00212AEE">
        <w:rPr>
          <w:sz w:val="20"/>
          <w:szCs w:val="20"/>
          <w:lang w:val="pl-PL"/>
        </w:rPr>
        <w:t xml:space="preserve"> Świętorzecki B.   Myśliwstwo na Kresach Wshodnich w ostatnim stuleciu 1850-1936.Szkic historyczny. -  Malinowszczyzna, 1936. – s.1-98.</w:t>
      </w:r>
    </w:p>
    <w:p w:rsidR="00B41164" w:rsidRPr="00212AEE" w:rsidRDefault="00B41164" w:rsidP="00B41164">
      <w:pPr>
        <w:jc w:val="both"/>
        <w:rPr>
          <w:sz w:val="20"/>
          <w:szCs w:val="20"/>
        </w:rPr>
      </w:pPr>
      <w:r w:rsidRPr="00212AEE">
        <w:rPr>
          <w:sz w:val="20"/>
          <w:szCs w:val="20"/>
        </w:rPr>
        <w:t xml:space="preserve">5. </w:t>
      </w:r>
      <w:r w:rsidRPr="00212AEE">
        <w:rPr>
          <w:sz w:val="20"/>
          <w:szCs w:val="20"/>
          <w:lang w:val="pl-PL"/>
        </w:rPr>
        <w:t>Kalendarz</w:t>
      </w:r>
      <w:r w:rsidRPr="00212AEE">
        <w:rPr>
          <w:sz w:val="20"/>
          <w:szCs w:val="20"/>
          <w:lang w:val="en-GB"/>
        </w:rPr>
        <w:t xml:space="preserve"> </w:t>
      </w:r>
      <w:r w:rsidRPr="00212AEE">
        <w:rPr>
          <w:sz w:val="20"/>
          <w:szCs w:val="20"/>
          <w:lang w:val="pl-PL"/>
        </w:rPr>
        <w:t>Mysliwski</w:t>
      </w:r>
      <w:r w:rsidRPr="00212AEE">
        <w:rPr>
          <w:sz w:val="20"/>
          <w:szCs w:val="20"/>
          <w:lang w:val="en-GB"/>
        </w:rPr>
        <w:t xml:space="preserve"> </w:t>
      </w:r>
      <w:r w:rsidRPr="00212AEE">
        <w:rPr>
          <w:sz w:val="20"/>
          <w:szCs w:val="20"/>
          <w:lang w:val="pl-PL"/>
        </w:rPr>
        <w:t>na</w:t>
      </w:r>
      <w:r w:rsidRPr="00212AEE">
        <w:rPr>
          <w:sz w:val="20"/>
          <w:szCs w:val="20"/>
          <w:lang w:val="en-GB"/>
        </w:rPr>
        <w:t xml:space="preserve"> 1929 </w:t>
      </w:r>
      <w:r w:rsidRPr="00212AEE">
        <w:rPr>
          <w:sz w:val="20"/>
          <w:szCs w:val="20"/>
          <w:lang w:val="pl-PL"/>
        </w:rPr>
        <w:t>rok</w:t>
      </w:r>
      <w:r w:rsidRPr="00212AEE">
        <w:rPr>
          <w:sz w:val="20"/>
          <w:szCs w:val="20"/>
          <w:lang w:val="en-GB"/>
        </w:rPr>
        <w:t xml:space="preserve">. </w:t>
      </w:r>
      <w:r w:rsidRPr="00212AEE">
        <w:rPr>
          <w:sz w:val="20"/>
          <w:szCs w:val="20"/>
          <w:lang w:val="pl-PL"/>
        </w:rPr>
        <w:t>Pod</w:t>
      </w:r>
      <w:r w:rsidRPr="00212AEE">
        <w:rPr>
          <w:sz w:val="20"/>
          <w:szCs w:val="20"/>
          <w:lang w:val="en-GB"/>
        </w:rPr>
        <w:t xml:space="preserve"> </w:t>
      </w:r>
      <w:r w:rsidRPr="00212AEE">
        <w:rPr>
          <w:sz w:val="20"/>
          <w:szCs w:val="20"/>
          <w:lang w:val="pl-PL"/>
        </w:rPr>
        <w:t>red</w:t>
      </w:r>
      <w:r w:rsidRPr="00212AEE">
        <w:rPr>
          <w:sz w:val="20"/>
          <w:szCs w:val="20"/>
          <w:lang w:val="en-GB"/>
        </w:rPr>
        <w:t xml:space="preserve">. </w:t>
      </w:r>
      <w:r w:rsidRPr="00212AEE">
        <w:rPr>
          <w:sz w:val="20"/>
          <w:szCs w:val="20"/>
          <w:lang w:val="de-DE"/>
        </w:rPr>
        <w:t>Ejsmonda</w:t>
      </w:r>
      <w:r w:rsidRPr="00212AEE">
        <w:rPr>
          <w:sz w:val="20"/>
          <w:szCs w:val="20"/>
          <w:lang w:val="en-GB"/>
        </w:rPr>
        <w:t xml:space="preserve"> </w:t>
      </w:r>
      <w:r w:rsidRPr="00212AEE">
        <w:rPr>
          <w:sz w:val="20"/>
          <w:szCs w:val="20"/>
          <w:lang w:val="de-DE"/>
        </w:rPr>
        <w:t>J</w:t>
      </w:r>
      <w:r w:rsidRPr="00212AEE">
        <w:rPr>
          <w:sz w:val="20"/>
          <w:szCs w:val="20"/>
          <w:lang w:val="en-GB"/>
        </w:rPr>
        <w:t xml:space="preserve">. – </w:t>
      </w:r>
      <w:r w:rsidRPr="00212AEE">
        <w:rPr>
          <w:sz w:val="20"/>
          <w:szCs w:val="20"/>
          <w:lang w:val="de-DE"/>
        </w:rPr>
        <w:t>Warszawa</w:t>
      </w:r>
      <w:r w:rsidRPr="00212AEE">
        <w:rPr>
          <w:sz w:val="20"/>
          <w:szCs w:val="20"/>
          <w:lang w:val="en-GB"/>
        </w:rPr>
        <w:t>, 1929.</w:t>
      </w:r>
    </w:p>
    <w:p w:rsidR="00B41164" w:rsidRPr="00212AEE" w:rsidRDefault="00B41164" w:rsidP="00B41164">
      <w:pPr>
        <w:rPr>
          <w:sz w:val="20"/>
          <w:szCs w:val="20"/>
          <w:lang w:val="pl-PL"/>
        </w:rPr>
      </w:pPr>
      <w:r w:rsidRPr="00212AEE">
        <w:rPr>
          <w:sz w:val="20"/>
          <w:szCs w:val="20"/>
        </w:rPr>
        <w:t>6.</w:t>
      </w:r>
      <w:r w:rsidRPr="00212AEE">
        <w:rPr>
          <w:sz w:val="20"/>
          <w:szCs w:val="20"/>
          <w:lang w:val="pl-PL"/>
        </w:rPr>
        <w:t xml:space="preserve"> Pawlikowski M.K. Prawo łowieckie: komentarz dla województw wschodnich z dołączeniem rozporządzeń wykonawczych i kalędarza myśliwskiego. – Wilno: Nakładem policyjnego klubu sportowego, 1929. – 89 s.</w:t>
      </w:r>
    </w:p>
    <w:p w:rsidR="00B41164" w:rsidRPr="00212AEE" w:rsidRDefault="00B41164" w:rsidP="00B41164">
      <w:pPr>
        <w:jc w:val="both"/>
        <w:rPr>
          <w:sz w:val="20"/>
          <w:szCs w:val="20"/>
        </w:rPr>
      </w:pPr>
      <w:r w:rsidRPr="00212AEE">
        <w:rPr>
          <w:sz w:val="20"/>
          <w:szCs w:val="20"/>
        </w:rPr>
        <w:t xml:space="preserve">7. Хоєцький П.Б. Організація та розвиток мисливського господарства в Україні // Науковий вісник НЛТУ України. – 2009. – Вип. 19.2 с - 14  </w:t>
      </w:r>
    </w:p>
    <w:p w:rsidR="00B41164" w:rsidRPr="008C68C3" w:rsidRDefault="00B41164" w:rsidP="00B41164">
      <w:pPr>
        <w:jc w:val="both"/>
        <w:rPr>
          <w:sz w:val="22"/>
          <w:szCs w:val="22"/>
        </w:rPr>
      </w:pPr>
      <w:r w:rsidRPr="008C68C3">
        <w:rPr>
          <w:sz w:val="22"/>
          <w:szCs w:val="22"/>
        </w:rPr>
        <w:t xml:space="preserve"> </w:t>
      </w:r>
    </w:p>
    <w:p w:rsidR="00B41164" w:rsidRPr="0024172F" w:rsidRDefault="00B41164" w:rsidP="00B41164">
      <w:pPr>
        <w:jc w:val="center"/>
        <w:rPr>
          <w:b/>
          <w:sz w:val="20"/>
          <w:szCs w:val="20"/>
          <w:lang w:val="en-US"/>
        </w:rPr>
      </w:pPr>
      <w:r w:rsidRPr="0024172F">
        <w:rPr>
          <w:b/>
          <w:sz w:val="20"/>
          <w:szCs w:val="20"/>
          <w:lang w:val="en-US"/>
        </w:rPr>
        <w:t>SOCIETY RELATION TO PREDATORS  IN GALICIA IN THE TIMES OF AUSTRO-HUNGARIAN EMPIRE AND POLAND</w:t>
      </w:r>
    </w:p>
    <w:p w:rsidR="00407071" w:rsidRPr="0024172F" w:rsidRDefault="00407071" w:rsidP="00B41164">
      <w:pPr>
        <w:rPr>
          <w:sz w:val="20"/>
          <w:szCs w:val="20"/>
          <w:lang w:val="en-US"/>
        </w:rPr>
      </w:pPr>
      <w:r w:rsidRPr="0024172F">
        <w:rPr>
          <w:sz w:val="20"/>
          <w:szCs w:val="20"/>
          <w:lang w:val="en-US"/>
        </w:rPr>
        <w:t>M.S. GUNCHAK, O.R. PROTSIV</w:t>
      </w:r>
    </w:p>
    <w:p w:rsidR="00B41164" w:rsidRPr="00497BE6" w:rsidRDefault="00B41164" w:rsidP="00AD0101">
      <w:pPr>
        <w:ind w:firstLine="284"/>
        <w:jc w:val="both"/>
        <w:rPr>
          <w:i/>
          <w:sz w:val="20"/>
          <w:szCs w:val="20"/>
          <w:lang w:val="en-US"/>
        </w:rPr>
      </w:pPr>
      <w:r w:rsidRPr="00497BE6">
        <w:rPr>
          <w:i/>
          <w:sz w:val="20"/>
          <w:szCs w:val="20"/>
          <w:lang w:val="en-US"/>
        </w:rPr>
        <w:t>In this article it is considered the problem of relation to predators in Galicia in the times of Austro-Hungarian Empire and Poland.</w:t>
      </w:r>
    </w:p>
    <w:p w:rsidR="00B41164" w:rsidRPr="00497BE6" w:rsidRDefault="00B41164" w:rsidP="00AD0101">
      <w:pPr>
        <w:ind w:firstLine="284"/>
        <w:jc w:val="both"/>
        <w:rPr>
          <w:i/>
          <w:sz w:val="20"/>
          <w:szCs w:val="20"/>
        </w:rPr>
      </w:pPr>
      <w:r w:rsidRPr="00497BE6">
        <w:rPr>
          <w:i/>
          <w:sz w:val="20"/>
          <w:szCs w:val="20"/>
          <w:lang w:val="en-US"/>
        </w:rPr>
        <w:t>Key words: predators, noble game, regulations, laws, hunting.</w:t>
      </w:r>
    </w:p>
    <w:p w:rsidR="00407071" w:rsidRDefault="00407071" w:rsidP="00B41164">
      <w:pPr>
        <w:jc w:val="both"/>
        <w:rPr>
          <w:i/>
          <w:sz w:val="22"/>
          <w:szCs w:val="22"/>
        </w:rPr>
      </w:pPr>
    </w:p>
    <w:p w:rsidR="005B5090" w:rsidRDefault="005B5090" w:rsidP="00B41164">
      <w:pPr>
        <w:jc w:val="both"/>
        <w:rPr>
          <w:i/>
          <w:sz w:val="22"/>
          <w:szCs w:val="22"/>
        </w:rPr>
      </w:pPr>
    </w:p>
    <w:p w:rsidR="005B5090" w:rsidRPr="005B5090" w:rsidRDefault="005B5090" w:rsidP="00B41164">
      <w:pPr>
        <w:jc w:val="both"/>
        <w:rPr>
          <w:i/>
          <w:sz w:val="22"/>
          <w:szCs w:val="22"/>
        </w:rPr>
      </w:pPr>
    </w:p>
    <w:p w:rsidR="00B41164" w:rsidRPr="008C68C3" w:rsidRDefault="00B41164" w:rsidP="00B41164">
      <w:pPr>
        <w:jc w:val="both"/>
        <w:rPr>
          <w:b/>
          <w:sz w:val="22"/>
          <w:szCs w:val="22"/>
          <w:lang w:eastAsia="uk-UA"/>
        </w:rPr>
      </w:pPr>
      <w:r w:rsidRPr="008C68C3">
        <w:rPr>
          <w:b/>
          <w:sz w:val="22"/>
          <w:szCs w:val="22"/>
          <w:lang w:eastAsia="uk-UA"/>
        </w:rPr>
        <w:lastRenderedPageBreak/>
        <w:t>УДК 504.54(477)</w:t>
      </w:r>
    </w:p>
    <w:p w:rsidR="00B41164" w:rsidRPr="008C68C3" w:rsidRDefault="00B41164" w:rsidP="00B41164">
      <w:pPr>
        <w:jc w:val="both"/>
        <w:rPr>
          <w:sz w:val="22"/>
          <w:szCs w:val="22"/>
          <w:lang w:eastAsia="uk-UA"/>
        </w:rPr>
      </w:pPr>
      <w:r w:rsidRPr="008C68C3">
        <w:rPr>
          <w:sz w:val="22"/>
          <w:szCs w:val="22"/>
          <w:lang w:eastAsia="uk-UA"/>
        </w:rPr>
        <w:t>Ю. Г. ГУЦУЛЯК</w:t>
      </w:r>
    </w:p>
    <w:p w:rsidR="00B41164" w:rsidRPr="00497BE6" w:rsidRDefault="00B41164" w:rsidP="00B41164">
      <w:pPr>
        <w:jc w:val="both"/>
        <w:rPr>
          <w:i/>
          <w:sz w:val="20"/>
          <w:szCs w:val="20"/>
          <w:lang w:eastAsia="uk-UA"/>
        </w:rPr>
      </w:pPr>
      <w:r w:rsidRPr="00497BE6">
        <w:rPr>
          <w:i/>
          <w:sz w:val="20"/>
          <w:szCs w:val="20"/>
          <w:lang w:eastAsia="uk-UA"/>
        </w:rPr>
        <w:t>Львівський національний аграрний університет</w:t>
      </w:r>
    </w:p>
    <w:p w:rsidR="00B41164" w:rsidRPr="00407071" w:rsidRDefault="00B41164" w:rsidP="00B41164">
      <w:pPr>
        <w:rPr>
          <w:b/>
          <w:iCs/>
          <w:sz w:val="20"/>
          <w:szCs w:val="20"/>
          <w:lang w:val="ru-RU" w:eastAsia="uk-UA"/>
        </w:rPr>
      </w:pPr>
    </w:p>
    <w:p w:rsidR="00B41164" w:rsidRPr="008C68C3" w:rsidRDefault="00B41164" w:rsidP="00B41164">
      <w:pPr>
        <w:jc w:val="center"/>
        <w:rPr>
          <w:b/>
          <w:bCs/>
          <w:iCs/>
          <w:sz w:val="22"/>
          <w:szCs w:val="22"/>
          <w:lang w:eastAsia="uk-UA"/>
        </w:rPr>
      </w:pPr>
      <w:r w:rsidRPr="008C68C3">
        <w:rPr>
          <w:b/>
          <w:bCs/>
          <w:sz w:val="22"/>
          <w:szCs w:val="22"/>
          <w:lang w:eastAsia="uk-UA"/>
        </w:rPr>
        <w:t>НАПРЯМИ О</w:t>
      </w:r>
      <w:r w:rsidRPr="008C68C3">
        <w:rPr>
          <w:b/>
          <w:bCs/>
          <w:iCs/>
          <w:sz w:val="22"/>
          <w:szCs w:val="22"/>
          <w:lang w:eastAsia="uk-UA"/>
        </w:rPr>
        <w:t>ХОРОНИ ТА ЗБЕРЕЖЕННЯ АГРОЕКОСИСТЕМ</w:t>
      </w:r>
    </w:p>
    <w:p w:rsidR="00B41164" w:rsidRPr="008C68C3" w:rsidRDefault="00B41164" w:rsidP="00B41164">
      <w:pPr>
        <w:ind w:firstLine="360"/>
        <w:jc w:val="both"/>
        <w:rPr>
          <w:i/>
          <w:iCs/>
          <w:sz w:val="22"/>
          <w:szCs w:val="22"/>
          <w:lang w:eastAsia="uk-UA"/>
        </w:rPr>
      </w:pPr>
    </w:p>
    <w:p w:rsidR="00B41164" w:rsidRPr="00497BE6" w:rsidRDefault="00B41164" w:rsidP="00AD0101">
      <w:pPr>
        <w:ind w:firstLine="284"/>
        <w:jc w:val="both"/>
        <w:rPr>
          <w:i/>
          <w:iCs/>
          <w:sz w:val="20"/>
          <w:szCs w:val="20"/>
          <w:lang w:eastAsia="uk-UA"/>
        </w:rPr>
      </w:pPr>
      <w:r w:rsidRPr="00497BE6">
        <w:rPr>
          <w:i/>
          <w:iCs/>
          <w:sz w:val="20"/>
          <w:szCs w:val="20"/>
          <w:lang w:eastAsia="uk-UA"/>
        </w:rPr>
        <w:t>Розглядаються пропозиції щодо екологізації сільськогосподарського виробництва, і пропонується перехід всієї людської діяльності в природі на біопозитивну (природозберігаючу і природовідновлючу) основу. На основі постулатів екології, ряду законів біоніки, а також сучасних технологій, нами розроблені загальні принципи біопозитивності всієї техніки і технології.</w:t>
      </w:r>
    </w:p>
    <w:p w:rsidR="00497BE6" w:rsidRPr="00335048" w:rsidRDefault="00B41164" w:rsidP="00335048">
      <w:pPr>
        <w:ind w:firstLine="284"/>
        <w:jc w:val="both"/>
        <w:rPr>
          <w:i/>
          <w:iCs/>
          <w:sz w:val="20"/>
          <w:szCs w:val="20"/>
          <w:lang w:eastAsia="uk-UA"/>
        </w:rPr>
      </w:pPr>
      <w:r w:rsidRPr="00497BE6">
        <w:rPr>
          <w:i/>
          <w:iCs/>
          <w:sz w:val="20"/>
          <w:szCs w:val="20"/>
          <w:lang w:eastAsia="uk-UA"/>
        </w:rPr>
        <w:t>Ключові слова:</w:t>
      </w:r>
      <w:r w:rsidRPr="00497BE6">
        <w:rPr>
          <w:i/>
          <w:iCs/>
          <w:sz w:val="20"/>
          <w:szCs w:val="20"/>
        </w:rPr>
        <w:t xml:space="preserve"> агроекосистема, </w:t>
      </w:r>
      <w:r w:rsidRPr="00497BE6">
        <w:rPr>
          <w:i/>
          <w:iCs/>
          <w:sz w:val="20"/>
          <w:szCs w:val="20"/>
          <w:lang w:eastAsia="uk-UA"/>
        </w:rPr>
        <w:t>агроценоз, агрофітоценоз, агробіогеоценоз, агробіоценоз, конструювання агроекосистем, оптимізація.</w:t>
      </w:r>
    </w:p>
    <w:p w:rsidR="00B41164" w:rsidRPr="008C68C3" w:rsidRDefault="00B41164" w:rsidP="00AD0101">
      <w:pPr>
        <w:pStyle w:val="30"/>
        <w:spacing w:after="0"/>
        <w:ind w:left="0" w:firstLine="284"/>
        <w:jc w:val="both"/>
        <w:rPr>
          <w:sz w:val="22"/>
          <w:szCs w:val="22"/>
        </w:rPr>
      </w:pPr>
      <w:r w:rsidRPr="008C68C3">
        <w:rPr>
          <w:sz w:val="22"/>
          <w:szCs w:val="22"/>
        </w:rPr>
        <w:t>Агроекосистема (АгЕС) – елементарний осередок, елементарна структурна одиниця агробіогеоценозу, що представляє спільноту ценозів автотрофної рослинності, гетеротрофів і редуцентів, які знаходяться в безпосередній взаємодії [3].</w:t>
      </w:r>
    </w:p>
    <w:p w:rsidR="00B41164" w:rsidRPr="008C68C3" w:rsidRDefault="00B41164" w:rsidP="00AD0101">
      <w:pPr>
        <w:ind w:firstLine="284"/>
        <w:jc w:val="both"/>
        <w:rPr>
          <w:sz w:val="22"/>
          <w:szCs w:val="22"/>
          <w:lang w:eastAsia="uk-UA"/>
        </w:rPr>
      </w:pPr>
      <w:r w:rsidRPr="008C68C3">
        <w:rPr>
          <w:sz w:val="22"/>
          <w:szCs w:val="22"/>
          <w:lang w:eastAsia="uk-UA"/>
        </w:rPr>
        <w:t>Слід відмітити, що загальноприйнятого визначення агроекосистеми до цих пір не існує і як синоніми використовуються наступні терміни: агроценоз, агрофітоценоз, агробіогеоценоз, агробіоценоз. У словнику Н.Ф. Реймерса і А.В. Яблокова агроекосистема та агробіогеоценоз трактуються як синоніми.</w:t>
      </w:r>
    </w:p>
    <w:p w:rsidR="00B41164" w:rsidRPr="008C68C3" w:rsidRDefault="00B41164" w:rsidP="00AD0101">
      <w:pPr>
        <w:ind w:firstLine="284"/>
        <w:jc w:val="both"/>
        <w:rPr>
          <w:sz w:val="22"/>
          <w:szCs w:val="22"/>
          <w:lang w:eastAsia="uk-UA"/>
        </w:rPr>
      </w:pPr>
      <w:r w:rsidRPr="008C68C3">
        <w:rPr>
          <w:sz w:val="22"/>
          <w:szCs w:val="22"/>
          <w:lang w:eastAsia="uk-UA"/>
        </w:rPr>
        <w:t xml:space="preserve">Де-які вчені, наприклад В.І. Булатов, пише в своїй монографії [2]: агроекосистема – це просторово обмежена, штучно створена, нестабільна, взаємозв'язана сукупність біотичних і частково змінених абіотичних компонентів, характерною особливістю якої є відносно стійке функціонування в часі за наявності постійного потоку антропогенної енергії і що існує для отримання заздалегідь певної кількості сільськогосподарської продукції. </w:t>
      </w:r>
    </w:p>
    <w:p w:rsidR="00B41164" w:rsidRPr="008C68C3" w:rsidRDefault="00B41164" w:rsidP="00AD0101">
      <w:pPr>
        <w:ind w:firstLine="284"/>
        <w:jc w:val="both"/>
        <w:rPr>
          <w:sz w:val="22"/>
          <w:szCs w:val="22"/>
          <w:lang w:eastAsia="uk-UA"/>
        </w:rPr>
      </w:pPr>
      <w:r w:rsidRPr="008C68C3">
        <w:rPr>
          <w:sz w:val="22"/>
          <w:szCs w:val="22"/>
          <w:lang w:eastAsia="uk-UA"/>
        </w:rPr>
        <w:t xml:space="preserve">Загальним для всіх сучасних визначень агроекосистеми є акцент на те, що ці системи не можуть існувати без додаткової притоки антропогенної енергії. Досконаліше визначення тлумачення агроекосистеми – справа майбутнього, як підсумок консенсусу між ученими, що працюють в даній галузі, як сукупний результат всіх знань про предмет, які є в розпорядженні науковців на сьогоднішній день. </w:t>
      </w:r>
    </w:p>
    <w:p w:rsidR="00B41164" w:rsidRPr="008C68C3" w:rsidRDefault="00B41164" w:rsidP="00AD0101">
      <w:pPr>
        <w:ind w:firstLine="284"/>
        <w:jc w:val="both"/>
        <w:rPr>
          <w:sz w:val="22"/>
          <w:szCs w:val="22"/>
          <w:lang w:eastAsia="uk-UA"/>
        </w:rPr>
      </w:pPr>
      <w:r w:rsidRPr="008C68C3">
        <w:rPr>
          <w:sz w:val="22"/>
          <w:szCs w:val="22"/>
          <w:lang w:eastAsia="uk-UA"/>
        </w:rPr>
        <w:t xml:space="preserve">Сьогодні проблема охорони природи розглядається як проблема раціональної організації всього господарства, формування його галузевої та регіональної структури, розміщення з урахуванням природоохоронних чинників і раціонального використання ресурсів. Будь-яка господарська стратегія в регіоні повинна виходити із відвіку порушеної структури ландшафтів, що реально склалася. Це зумовлює відповідні витрати на реконструкцію. </w:t>
      </w:r>
    </w:p>
    <w:p w:rsidR="00B41164" w:rsidRPr="008C68C3" w:rsidRDefault="00B41164" w:rsidP="00AD0101">
      <w:pPr>
        <w:ind w:firstLine="284"/>
        <w:jc w:val="both"/>
        <w:rPr>
          <w:sz w:val="22"/>
          <w:szCs w:val="22"/>
          <w:lang w:eastAsia="uk-UA"/>
        </w:rPr>
      </w:pPr>
      <w:r w:rsidRPr="008C68C3">
        <w:rPr>
          <w:sz w:val="22"/>
          <w:szCs w:val="22"/>
          <w:lang w:eastAsia="uk-UA"/>
        </w:rPr>
        <w:t>Необхідне знання еколого-антропогенних модифікацій ландшафтів. Новостворювані, або виробничі комплекси, що реконструюються повинні бути органічно пов'язані, закономірно витікати з природних, розкривати потенційні можливості, приховані в ландшафті.</w:t>
      </w:r>
    </w:p>
    <w:p w:rsidR="00B41164" w:rsidRPr="008C68C3" w:rsidRDefault="00B41164" w:rsidP="00AD0101">
      <w:pPr>
        <w:ind w:firstLine="284"/>
        <w:jc w:val="both"/>
        <w:rPr>
          <w:sz w:val="22"/>
          <w:szCs w:val="22"/>
          <w:lang w:eastAsia="uk-UA"/>
        </w:rPr>
      </w:pPr>
      <w:r w:rsidRPr="008C68C3">
        <w:rPr>
          <w:sz w:val="22"/>
          <w:szCs w:val="22"/>
          <w:lang w:eastAsia="uk-UA"/>
        </w:rPr>
        <w:t>Труднощі оптимізації сьогоднішнього АПК по екологічному критерію (з урахуванням екологічного імперативу) полягають, перш за все, в необхідності моделювання природного середовища в умовах "невизначеності розміщення підприємств АПК". Саме тому першочерговими завданнями повинні стати: всебічна оцінка потенціалу геосистем (ландшафтів, природно-територіальних комплексів) і визначення їх придатності до різних видів використання (агроекологічне районування), конструювання агроекосистем з поліваріантними прогнозними рішеннями; створення моделей розміщення підприємств АПК, тобто оптимізація розміщення виробництва за ландшафтно-басейновим принципом [5].</w:t>
      </w:r>
    </w:p>
    <w:p w:rsidR="00B41164" w:rsidRPr="008C68C3" w:rsidRDefault="00B41164" w:rsidP="00AD0101">
      <w:pPr>
        <w:pStyle w:val="30"/>
        <w:spacing w:after="0"/>
        <w:ind w:left="0" w:firstLine="284"/>
        <w:rPr>
          <w:sz w:val="22"/>
          <w:szCs w:val="22"/>
        </w:rPr>
      </w:pPr>
      <w:r w:rsidRPr="008C68C3">
        <w:rPr>
          <w:sz w:val="22"/>
          <w:szCs w:val="22"/>
        </w:rPr>
        <w:t>Стратегія багаточинника адаптивної інтенсифікації АПК розглядається як передумова стійкого розвитку виробництва, що базується на агроекологічній ідеології.</w:t>
      </w:r>
    </w:p>
    <w:p w:rsidR="00B41164" w:rsidRPr="008C68C3" w:rsidRDefault="00B41164" w:rsidP="00AD0101">
      <w:pPr>
        <w:ind w:firstLine="284"/>
        <w:jc w:val="both"/>
        <w:rPr>
          <w:sz w:val="22"/>
          <w:szCs w:val="22"/>
          <w:lang w:eastAsia="uk-UA"/>
        </w:rPr>
      </w:pPr>
      <w:r w:rsidRPr="008C68C3">
        <w:rPr>
          <w:sz w:val="22"/>
          <w:szCs w:val="22"/>
          <w:lang w:eastAsia="uk-UA"/>
        </w:rPr>
        <w:t>Агроекологічна ідеологія припускає відмову від значних енергетичних субсидій, гармонійну організацію АгЕС на основі збільшення біологічної різноманітності (перш за все рослин сільськогосподарських культур) з поступовою конвергенцією агро- і природних екосистем.</w:t>
      </w:r>
    </w:p>
    <w:p w:rsidR="00B41164" w:rsidRPr="008C68C3" w:rsidRDefault="00B41164" w:rsidP="00AD0101">
      <w:pPr>
        <w:ind w:firstLine="284"/>
        <w:jc w:val="both"/>
        <w:rPr>
          <w:sz w:val="22"/>
          <w:szCs w:val="22"/>
          <w:lang w:eastAsia="uk-UA"/>
        </w:rPr>
      </w:pPr>
      <w:r w:rsidRPr="008C68C3">
        <w:rPr>
          <w:sz w:val="22"/>
          <w:szCs w:val="22"/>
          <w:lang w:eastAsia="uk-UA"/>
        </w:rPr>
        <w:t xml:space="preserve">Таким чином, конструювання стійких агроекосистем з відносно замкнутими циклами круговороту речовин, енергії та інформації на базі раціонального використання природних ресурсів з мінімізацією негативних наслідків стає основним завданням сучасної агроекології. Стратегічною метою оптимізації АгЕС слід вважати не одностороннє вирощування продукції, а поліпшення всіх параметрів її функціонування, що сприятимуть збереженню та відтворенню природних ресурсів. Науковою основою сучасного сільськогосподарського виробництва </w:t>
      </w:r>
      <w:r w:rsidRPr="008C68C3">
        <w:rPr>
          <w:sz w:val="22"/>
          <w:szCs w:val="22"/>
          <w:lang w:eastAsia="uk-UA"/>
        </w:rPr>
        <w:lastRenderedPageBreak/>
        <w:t>повинен стати вибір економічних альтернатив в рамках екологічного імперативу на основі адаптивного підходу [4].</w:t>
      </w:r>
    </w:p>
    <w:p w:rsidR="00B41164" w:rsidRPr="008C68C3" w:rsidRDefault="00B41164" w:rsidP="00AD0101">
      <w:pPr>
        <w:pStyle w:val="30"/>
        <w:spacing w:after="0"/>
        <w:ind w:left="0" w:firstLine="284"/>
        <w:jc w:val="both"/>
        <w:rPr>
          <w:sz w:val="22"/>
          <w:szCs w:val="22"/>
        </w:rPr>
      </w:pPr>
      <w:r w:rsidRPr="008C68C3">
        <w:rPr>
          <w:sz w:val="22"/>
          <w:szCs w:val="22"/>
        </w:rPr>
        <w:t>Адаптивний підхід редукується до вимоги максимальної фіксації сонячної енергії (як неминуча плата за кількість і якість продукції, що виробляється).</w:t>
      </w:r>
    </w:p>
    <w:p w:rsidR="00B41164" w:rsidRPr="008C68C3" w:rsidRDefault="00B41164" w:rsidP="00AD0101">
      <w:pPr>
        <w:ind w:firstLine="284"/>
        <w:jc w:val="both"/>
        <w:rPr>
          <w:sz w:val="22"/>
          <w:szCs w:val="22"/>
          <w:lang w:eastAsia="uk-UA"/>
        </w:rPr>
      </w:pPr>
      <w:r w:rsidRPr="008C68C3">
        <w:rPr>
          <w:sz w:val="22"/>
          <w:szCs w:val="22"/>
          <w:lang w:eastAsia="uk-UA"/>
        </w:rPr>
        <w:t>Екологічне мислення в розвитку сільськогосподарського виробництва вимагає, щоб сучасному рівню розвитку екології відповідали наукові критерії кількісної оцінки складної цілісної біолого-виробничо-економічної системи агропромислового комплексу не просто з сільським господарством як центральної ланки, а із стрижньовим блоком - агроекосистемою.</w:t>
      </w:r>
    </w:p>
    <w:p w:rsidR="00B41164" w:rsidRPr="008C68C3" w:rsidRDefault="00B41164" w:rsidP="00AD0101">
      <w:pPr>
        <w:ind w:firstLine="284"/>
        <w:jc w:val="both"/>
        <w:rPr>
          <w:sz w:val="22"/>
          <w:szCs w:val="22"/>
        </w:rPr>
      </w:pPr>
      <w:r w:rsidRPr="008C68C3">
        <w:rPr>
          <w:sz w:val="22"/>
          <w:szCs w:val="22"/>
          <w:lang w:eastAsia="uk-UA"/>
        </w:rPr>
        <w:t>У методологічному аспекті конструювання АгЕС бачиться як міждисциплінарна наукоємка програма досліджень, що формується для вирішення завдань з екологічної оптимізації розміщення і господарювання в ландшафті при різних рівнях інтенсифікації, складається з п’яти різнорівневих блоків, які наведено в таблиці.</w:t>
      </w:r>
    </w:p>
    <w:p w:rsidR="00B41164" w:rsidRPr="008C68C3" w:rsidRDefault="00B41164" w:rsidP="00AD0101">
      <w:pPr>
        <w:ind w:firstLine="284"/>
        <w:jc w:val="both"/>
        <w:rPr>
          <w:sz w:val="22"/>
          <w:szCs w:val="22"/>
          <w:lang w:eastAsia="uk-UA"/>
        </w:rPr>
      </w:pPr>
      <w:r w:rsidRPr="008C68C3">
        <w:rPr>
          <w:sz w:val="22"/>
          <w:szCs w:val="22"/>
          <w:lang w:eastAsia="uk-UA"/>
        </w:rPr>
        <w:t xml:space="preserve">Фундаментальне вирішення цих завдань вимагає сучасного знання принципів організації і стійкого функціонування АгЕС і базується на арсеналі всіх методів сучасного природознавства. Тому конструювання систем повинне бути направлене, в першу чергу, на підвищення адаптивного потенціалу рослин і стійкості ґрунтів, розробку енергозберігаючих технологій, оптимізацію структури агроекосистем, оптимізацію використання екологічної ємкості ландшафтів, тобто оптимальні відмінності АгЕС і сільськогосподарського виробництва в цілому – на принципах цілісності, адаптивності, критеріальності. Результати досліджень, безпрецедентних по своїй складності, повинні служити обгрунтуванню таких рекомендацій, які виявляться ефективними і такими, що можуть бути практично реалізовані. Деякий досвід цих робіт висвітлено в працях [1, 2, 6]. </w:t>
      </w:r>
    </w:p>
    <w:p w:rsidR="00B41164" w:rsidRPr="008C68C3" w:rsidRDefault="00B41164" w:rsidP="00AD0101">
      <w:pPr>
        <w:pStyle w:val="30"/>
        <w:spacing w:after="0"/>
        <w:ind w:left="0" w:firstLine="284"/>
        <w:jc w:val="both"/>
        <w:rPr>
          <w:sz w:val="22"/>
          <w:szCs w:val="22"/>
          <w:lang w:val="ru-RU"/>
        </w:rPr>
      </w:pPr>
      <w:r w:rsidRPr="008C68C3">
        <w:rPr>
          <w:sz w:val="22"/>
          <w:szCs w:val="22"/>
        </w:rPr>
        <w:t xml:space="preserve">Найважливішою ознакою стійкості антропогенно перетвореного ландшафту є його структура та, в першу чергу, співвідношення між агроекосистемами і природними біогеоценозами. </w:t>
      </w:r>
      <w:r w:rsidRPr="008C68C3">
        <w:rPr>
          <w:sz w:val="22"/>
          <w:szCs w:val="22"/>
          <w:lang w:val="ru-RU"/>
        </w:rPr>
        <w:t>На думку В.В. Докучаєва (1883), структура агроландшафту повинна визначатися кліматичними, грунтовими умовами, а також біологічними особливостями основної оброблюваної культури, що спрощується в даному регіоні, тобто для агроландшафтів вірним є принцип "структура-функція". Проте, до теперішнього часу, відсутня методологія вирішення цих проблем. В той же час відомо, що структура природних екосистем забезпечує ефективне самовідтворювання популяцій флори та фауни.</w:t>
      </w:r>
    </w:p>
    <w:p w:rsidR="00B41164" w:rsidRPr="008C68C3" w:rsidRDefault="00B41164" w:rsidP="00AD0101">
      <w:pPr>
        <w:ind w:firstLine="284"/>
        <w:jc w:val="both"/>
        <w:rPr>
          <w:sz w:val="22"/>
          <w:szCs w:val="22"/>
          <w:lang w:eastAsia="uk-UA"/>
        </w:rPr>
      </w:pPr>
      <w:r w:rsidRPr="008C68C3">
        <w:rPr>
          <w:sz w:val="22"/>
          <w:szCs w:val="22"/>
          <w:lang w:eastAsia="uk-UA"/>
        </w:rPr>
        <w:t>Одним з головних чинників підвищення ефективності використання природних ресурсів в системі чинників інтенсифікації АПК і необхідним елементом конструювання    АгЕС є науково обгрунтоване агроекологічне районування в цілях раціональнішого розміщення видів і сортів культур по природних зонах, що максимально відповідають екологічним умовам. Окрім раціонально-екологічного розміщення сільськогосподарських культур, необхідна система адаптивного землеробства, що забезпечує їх обробіток в регіоні.</w:t>
      </w:r>
    </w:p>
    <w:p w:rsidR="00B41164" w:rsidRPr="008C68C3" w:rsidRDefault="00B41164" w:rsidP="00AD0101">
      <w:pPr>
        <w:ind w:firstLine="284"/>
        <w:jc w:val="both"/>
        <w:rPr>
          <w:sz w:val="22"/>
          <w:szCs w:val="22"/>
          <w:lang w:eastAsia="uk-UA"/>
        </w:rPr>
      </w:pPr>
      <w:r w:rsidRPr="008C68C3">
        <w:rPr>
          <w:sz w:val="22"/>
          <w:szCs w:val="22"/>
          <w:lang w:eastAsia="uk-UA"/>
        </w:rPr>
        <w:t>Використання адаптивних властивостей агроекосистем та індивідуальних рослин (як енергоекологічного і природоохоронного способу рослинництва), є альтернативою енергоємним технологіям, вважається одним з можливих стратегічних напрямів інтенсифікації АПК. Потенціал онтогенетичної адаптації – це функція двох основних складових: потенційної продуктивності і екологічної стійкості. У зв'язку з цим дослідження можливостей інтенсифікації продукційного процесу повинні охоплювати як питання продуктивності, так і питання морфологічної і фізіологічної стійкості до біотичних і абіотичних чинників. Розробка нових підходів до оцінки резистенції рослин до екстремальних чинників середовища будується на основі уявлень про двокомпонентну природу стійкості: конститутативної та індуцібільної. Системи, відповідальні за конститутативну стійкість, функціонують в нормальних умовах, тоді як індуцібільна система, що формується як відповідь на екстремальну дію.</w:t>
      </w:r>
    </w:p>
    <w:p w:rsidR="00B41164" w:rsidRPr="008C68C3" w:rsidRDefault="00B41164" w:rsidP="00AD0101">
      <w:pPr>
        <w:pStyle w:val="30"/>
        <w:spacing w:after="0"/>
        <w:ind w:left="0" w:firstLine="284"/>
        <w:jc w:val="both"/>
        <w:rPr>
          <w:sz w:val="22"/>
          <w:szCs w:val="22"/>
          <w:lang w:val="ru-RU"/>
        </w:rPr>
      </w:pPr>
      <w:r w:rsidRPr="008C68C3">
        <w:rPr>
          <w:sz w:val="22"/>
          <w:szCs w:val="22"/>
        </w:rPr>
        <w:t xml:space="preserve">Необхідним компонентом даних досліджень повинен бути напрям, присвячений вивченню механізмів фотосинтезу та метаболізму рослин і способів реалізації їх адаптивних систем при агрохімічній інтенсифікації виробництва. На наш погляд, перспективний пошук інформативних показників для динамічної моделі та її фізіологічного блоку, нових нетрадиційних шляхів управління продукційним процесом і стійкістю ценозів, особливо в зонах ризикованого землеробства. Стійкість агроекосистем багато в чому залежить від біологічної структури агрофітоценозу, в т.ч. стійких рослинних компонентів: мутантів, трансгенних рослин аллоцитоплазматичних гібридів. </w:t>
      </w:r>
      <w:r w:rsidRPr="008C68C3">
        <w:rPr>
          <w:sz w:val="22"/>
          <w:szCs w:val="22"/>
          <w:lang w:val="ru-RU"/>
        </w:rPr>
        <w:t xml:space="preserve">У цих рослин цілеспрямовано створюється комплекс стійкості таких основних фізіологічних процесів, як вуглецеве і кореневе живлення. Разом з тим, еколого-фізіологічна характеристика генотипу може бути інтегрована як сукупність </w:t>
      </w:r>
      <w:r w:rsidRPr="008C68C3">
        <w:rPr>
          <w:sz w:val="22"/>
          <w:szCs w:val="22"/>
          <w:lang w:val="ru-RU"/>
        </w:rPr>
        <w:lastRenderedPageBreak/>
        <w:t>можливостей інтенсивності енерго- і масообміну рослини з середовищем або як сукупність тимчасових змін екологічних чинників і фізіологічних функцій рослин [</w:t>
      </w:r>
      <w:r w:rsidRPr="008C68C3">
        <w:rPr>
          <w:sz w:val="22"/>
          <w:szCs w:val="22"/>
        </w:rPr>
        <w:t>3</w:t>
      </w:r>
      <w:r w:rsidRPr="008C68C3">
        <w:rPr>
          <w:sz w:val="22"/>
          <w:szCs w:val="22"/>
          <w:lang w:val="ru-RU"/>
        </w:rPr>
        <w:t>].</w:t>
      </w:r>
    </w:p>
    <w:p w:rsidR="00B41164" w:rsidRPr="008C68C3" w:rsidRDefault="00B41164" w:rsidP="00AD0101">
      <w:pPr>
        <w:ind w:firstLine="284"/>
        <w:jc w:val="both"/>
        <w:rPr>
          <w:sz w:val="22"/>
          <w:szCs w:val="22"/>
          <w:lang w:eastAsia="uk-UA"/>
        </w:rPr>
      </w:pPr>
      <w:r w:rsidRPr="008C68C3">
        <w:rPr>
          <w:sz w:val="22"/>
          <w:szCs w:val="22"/>
          <w:lang w:eastAsia="uk-UA"/>
        </w:rPr>
        <w:t>У природних умовах цикли біофільних елементів урівноважені, що дозволяє уникнути негативної дії на стан здоров'я людини. Порушення харчових ланцюгів в агроекосистемах в результаті масованого застосування агрохімікатів надає негативну дію на природні екосистеми, міняючи їх структуру та зв'язки, це створює умови для виникнення технобіогеохімічних провінцій, що негативно впливають на здоров'я людини. Тому першочерговим завданням є пошук і розробка шляхів зниження негативної дії високих доз агрохімікатів, полютантів та їх метаболітів на організм теплокровних і ентомофауни природних екосистем, їх видовий склад і стійку продуктивність.</w:t>
      </w:r>
    </w:p>
    <w:p w:rsidR="00B41164" w:rsidRPr="008C68C3" w:rsidRDefault="00B41164" w:rsidP="00AD0101">
      <w:pPr>
        <w:ind w:firstLine="284"/>
        <w:jc w:val="both"/>
        <w:rPr>
          <w:sz w:val="22"/>
          <w:szCs w:val="22"/>
          <w:lang w:eastAsia="uk-UA"/>
        </w:rPr>
      </w:pPr>
      <w:r w:rsidRPr="008C68C3">
        <w:rPr>
          <w:sz w:val="22"/>
          <w:szCs w:val="22"/>
          <w:lang w:eastAsia="uk-UA"/>
        </w:rPr>
        <w:t>По характеру дії на природні і антропогенні чинники АгЕС можуть бути лімітуючими, нормальними, оптимальними і пригноблюючими. Відмінною рисою у дії чинника є комплексність (поліфункціональність), в чому легко переконатися на прикладі дії азотних добрив. Відомо, що в грунтах не формується перехідний пул азотистих з'єднань, не забезпечується достатній рівень родючості ґрунтів, і перед виробничниками постійно стоїть завдання про додаткове щорічне застосування азотних добрив. Тому азотні добрива є одним з найважливіших антропогенних чинників, що визначають стійке і стабільне функціонування АгЕС. В цей же час азотні добрива можуть надавати і негативну дію на стан АгЕС. Зрозуміти всю сукупність негативної дії азотного добрива можливо тільки на основі вивчення механізмів відгуку на нього окремих компонентів АгЕС. Так, за певних умов азотні добрива можуть підсилити біологічну і хімічну мобілізацію активної фази органічної речовини грунту, що може привести до дестабілізації внутрішньогрунтового циклу азоту і додаткового утворення значної кількості нітратів, які накопичуються в надмірних кількостях в продукції і природних водах або, трансформуючись до NO</w:t>
      </w:r>
      <w:r w:rsidRPr="008C68C3">
        <w:rPr>
          <w:sz w:val="22"/>
          <w:szCs w:val="22"/>
          <w:vertAlign w:val="subscript"/>
          <w:lang w:eastAsia="uk-UA"/>
        </w:rPr>
        <w:t>2</w:t>
      </w:r>
      <w:r w:rsidRPr="008C68C3">
        <w:rPr>
          <w:sz w:val="22"/>
          <w:szCs w:val="22"/>
          <w:lang w:eastAsia="uk-UA"/>
        </w:rPr>
        <w:t>-N</w:t>
      </w:r>
      <w:r w:rsidRPr="008C68C3">
        <w:rPr>
          <w:sz w:val="22"/>
          <w:szCs w:val="22"/>
          <w:vertAlign w:val="subscript"/>
          <w:lang w:eastAsia="uk-UA"/>
        </w:rPr>
        <w:t>2</w:t>
      </w:r>
      <w:r w:rsidRPr="008C68C3">
        <w:rPr>
          <w:sz w:val="22"/>
          <w:szCs w:val="22"/>
          <w:lang w:eastAsia="uk-UA"/>
        </w:rPr>
        <w:t>, втрачаються у вигляді газоподібних з'єднань.Завдання оптимізації – конструювання і управління АгЕС – охоплює, таким чином, складний комплекс проблем, дослідження яких припускає використання математичного опису і моделювання на всіх рівнях дослідження, починаючи з моделювання об'єкту. На етапі математичного моделювання, окрім завдання вивчення статики об'єкту, вирішуються завдання дослідження його динаміки, поведінки по відношенню до обурюючих дій, що управляють. На цьому етапі АгЕС розглядається як система, що володіє певними динамічними властивостями: інерційністю, тимчасовими запізнюваннями в появі наслідку, ємкісними характеристиками і т. д. На цьому етапі широко використовуються математичні методи аналізу і діагностики процесів в грунтовому і рослинному покриві. Здійснюється математичне моделювання багатокомпонентних екосистем, аналізується роль просторових структур і гетерогенності грунту в стійкості і продуктивності АгЕС.</w:t>
      </w:r>
    </w:p>
    <w:p w:rsidR="00B41164" w:rsidRPr="008C68C3" w:rsidRDefault="00B41164" w:rsidP="00AD0101">
      <w:pPr>
        <w:ind w:firstLine="284"/>
        <w:jc w:val="both"/>
        <w:rPr>
          <w:sz w:val="22"/>
          <w:szCs w:val="22"/>
          <w:lang w:eastAsia="uk-UA"/>
        </w:rPr>
      </w:pPr>
      <w:r w:rsidRPr="008C68C3">
        <w:rPr>
          <w:sz w:val="22"/>
          <w:szCs w:val="22"/>
          <w:lang w:eastAsia="uk-UA"/>
        </w:rPr>
        <w:t>Другий етап - пошук стійкого стану, пошук оптимуму, тобто такого стану, до якого слід прагнути і який досягши необхідного підтримувати. Само поняття і його зміст вельми невизначено, а загальнотеоретична проблема оптимального стану екосистем далека від свого рішення. Буде потрібно величезні дослідження для деталізації ланок системи, опису процесів в строгій математичній формі. При цьому необхідно забезпечити комплексний підхід, оскільки без урахування взаємодії компонентів АгЕС оптимізація заходів щодо забезпечення стійкості і екологічності (адаптивності) практично неможлива [3].</w:t>
      </w:r>
    </w:p>
    <w:p w:rsidR="00B41164" w:rsidRPr="008C68C3" w:rsidRDefault="00B41164" w:rsidP="00AD0101">
      <w:pPr>
        <w:ind w:firstLine="284"/>
        <w:jc w:val="both"/>
        <w:rPr>
          <w:sz w:val="22"/>
          <w:szCs w:val="22"/>
          <w:lang w:eastAsia="uk-UA"/>
        </w:rPr>
      </w:pPr>
      <w:r w:rsidRPr="008C68C3">
        <w:rPr>
          <w:sz w:val="22"/>
          <w:szCs w:val="22"/>
          <w:lang w:eastAsia="uk-UA"/>
        </w:rPr>
        <w:t>При розробці зростає роль наук, що вивчають механізми природних процесів, що забезпечують динамічну структуру екосистем і їх функціонування. При виконанні досліджень передбачається використання моделей різних типів: балансові, імітаційні, оптимізаційні, створення і використання експертно-моделюючих і геоінформаційних систем.</w:t>
      </w:r>
    </w:p>
    <w:p w:rsidR="00B41164" w:rsidRPr="008C68C3" w:rsidRDefault="00B41164" w:rsidP="00AD0101">
      <w:pPr>
        <w:ind w:firstLine="284"/>
        <w:jc w:val="both"/>
        <w:rPr>
          <w:sz w:val="22"/>
          <w:szCs w:val="22"/>
          <w:lang w:eastAsia="uk-UA"/>
        </w:rPr>
      </w:pPr>
      <w:r w:rsidRPr="008C68C3">
        <w:rPr>
          <w:sz w:val="22"/>
          <w:szCs w:val="22"/>
          <w:lang w:eastAsia="uk-UA"/>
        </w:rPr>
        <w:t>Реалізація перспективних напрямів зв'язується як з побудовою повних динамічних моделей родючості, так і емпіричних моделей продукційного процесу. Так, наприклад, модельний підхід в рослинництві зв'язується з математичним моделюванням рослинних співтовариств з просторовою структуризацією початкового просторово однорідного співтовариства. Як основний момент моделі використовується уявлення про рослину, що вільно росте. Передбачається достатньо проста методологія математичного і імітаційного моделювання, що зв'язує фундаментальний початок наукових досліджень з їх прикладним завершенням. У ідеалі на виході селекційної процедури повинен з'явитися новий сорт разом з його моделлю. На моделях співтовариств моделей рослини даного сорту може бути оцінена ефективність кожної технології при даній погодній і грунтовій ситуації.</w:t>
      </w:r>
    </w:p>
    <w:p w:rsidR="00B41164" w:rsidRPr="008C68C3" w:rsidRDefault="00B41164" w:rsidP="00AD0101">
      <w:pPr>
        <w:ind w:firstLine="284"/>
        <w:jc w:val="both"/>
        <w:rPr>
          <w:sz w:val="22"/>
          <w:szCs w:val="22"/>
          <w:lang w:eastAsia="uk-UA"/>
        </w:rPr>
      </w:pPr>
      <w:r w:rsidRPr="008C68C3">
        <w:rPr>
          <w:sz w:val="22"/>
          <w:szCs w:val="22"/>
          <w:lang w:eastAsia="uk-UA"/>
        </w:rPr>
        <w:lastRenderedPageBreak/>
        <w:t>Так можуть створюватися банки даних видів рослин, що вивчаються, що зрештою дозволить фахівцеві в режимі діалогу з ЕОМ вибрати відповідний сорт і відповідну технологічну схему або, можливо, набір сортів і оцінити відсоток ризику вибраної системи рослинництва. При такій системі прогнозування і організації рослинництва природні певні зміни в методах і пріоритетах селекційної роботи. Отже, багато "проміжних" сортів, що в даний час не використовуються, можуть при кількісному об'єктивному порівнянні опинитися для деяких ситуацій корисними або навіть оптимальними, тобто число практичних сортів може бути збільшене.</w:t>
      </w:r>
    </w:p>
    <w:p w:rsidR="00B41164" w:rsidRPr="008C68C3" w:rsidRDefault="00B41164" w:rsidP="00AD0101">
      <w:pPr>
        <w:ind w:firstLine="284"/>
        <w:jc w:val="both"/>
        <w:rPr>
          <w:sz w:val="22"/>
          <w:szCs w:val="22"/>
          <w:lang w:eastAsia="uk-UA"/>
        </w:rPr>
      </w:pPr>
      <w:r w:rsidRPr="008C68C3">
        <w:rPr>
          <w:sz w:val="22"/>
          <w:szCs w:val="22"/>
          <w:lang w:eastAsia="uk-UA"/>
        </w:rPr>
        <w:t>Стратегія оптимального використання сільськогосподарських земель в кожному конкретному випадку визначається на основі екологічної оцінки угіддя, а оскільки характер будь-якої ділянки визначається десятками складно взаємодіючих чинників і кількість їх поєднань практично невичерпно, першим завданням агроекології є редукція цієї різноманітності до обмеженого числа "екологічних типів земель" з оцінкою їх актуальних і потенційних можливостей, перш за все по характеру рослинності, виступаючій унікальним індикатором стану природного середовища.</w:t>
      </w:r>
    </w:p>
    <w:p w:rsidR="00B41164" w:rsidRPr="008C68C3" w:rsidRDefault="00B41164" w:rsidP="00AD0101">
      <w:pPr>
        <w:ind w:firstLine="284"/>
        <w:jc w:val="both"/>
        <w:rPr>
          <w:sz w:val="22"/>
          <w:szCs w:val="22"/>
          <w:lang w:eastAsia="uk-UA"/>
        </w:rPr>
      </w:pPr>
      <w:r w:rsidRPr="008C68C3">
        <w:rPr>
          <w:sz w:val="22"/>
          <w:szCs w:val="22"/>
          <w:lang w:eastAsia="uk-UA"/>
        </w:rPr>
        <w:t>Грунт, як дісипативна структура, складає ядро екосистемної стійкості. Вона характеризується певним ступенем стійкості і постійності своїх функціональних режимів і параметрів. З теорії динамічних систем відомо, що стійкість всієї системи в цілому регулюється поведінкою самих інертних, повільно змінюючих змінних. При порушенні стаціонарного режиму функціонування "повільних" змінних порушується діяльність всієї системи.</w:t>
      </w:r>
    </w:p>
    <w:p w:rsidR="00B41164" w:rsidRPr="008C68C3" w:rsidRDefault="00B41164" w:rsidP="00AD0101">
      <w:pPr>
        <w:ind w:firstLine="284"/>
        <w:jc w:val="both"/>
        <w:rPr>
          <w:sz w:val="22"/>
          <w:szCs w:val="22"/>
          <w:lang w:eastAsia="uk-UA"/>
        </w:rPr>
      </w:pPr>
      <w:r w:rsidRPr="008C68C3">
        <w:rPr>
          <w:sz w:val="22"/>
          <w:szCs w:val="22"/>
          <w:lang w:eastAsia="uk-UA"/>
        </w:rPr>
        <w:t>Ядром грунтової стійкості виступає гумус, його функціонування забезпечується і регулюється динамікою інших компонентів грунтової органічної речовини (мікробіоценоз, грунтова фауна, кореневі виділення, надходження рослинних і тваринних залишків і ін.), нерозривно пов'язаною зі всім різноманіттям фізико-хімічних процесів, що відбуваються в грунті.</w:t>
      </w:r>
    </w:p>
    <w:p w:rsidR="00B41164" w:rsidRPr="008C68C3" w:rsidRDefault="00B41164" w:rsidP="00AD0101">
      <w:pPr>
        <w:ind w:firstLine="284"/>
        <w:jc w:val="both"/>
        <w:rPr>
          <w:sz w:val="22"/>
          <w:szCs w:val="22"/>
        </w:rPr>
      </w:pPr>
      <w:r w:rsidRPr="008C68C3">
        <w:rPr>
          <w:sz w:val="22"/>
          <w:szCs w:val="22"/>
          <w:lang w:eastAsia="uk-UA"/>
        </w:rPr>
        <w:t>Грунт, як дісипативна динамічна система, має ряд стаціонарних станів, що відповідають різним типам функціонування своєї "найповільнішої змінної" – гумусу. Саме тому при дослідженні і оцінці структурно-функціональної стійкості ґрунтів особливо повинні бути виділені процеси трансформації органічної речовини, що безпосередньо впливають на характер функціонування грунтового гумусу.</w:t>
      </w:r>
    </w:p>
    <w:p w:rsidR="00B41164" w:rsidRPr="008C68C3" w:rsidRDefault="00B41164" w:rsidP="00AD0101">
      <w:pPr>
        <w:ind w:firstLine="284"/>
        <w:jc w:val="both"/>
        <w:rPr>
          <w:sz w:val="22"/>
          <w:szCs w:val="22"/>
          <w:lang w:eastAsia="uk-UA"/>
        </w:rPr>
      </w:pPr>
      <w:r w:rsidRPr="008C68C3">
        <w:rPr>
          <w:sz w:val="22"/>
          <w:szCs w:val="22"/>
          <w:lang w:eastAsia="uk-UA"/>
        </w:rPr>
        <w:t>Найважливішою якістю, що характеризує стійкість грунту, є її структура. Повинна бути розроблена стратегія діагностики деградації структури грунту на різних рівнях організації: іонно-молекулярному, рівні елементарних ґрунтових частинок, агрегатному (визначають практично всі "ближні" взаємодії: обмін, сорбція і т. д.) на горизонтальному і профільному (визначає водний режим грунтового профілю, а отже, транспорт речовин), на рівні ландшафту і ландшафтних систем (визначає водний режим і баланс регіону, тобто круговорот води і речовин); способи визначення допустимих і критичних об'ємів антропогенних навантажень, які визначають функціонування ґрунтів; перелік параметрів, показників і їх кількісних взаємозв'язків, що характеризують стійкість функціонування ґрунтів на різних рівнях, або функціонально ламкі рівні організації грунту.</w:t>
      </w:r>
    </w:p>
    <w:p w:rsidR="00B41164" w:rsidRPr="008C68C3" w:rsidRDefault="00B41164" w:rsidP="00AD0101">
      <w:pPr>
        <w:ind w:firstLine="284"/>
        <w:jc w:val="both"/>
        <w:rPr>
          <w:sz w:val="22"/>
          <w:szCs w:val="22"/>
          <w:lang w:eastAsia="uk-UA"/>
        </w:rPr>
      </w:pPr>
      <w:r w:rsidRPr="008C68C3">
        <w:rPr>
          <w:sz w:val="22"/>
          <w:szCs w:val="22"/>
          <w:lang w:eastAsia="uk-UA"/>
        </w:rPr>
        <w:t>За допомогою лабораторних і польових експериментальних розробок, а також машинних експериментів можуть будти  обгрунтовані: математична модель трансформації органічної речовини ґрунтів в грунті, прогнозна модель еволюції грунтово-фізичних процесів в АгЕС. В основі математичних моделей цих процесів лежать основні закономірності енерго- і масопереносу, обгрунтовані у фізичній хімії і термодинаміці і трансформовані для грунту.</w:t>
      </w:r>
    </w:p>
    <w:p w:rsidR="00B41164" w:rsidRPr="008C68C3" w:rsidRDefault="00B41164" w:rsidP="00AD0101">
      <w:pPr>
        <w:ind w:firstLine="284"/>
        <w:jc w:val="both"/>
        <w:rPr>
          <w:sz w:val="22"/>
          <w:szCs w:val="22"/>
          <w:lang w:eastAsia="uk-UA"/>
        </w:rPr>
      </w:pPr>
      <w:r w:rsidRPr="008C68C3">
        <w:rPr>
          <w:sz w:val="22"/>
          <w:szCs w:val="22"/>
          <w:lang w:eastAsia="uk-UA"/>
        </w:rPr>
        <w:t>Гранично допустимі навантаження антропогенних чинників на АгЕС повинні забезпечувати: незмінність якості природних ресурсів, збереження генофонду (чисельності, співвідношення і стійкості окремих видів біоти), збереження імунного статусу домашніх і диких видів тварин, оброблюваних культурних і диких видів рослин, збереження саморегуляції в агроекосистемі.</w:t>
      </w:r>
    </w:p>
    <w:p w:rsidR="00B41164" w:rsidRPr="008C68C3" w:rsidRDefault="00B41164" w:rsidP="00AD0101">
      <w:pPr>
        <w:ind w:firstLine="284"/>
        <w:jc w:val="both"/>
        <w:rPr>
          <w:sz w:val="22"/>
          <w:szCs w:val="22"/>
          <w:lang w:eastAsia="uk-UA"/>
        </w:rPr>
      </w:pPr>
      <w:r w:rsidRPr="008C68C3">
        <w:rPr>
          <w:sz w:val="22"/>
          <w:szCs w:val="22"/>
          <w:lang w:eastAsia="uk-UA"/>
        </w:rPr>
        <w:t>Особлива екстремальна ситуація створюється при ненавмисному (некерованому), надходженні в АгЕС ксенобіотиків і відходів виробництв з незамкнутими технологічними процесами (оксиди азоту і сірки, хлорпохідні продукти, нафтопродукти, важкі метали, радіонукліди і інші поллютанти). Необхідний системний підхід при дослідженні стійкості АгЕС до дії різноманітних і ксенобіотичних з'єднань. Комплексність вирішення цієї проблеми полягає в дослідженні цілого ряду процесів: поглинання ксенобіотика твердою фазою грунту, десорбція з'єднання в грунтовий розчин і його міграція, біотрансформація, форми з'єднання і надходження в рослину.</w:t>
      </w:r>
    </w:p>
    <w:p w:rsidR="00B41164" w:rsidRPr="008C68C3" w:rsidRDefault="00B41164" w:rsidP="00AD0101">
      <w:pPr>
        <w:ind w:firstLine="284"/>
        <w:jc w:val="both"/>
        <w:rPr>
          <w:sz w:val="22"/>
          <w:szCs w:val="22"/>
          <w:lang w:eastAsia="uk-UA"/>
        </w:rPr>
      </w:pPr>
      <w:r w:rsidRPr="008C68C3">
        <w:rPr>
          <w:sz w:val="22"/>
          <w:szCs w:val="22"/>
          <w:lang w:eastAsia="uk-UA"/>
        </w:rPr>
        <w:lastRenderedPageBreak/>
        <w:t xml:space="preserve">Особливе відношення необхідне до радіонуклідів. Наприклад </w:t>
      </w:r>
      <w:r w:rsidRPr="008C68C3">
        <w:rPr>
          <w:sz w:val="22"/>
          <w:szCs w:val="22"/>
          <w:vertAlign w:val="superscript"/>
          <w:lang w:eastAsia="uk-UA"/>
        </w:rPr>
        <w:t>137</w:t>
      </w:r>
      <w:r w:rsidRPr="008C68C3">
        <w:rPr>
          <w:sz w:val="22"/>
          <w:szCs w:val="22"/>
          <w:lang w:val="en-US" w:eastAsia="uk-UA"/>
        </w:rPr>
        <w:t>CS</w:t>
      </w:r>
      <w:r w:rsidRPr="008C68C3">
        <w:rPr>
          <w:sz w:val="22"/>
          <w:szCs w:val="22"/>
          <w:lang w:eastAsia="uk-UA"/>
        </w:rPr>
        <w:t xml:space="preserve"> забруднює    АгЕС в результаті нормальних і аварійних викидів на атомних електростанціях. Використання концентраційних коефіцієнтів накопичення дозволяє дати регіональну оцінку стійкості АгЕС, оцінити ступінь небезпеки дії радіонуклідів для теплокровних і, в першу чергу, для людини. При цьому необхідно враховувати гігієнічні показники і швидкість самоочищення АгЕС в цілому.</w:t>
      </w:r>
    </w:p>
    <w:p w:rsidR="00B41164" w:rsidRPr="008C68C3" w:rsidRDefault="00B41164" w:rsidP="00AD0101">
      <w:pPr>
        <w:ind w:firstLine="284"/>
        <w:jc w:val="both"/>
        <w:rPr>
          <w:sz w:val="22"/>
          <w:szCs w:val="22"/>
          <w:lang w:eastAsia="uk-UA"/>
        </w:rPr>
      </w:pPr>
      <w:r w:rsidRPr="008C68C3">
        <w:rPr>
          <w:sz w:val="22"/>
          <w:szCs w:val="22"/>
          <w:lang w:eastAsia="uk-UA"/>
        </w:rPr>
        <w:t>При достатньо глибокому розумінні ролі і місця мікроорганізмів у функціонуванні біосфери практично відсутні підходи вирішення таких питань, як стійкість мікробних ценозів і їх зв'язок із стійкою продуктивністю АгЕС, методи підтримки і регуляції складу і динаміки мікробних співтовариств в системі стійкого екологічно збалансованого сільськогосподарського виробництва. Причиною тому є домінування, що історично склалося, декілька інтенсивно розвинених, але розрізнених і не інтегрованих єдиною концепцією напрямів сучасній екології мікроорганізмів і агробіотехнології, до якої відносяться: біогеохімія, експериментальна екологія чистих культур мікроорганізмів, флористичне дослідження мікробного населення агроекосистем.</w:t>
      </w:r>
    </w:p>
    <w:p w:rsidR="00B41164" w:rsidRPr="008C68C3" w:rsidRDefault="00B41164" w:rsidP="00AD0101">
      <w:pPr>
        <w:ind w:firstLine="284"/>
        <w:jc w:val="both"/>
        <w:rPr>
          <w:sz w:val="22"/>
          <w:szCs w:val="22"/>
          <w:lang w:eastAsia="uk-UA"/>
        </w:rPr>
      </w:pPr>
      <w:r w:rsidRPr="008C68C3">
        <w:rPr>
          <w:sz w:val="22"/>
          <w:szCs w:val="22"/>
          <w:lang w:eastAsia="uk-UA"/>
        </w:rPr>
        <w:t>Концепція стійкого розвитку агроекосистем на принципах адаптивної інтенсифікації орієнтується на подальший розвиток ландшафтної мікробіології, мікробної екології і мікробної агробіотехнології.</w:t>
      </w:r>
    </w:p>
    <w:p w:rsidR="00B41164" w:rsidRPr="008C68C3" w:rsidRDefault="00B41164" w:rsidP="00AD0101">
      <w:pPr>
        <w:ind w:firstLine="284"/>
        <w:jc w:val="both"/>
        <w:rPr>
          <w:sz w:val="22"/>
          <w:szCs w:val="22"/>
          <w:lang w:eastAsia="uk-UA"/>
        </w:rPr>
      </w:pPr>
      <w:r w:rsidRPr="008C68C3">
        <w:rPr>
          <w:sz w:val="22"/>
          <w:szCs w:val="22"/>
          <w:lang w:eastAsia="uk-UA"/>
        </w:rPr>
        <w:t>Мікробне співтовариство є, мабуть, найбільш чутливим  біотичним компонентом АгЕС. Під дією антропогенних і природних чинників мікробіоценоз зазнає зміни, що виражаються в послідовній зміні адаптивних зон, для кожної з яких характерний певний інтервал навантаження і відгуку на неї. Мабуть, допустимим навантаженням для мікробного співтовариства буде та, яка не виводить систему із стійкого і стабільного розвитку.</w:t>
      </w:r>
    </w:p>
    <w:p w:rsidR="00B41164" w:rsidRPr="008C68C3" w:rsidRDefault="00B41164" w:rsidP="00AD0101">
      <w:pPr>
        <w:ind w:firstLine="284"/>
        <w:jc w:val="both"/>
        <w:rPr>
          <w:sz w:val="22"/>
          <w:szCs w:val="22"/>
          <w:lang w:eastAsia="uk-UA"/>
        </w:rPr>
      </w:pPr>
      <w:r w:rsidRPr="008C68C3">
        <w:rPr>
          <w:sz w:val="22"/>
          <w:szCs w:val="22"/>
          <w:lang w:eastAsia="uk-UA"/>
        </w:rPr>
        <w:t>В рамках концепції адаптивної інтенсифікації АПК основні завдання, що стоять перед мікробіологією, зводяться до наступного:</w:t>
      </w:r>
    </w:p>
    <w:p w:rsidR="00B41164" w:rsidRPr="008C68C3" w:rsidRDefault="00B41164" w:rsidP="00AD0101">
      <w:pPr>
        <w:tabs>
          <w:tab w:val="left" w:pos="567"/>
        </w:tabs>
        <w:ind w:firstLine="284"/>
        <w:jc w:val="both"/>
        <w:rPr>
          <w:sz w:val="22"/>
          <w:szCs w:val="22"/>
          <w:lang w:eastAsia="uk-UA"/>
        </w:rPr>
      </w:pPr>
      <w:r w:rsidRPr="008C68C3">
        <w:rPr>
          <w:sz w:val="22"/>
          <w:szCs w:val="22"/>
          <w:lang w:eastAsia="uk-UA"/>
        </w:rPr>
        <w:t>- дослідження механізмів стійкості мікробних ценозів АгЕС в умовах зростаючого антропогенного навантаження; визначення закономірностей, параметрів і критеріїв, що характеризують і забезпечують стійкість мікробних ценозів;</w:t>
      </w:r>
    </w:p>
    <w:p w:rsidR="00B41164" w:rsidRPr="008C68C3" w:rsidRDefault="00B41164" w:rsidP="00AD0101">
      <w:pPr>
        <w:tabs>
          <w:tab w:val="left" w:pos="567"/>
        </w:tabs>
        <w:ind w:firstLine="284"/>
        <w:jc w:val="both"/>
        <w:rPr>
          <w:sz w:val="22"/>
          <w:szCs w:val="22"/>
          <w:lang w:eastAsia="uk-UA"/>
        </w:rPr>
      </w:pPr>
      <w:r w:rsidRPr="008C68C3">
        <w:rPr>
          <w:sz w:val="22"/>
          <w:szCs w:val="22"/>
          <w:lang w:eastAsia="uk-UA"/>
        </w:rPr>
        <w:t>- розробка наукових основ ландшафтної мікробіології, що включає: дослідження структури і динаміки мікробних ценозів, внутрішній ієрархії підсистем і компонентів; вплив складу і динаміки мікробного  ценозу АгЕС на різні сторони сільськогосподарського виробництва; продуктивність сільськогосподарських культур; супресивність ґрунтів по відношенню до фітопатогенної мікрофлори; біопестицидні властивості компонентів мікробного ценозу; закономірності і шляхи розповсюдження фітопатогенної мікрофлори; динаміка потоків органічної речовини в різосфері;</w:t>
      </w:r>
    </w:p>
    <w:p w:rsidR="00B41164" w:rsidRPr="008C68C3" w:rsidRDefault="00B41164" w:rsidP="00AD0101">
      <w:pPr>
        <w:tabs>
          <w:tab w:val="left" w:pos="567"/>
        </w:tabs>
        <w:ind w:firstLine="284"/>
        <w:jc w:val="both"/>
        <w:rPr>
          <w:sz w:val="22"/>
          <w:szCs w:val="22"/>
          <w:lang w:eastAsia="uk-UA"/>
        </w:rPr>
      </w:pPr>
      <w:r w:rsidRPr="008C68C3">
        <w:rPr>
          <w:sz w:val="22"/>
          <w:szCs w:val="22"/>
          <w:lang w:eastAsia="uk-UA"/>
        </w:rPr>
        <w:t>- дослідження адаптаційного потенціалу мікробних ценозів під час вступу полютантів в АгЕС; особливості реакції на хімічний стрес мікробного ценозу, окремих його підсистем, різних фізіологічних і екологічних груп мікроорганізмів, мікробних асоціацій різосфери і різоплана; дослідження адаптаційного потенціалу окремих видів мікроорганізмів на рівні генетичних і біохімічних механізмів; дослідження дії мікробних ценозів на адаптацію до хімічного стресу і відновлення АгЕС.</w:t>
      </w:r>
    </w:p>
    <w:p w:rsidR="00B41164" w:rsidRPr="008C68C3" w:rsidRDefault="00B41164" w:rsidP="00AD0101">
      <w:pPr>
        <w:ind w:firstLine="284"/>
        <w:jc w:val="both"/>
        <w:rPr>
          <w:sz w:val="22"/>
          <w:szCs w:val="22"/>
          <w:lang w:eastAsia="uk-UA"/>
        </w:rPr>
      </w:pPr>
      <w:r w:rsidRPr="008C68C3">
        <w:rPr>
          <w:sz w:val="22"/>
          <w:szCs w:val="22"/>
          <w:lang w:eastAsia="uk-UA"/>
        </w:rPr>
        <w:t>Таким чином, фронт досліджень і практичних робіт, направлених на конструювання, корекцію і відновлення мікробних ценозів стійких агроекосистем, керованих на основі принципів адаптивної інтенсифікації сільськогосподарського виробництва, надзвичайно широкий і представляє довготривалу програму. На початковому етапі реалізації цієї програми найдоцільніше проводити дослідження по декількох напрямах паралельно в спеціально вибраних об'єктах [3].</w:t>
      </w:r>
    </w:p>
    <w:p w:rsidR="00B41164" w:rsidRPr="008C68C3" w:rsidRDefault="00B41164" w:rsidP="00AD0101">
      <w:pPr>
        <w:ind w:firstLine="284"/>
        <w:jc w:val="both"/>
        <w:rPr>
          <w:sz w:val="22"/>
          <w:szCs w:val="22"/>
          <w:lang w:eastAsia="uk-UA"/>
        </w:rPr>
      </w:pPr>
      <w:r w:rsidRPr="008C68C3">
        <w:rPr>
          <w:sz w:val="22"/>
          <w:szCs w:val="22"/>
          <w:lang w:eastAsia="uk-UA"/>
        </w:rPr>
        <w:t>Як об'єкт дослідження найбільш доцільним представляється використання "втомлених", "стомлених" або "проблемних" ґрунтів зокрема і особливо – що різко понизили біопродуктивність в результаті надмірного застосування агрохімікалій, наприклад, гербіцидів. Дослідження процесу відновлення (природного) агроекосистеми, відновлення родючості грунту і мікробного ценозу, моделювання цього процесу в умовах стаціонару і лабораторії (експериментальні ділянки, грунтові моноліти, лізіметри, мікрокосми) може бути методом вирішення ряду сформульованих вище питань, а саме:</w:t>
      </w:r>
    </w:p>
    <w:p w:rsidR="00B41164" w:rsidRPr="008C68C3" w:rsidRDefault="00B41164" w:rsidP="00593DCB">
      <w:pPr>
        <w:jc w:val="both"/>
        <w:rPr>
          <w:sz w:val="22"/>
          <w:szCs w:val="22"/>
          <w:lang w:eastAsia="uk-UA"/>
        </w:rPr>
      </w:pPr>
      <w:r w:rsidRPr="008C68C3">
        <w:rPr>
          <w:sz w:val="22"/>
          <w:szCs w:val="22"/>
          <w:lang w:eastAsia="uk-UA"/>
        </w:rPr>
        <w:t>- динаміка, закономірності, критерії природного відновлення мікробного  ценозу агроекосистеми;</w:t>
      </w:r>
    </w:p>
    <w:p w:rsidR="00B41164" w:rsidRPr="008C68C3" w:rsidRDefault="00B41164" w:rsidP="00593DCB">
      <w:pPr>
        <w:jc w:val="both"/>
        <w:rPr>
          <w:sz w:val="22"/>
          <w:szCs w:val="22"/>
          <w:lang w:eastAsia="uk-UA"/>
        </w:rPr>
      </w:pPr>
      <w:r w:rsidRPr="008C68C3">
        <w:rPr>
          <w:sz w:val="22"/>
          <w:szCs w:val="22"/>
          <w:lang w:eastAsia="uk-UA"/>
        </w:rPr>
        <w:lastRenderedPageBreak/>
        <w:t>- найменш стійкі таксономічні, фізіологічні, екологічні групи мікроорганізмів, їх роль в аллелопатії рослин;</w:t>
      </w:r>
    </w:p>
    <w:p w:rsidR="00B41164" w:rsidRPr="008C68C3" w:rsidRDefault="00B41164" w:rsidP="00593DCB">
      <w:pPr>
        <w:jc w:val="both"/>
        <w:rPr>
          <w:sz w:val="22"/>
          <w:szCs w:val="22"/>
          <w:lang w:eastAsia="uk-UA"/>
        </w:rPr>
      </w:pPr>
      <w:r w:rsidRPr="008C68C3">
        <w:rPr>
          <w:sz w:val="22"/>
          <w:szCs w:val="22"/>
          <w:lang w:eastAsia="uk-UA"/>
        </w:rPr>
        <w:t>- вплив структури і динаміки мікробоценозу ландшафту на відновлення стійких мікробних ценозів продуктивних агроекосистем;</w:t>
      </w:r>
    </w:p>
    <w:p w:rsidR="00B41164" w:rsidRPr="008C68C3" w:rsidRDefault="00B41164" w:rsidP="00593DCB">
      <w:pPr>
        <w:jc w:val="both"/>
        <w:rPr>
          <w:sz w:val="22"/>
          <w:szCs w:val="22"/>
          <w:lang w:eastAsia="uk-UA"/>
        </w:rPr>
      </w:pPr>
      <w:r w:rsidRPr="008C68C3">
        <w:rPr>
          <w:sz w:val="22"/>
          <w:szCs w:val="22"/>
          <w:lang w:eastAsia="uk-UA"/>
        </w:rPr>
        <w:t>- реакція мікробоценозу агроекосистеми на антропогенні стреси і віддзеркалення цієї реакції на стійкості агрофітоценозу;</w:t>
      </w:r>
    </w:p>
    <w:p w:rsidR="00B41164" w:rsidRPr="008C68C3" w:rsidRDefault="00B41164" w:rsidP="00593DCB">
      <w:pPr>
        <w:jc w:val="both"/>
        <w:rPr>
          <w:sz w:val="22"/>
          <w:szCs w:val="22"/>
          <w:lang w:eastAsia="uk-UA"/>
        </w:rPr>
      </w:pPr>
      <w:r w:rsidRPr="008C68C3">
        <w:rPr>
          <w:sz w:val="22"/>
          <w:szCs w:val="22"/>
          <w:lang w:eastAsia="uk-UA"/>
        </w:rPr>
        <w:t>-оцінка адаптаційного потенціалу мікрофлори грунту в умовах антропогенного хімічного стресу;</w:t>
      </w:r>
    </w:p>
    <w:p w:rsidR="00B41164" w:rsidRPr="008C68C3" w:rsidRDefault="00B41164" w:rsidP="00593DCB">
      <w:pPr>
        <w:jc w:val="both"/>
        <w:rPr>
          <w:sz w:val="22"/>
          <w:szCs w:val="22"/>
          <w:lang w:eastAsia="uk-UA"/>
        </w:rPr>
      </w:pPr>
      <w:r w:rsidRPr="008C68C3">
        <w:rPr>
          <w:sz w:val="22"/>
          <w:szCs w:val="22"/>
          <w:lang w:eastAsia="uk-UA"/>
        </w:rPr>
        <w:t>- механізми генетичного, біохімічного, рівнів популяції, що визначають адаптаційний потенціал мікробного  ценозу агроекосистеми.</w:t>
      </w:r>
    </w:p>
    <w:tbl>
      <w:tblPr>
        <w:tblW w:w="8931" w:type="dxa"/>
        <w:tblInd w:w="40" w:type="dxa"/>
        <w:tblLayout w:type="fixed"/>
        <w:tblCellMar>
          <w:left w:w="40" w:type="dxa"/>
          <w:right w:w="40" w:type="dxa"/>
        </w:tblCellMar>
        <w:tblLook w:val="0000" w:firstRow="0" w:lastRow="0" w:firstColumn="0" w:lastColumn="0" w:noHBand="0" w:noVBand="0"/>
      </w:tblPr>
      <w:tblGrid>
        <w:gridCol w:w="1418"/>
        <w:gridCol w:w="1880"/>
        <w:gridCol w:w="3640"/>
        <w:gridCol w:w="1993"/>
      </w:tblGrid>
      <w:tr w:rsidR="00B41164" w:rsidRPr="00497BE6" w:rsidTr="003662DA">
        <w:trPr>
          <w:trHeight w:hRule="exact" w:val="1060"/>
        </w:trPr>
        <w:tc>
          <w:tcPr>
            <w:tcW w:w="8931" w:type="dxa"/>
            <w:gridSpan w:val="4"/>
            <w:tcBorders>
              <w:top w:val="nil"/>
              <w:left w:val="nil"/>
              <w:bottom w:val="single" w:sz="6" w:space="0" w:color="auto"/>
              <w:right w:val="nil"/>
            </w:tcBorders>
          </w:tcPr>
          <w:p w:rsidR="003C2CB6" w:rsidRDefault="003C2CB6" w:rsidP="003C2CB6">
            <w:pPr>
              <w:spacing w:after="240"/>
              <w:jc w:val="center"/>
              <w:rPr>
                <w:b/>
                <w:iCs/>
                <w:sz w:val="20"/>
                <w:szCs w:val="20"/>
                <w:lang w:eastAsia="uk-UA"/>
              </w:rPr>
            </w:pPr>
          </w:p>
          <w:p w:rsidR="00B41164" w:rsidRPr="00497BE6" w:rsidRDefault="00B41164" w:rsidP="003C2CB6">
            <w:pPr>
              <w:spacing w:after="240"/>
              <w:jc w:val="center"/>
              <w:rPr>
                <w:b/>
                <w:sz w:val="20"/>
                <w:szCs w:val="20"/>
                <w:lang w:eastAsia="uk-UA"/>
              </w:rPr>
            </w:pPr>
            <w:r w:rsidRPr="00497BE6">
              <w:rPr>
                <w:b/>
                <w:iCs/>
                <w:sz w:val="20"/>
                <w:szCs w:val="20"/>
                <w:lang w:eastAsia="uk-UA"/>
              </w:rPr>
              <w:t>Конструювання агроекосистеми (у категоріях біологічних наук</w:t>
            </w:r>
          </w:p>
        </w:tc>
      </w:tr>
      <w:tr w:rsidR="00B41164" w:rsidRPr="00497BE6" w:rsidTr="003662DA">
        <w:trPr>
          <w:trHeight w:hRule="exact" w:val="336"/>
        </w:trPr>
        <w:tc>
          <w:tcPr>
            <w:tcW w:w="1418" w:type="dxa"/>
            <w:tcBorders>
              <w:top w:val="single" w:sz="6" w:space="0" w:color="auto"/>
              <w:left w:val="single" w:sz="6" w:space="0" w:color="auto"/>
              <w:bottom w:val="single" w:sz="6" w:space="0" w:color="auto"/>
              <w:right w:val="single" w:sz="6" w:space="0" w:color="auto"/>
            </w:tcBorders>
          </w:tcPr>
          <w:p w:rsidR="00B41164" w:rsidRPr="00497BE6" w:rsidRDefault="00B41164" w:rsidP="003C2CB6">
            <w:pPr>
              <w:spacing w:after="240"/>
              <w:jc w:val="both"/>
              <w:rPr>
                <w:sz w:val="20"/>
                <w:szCs w:val="20"/>
                <w:lang w:eastAsia="uk-UA"/>
              </w:rPr>
            </w:pPr>
            <w:r w:rsidRPr="00497BE6">
              <w:rPr>
                <w:sz w:val="20"/>
                <w:szCs w:val="20"/>
                <w:lang w:eastAsia="uk-UA"/>
              </w:rPr>
              <w:t>Рівні</w:t>
            </w:r>
          </w:p>
          <w:p w:rsidR="00B41164" w:rsidRPr="00497BE6" w:rsidRDefault="00B41164" w:rsidP="003C2CB6">
            <w:pPr>
              <w:spacing w:after="240"/>
              <w:jc w:val="both"/>
              <w:rPr>
                <w:sz w:val="20"/>
                <w:szCs w:val="20"/>
                <w:lang w:eastAsia="uk-UA"/>
              </w:rPr>
            </w:pPr>
          </w:p>
        </w:tc>
        <w:tc>
          <w:tcPr>
            <w:tcW w:w="1880" w:type="dxa"/>
            <w:tcBorders>
              <w:top w:val="single" w:sz="6" w:space="0" w:color="auto"/>
              <w:left w:val="single" w:sz="6" w:space="0" w:color="auto"/>
              <w:bottom w:val="single" w:sz="6" w:space="0" w:color="auto"/>
              <w:right w:val="single" w:sz="6" w:space="0" w:color="auto"/>
            </w:tcBorders>
          </w:tcPr>
          <w:p w:rsidR="00B41164" w:rsidRPr="00497BE6" w:rsidRDefault="00B41164" w:rsidP="003C2CB6">
            <w:pPr>
              <w:spacing w:after="240"/>
              <w:jc w:val="both"/>
              <w:rPr>
                <w:sz w:val="20"/>
                <w:szCs w:val="20"/>
                <w:lang w:eastAsia="uk-UA"/>
              </w:rPr>
            </w:pPr>
            <w:r w:rsidRPr="00497BE6">
              <w:rPr>
                <w:sz w:val="20"/>
                <w:szCs w:val="20"/>
                <w:lang w:eastAsia="uk-UA"/>
              </w:rPr>
              <w:t>Процес</w:t>
            </w:r>
          </w:p>
          <w:p w:rsidR="00B41164" w:rsidRPr="00497BE6" w:rsidRDefault="00B41164" w:rsidP="003C2CB6">
            <w:pPr>
              <w:spacing w:after="240"/>
              <w:jc w:val="both"/>
              <w:rPr>
                <w:sz w:val="20"/>
                <w:szCs w:val="20"/>
                <w:lang w:eastAsia="uk-UA"/>
              </w:rPr>
            </w:pPr>
          </w:p>
        </w:tc>
        <w:tc>
          <w:tcPr>
            <w:tcW w:w="3640" w:type="dxa"/>
            <w:tcBorders>
              <w:top w:val="single" w:sz="6" w:space="0" w:color="auto"/>
              <w:left w:val="single" w:sz="6" w:space="0" w:color="auto"/>
              <w:bottom w:val="single" w:sz="6" w:space="0" w:color="auto"/>
              <w:right w:val="single" w:sz="6" w:space="0" w:color="auto"/>
            </w:tcBorders>
          </w:tcPr>
          <w:p w:rsidR="00B41164" w:rsidRPr="00497BE6" w:rsidRDefault="00B41164" w:rsidP="003C2CB6">
            <w:pPr>
              <w:spacing w:after="240"/>
              <w:jc w:val="both"/>
              <w:rPr>
                <w:sz w:val="20"/>
                <w:szCs w:val="20"/>
                <w:lang w:eastAsia="uk-UA"/>
              </w:rPr>
            </w:pPr>
            <w:r w:rsidRPr="00497BE6">
              <w:rPr>
                <w:sz w:val="20"/>
                <w:szCs w:val="20"/>
                <w:lang w:eastAsia="uk-UA"/>
              </w:rPr>
              <w:t>База знань</w:t>
            </w:r>
          </w:p>
          <w:p w:rsidR="00B41164" w:rsidRPr="00497BE6" w:rsidRDefault="00B41164" w:rsidP="003C2CB6">
            <w:pPr>
              <w:spacing w:after="240"/>
              <w:jc w:val="both"/>
              <w:rPr>
                <w:sz w:val="20"/>
                <w:szCs w:val="20"/>
                <w:lang w:eastAsia="uk-UA"/>
              </w:rPr>
            </w:pPr>
          </w:p>
        </w:tc>
        <w:tc>
          <w:tcPr>
            <w:tcW w:w="1993" w:type="dxa"/>
            <w:tcBorders>
              <w:top w:val="single" w:sz="6" w:space="0" w:color="auto"/>
              <w:left w:val="single" w:sz="6" w:space="0" w:color="auto"/>
              <w:bottom w:val="single" w:sz="6" w:space="0" w:color="auto"/>
              <w:right w:val="single" w:sz="6" w:space="0" w:color="auto"/>
            </w:tcBorders>
          </w:tcPr>
          <w:p w:rsidR="00B41164" w:rsidRPr="00497BE6" w:rsidRDefault="00B41164" w:rsidP="003C2CB6">
            <w:pPr>
              <w:spacing w:after="240"/>
              <w:jc w:val="both"/>
              <w:rPr>
                <w:sz w:val="20"/>
                <w:szCs w:val="20"/>
                <w:lang w:eastAsia="uk-UA"/>
              </w:rPr>
            </w:pPr>
            <w:r w:rsidRPr="00497BE6">
              <w:rPr>
                <w:sz w:val="20"/>
                <w:szCs w:val="20"/>
                <w:lang w:eastAsia="uk-UA"/>
              </w:rPr>
              <w:t>Вимоги</w:t>
            </w:r>
          </w:p>
          <w:p w:rsidR="00B41164" w:rsidRPr="00497BE6" w:rsidRDefault="00B41164" w:rsidP="003C2CB6">
            <w:pPr>
              <w:spacing w:after="240"/>
              <w:jc w:val="both"/>
              <w:rPr>
                <w:sz w:val="20"/>
                <w:szCs w:val="20"/>
                <w:lang w:eastAsia="uk-UA"/>
              </w:rPr>
            </w:pPr>
          </w:p>
        </w:tc>
      </w:tr>
      <w:tr w:rsidR="00B41164" w:rsidRPr="00497BE6" w:rsidTr="003662DA">
        <w:trPr>
          <w:trHeight w:hRule="exact" w:val="1627"/>
        </w:trPr>
        <w:tc>
          <w:tcPr>
            <w:tcW w:w="1418" w:type="dxa"/>
            <w:tcBorders>
              <w:top w:val="single" w:sz="6" w:space="0" w:color="auto"/>
              <w:left w:val="single" w:sz="6" w:space="0" w:color="auto"/>
              <w:bottom w:val="single" w:sz="6" w:space="0" w:color="auto"/>
              <w:right w:val="single" w:sz="6" w:space="0" w:color="auto"/>
            </w:tcBorders>
          </w:tcPr>
          <w:p w:rsidR="00B41164" w:rsidRPr="00497BE6" w:rsidRDefault="00B41164" w:rsidP="00E92AA3">
            <w:pPr>
              <w:jc w:val="both"/>
              <w:rPr>
                <w:sz w:val="20"/>
                <w:szCs w:val="20"/>
                <w:lang w:eastAsia="uk-UA"/>
              </w:rPr>
            </w:pPr>
          </w:p>
          <w:p w:rsidR="00B41164" w:rsidRPr="00497BE6" w:rsidRDefault="00B41164" w:rsidP="00E92AA3">
            <w:pPr>
              <w:jc w:val="both"/>
              <w:rPr>
                <w:sz w:val="20"/>
                <w:szCs w:val="20"/>
                <w:lang w:eastAsia="uk-UA"/>
              </w:rPr>
            </w:pPr>
          </w:p>
          <w:p w:rsidR="00B41164" w:rsidRPr="00497BE6" w:rsidRDefault="00B41164" w:rsidP="00E92AA3">
            <w:pPr>
              <w:jc w:val="both"/>
              <w:rPr>
                <w:sz w:val="20"/>
                <w:szCs w:val="20"/>
                <w:lang w:eastAsia="uk-UA"/>
              </w:rPr>
            </w:pPr>
          </w:p>
          <w:p w:rsidR="00B41164" w:rsidRPr="00497BE6" w:rsidRDefault="00B41164" w:rsidP="00E92AA3">
            <w:pPr>
              <w:jc w:val="both"/>
              <w:rPr>
                <w:sz w:val="20"/>
                <w:szCs w:val="20"/>
                <w:lang w:eastAsia="uk-UA"/>
              </w:rPr>
            </w:pPr>
            <w:r w:rsidRPr="00497BE6">
              <w:rPr>
                <w:sz w:val="20"/>
                <w:szCs w:val="20"/>
                <w:lang w:eastAsia="uk-UA"/>
              </w:rPr>
              <w:t>Локальний</w:t>
            </w:r>
          </w:p>
          <w:p w:rsidR="00B41164" w:rsidRPr="00497BE6" w:rsidRDefault="00B41164" w:rsidP="00E92AA3">
            <w:pPr>
              <w:jc w:val="both"/>
              <w:rPr>
                <w:sz w:val="20"/>
                <w:szCs w:val="20"/>
                <w:lang w:eastAsia="uk-UA"/>
              </w:rPr>
            </w:pPr>
          </w:p>
        </w:tc>
        <w:tc>
          <w:tcPr>
            <w:tcW w:w="1880" w:type="dxa"/>
            <w:tcBorders>
              <w:top w:val="single" w:sz="6" w:space="0" w:color="auto"/>
              <w:left w:val="single" w:sz="6" w:space="0" w:color="auto"/>
              <w:bottom w:val="single" w:sz="6" w:space="0" w:color="auto"/>
              <w:right w:val="single" w:sz="6" w:space="0" w:color="auto"/>
            </w:tcBorders>
          </w:tcPr>
          <w:p w:rsidR="00B41164" w:rsidRPr="00497BE6" w:rsidRDefault="00B41164" w:rsidP="00E92AA3">
            <w:pPr>
              <w:jc w:val="both"/>
              <w:rPr>
                <w:sz w:val="20"/>
                <w:szCs w:val="20"/>
                <w:lang w:eastAsia="uk-UA"/>
              </w:rPr>
            </w:pPr>
            <w:r w:rsidRPr="00497BE6">
              <w:rPr>
                <w:sz w:val="20"/>
                <w:szCs w:val="20"/>
                <w:lang w:eastAsia="uk-UA"/>
              </w:rPr>
              <w:t xml:space="preserve">Конструювання </w:t>
            </w:r>
          </w:p>
          <w:p w:rsidR="00B41164" w:rsidRPr="00497BE6" w:rsidRDefault="00B41164" w:rsidP="00E92AA3">
            <w:pPr>
              <w:jc w:val="both"/>
              <w:rPr>
                <w:sz w:val="20"/>
                <w:szCs w:val="20"/>
                <w:lang w:eastAsia="uk-UA"/>
              </w:rPr>
            </w:pPr>
            <w:r w:rsidRPr="00497BE6">
              <w:rPr>
                <w:sz w:val="20"/>
                <w:szCs w:val="20"/>
                <w:lang w:eastAsia="uk-UA"/>
              </w:rPr>
              <w:t>рослин</w:t>
            </w:r>
          </w:p>
          <w:p w:rsidR="00B41164" w:rsidRPr="00497BE6" w:rsidRDefault="00B41164" w:rsidP="00E92AA3">
            <w:pPr>
              <w:jc w:val="both"/>
              <w:rPr>
                <w:sz w:val="20"/>
                <w:szCs w:val="20"/>
                <w:lang w:eastAsia="uk-UA"/>
              </w:rPr>
            </w:pPr>
          </w:p>
          <w:p w:rsidR="00B41164" w:rsidRPr="00497BE6" w:rsidRDefault="00B41164" w:rsidP="00E92AA3">
            <w:pPr>
              <w:jc w:val="both"/>
              <w:rPr>
                <w:sz w:val="20"/>
                <w:szCs w:val="20"/>
                <w:lang w:eastAsia="uk-UA"/>
              </w:rPr>
            </w:pPr>
          </w:p>
          <w:p w:rsidR="00B41164" w:rsidRPr="00497BE6" w:rsidRDefault="00B41164" w:rsidP="00E92AA3">
            <w:pPr>
              <w:jc w:val="both"/>
              <w:rPr>
                <w:sz w:val="20"/>
                <w:szCs w:val="20"/>
                <w:lang w:eastAsia="uk-UA"/>
              </w:rPr>
            </w:pPr>
            <w:r w:rsidRPr="00497BE6">
              <w:rPr>
                <w:sz w:val="20"/>
                <w:szCs w:val="20"/>
                <w:lang w:eastAsia="uk-UA"/>
              </w:rPr>
              <w:t>Констру</w:t>
            </w:r>
            <w:r w:rsidR="003C2CB6">
              <w:rPr>
                <w:sz w:val="20"/>
                <w:szCs w:val="20"/>
                <w:lang w:eastAsia="uk-UA"/>
              </w:rPr>
              <w:t>ювання популяцій агрофітоценозу</w:t>
            </w:r>
          </w:p>
        </w:tc>
        <w:tc>
          <w:tcPr>
            <w:tcW w:w="3640" w:type="dxa"/>
            <w:tcBorders>
              <w:top w:val="single" w:sz="6" w:space="0" w:color="auto"/>
              <w:left w:val="single" w:sz="6" w:space="0" w:color="auto"/>
              <w:bottom w:val="single" w:sz="6" w:space="0" w:color="auto"/>
              <w:right w:val="single" w:sz="6" w:space="0" w:color="auto"/>
            </w:tcBorders>
          </w:tcPr>
          <w:p w:rsidR="00B41164" w:rsidRPr="00497BE6" w:rsidRDefault="00E92AA3" w:rsidP="00E92AA3">
            <w:pPr>
              <w:rPr>
                <w:sz w:val="20"/>
                <w:szCs w:val="20"/>
                <w:lang w:eastAsia="uk-UA"/>
              </w:rPr>
            </w:pPr>
            <w:r w:rsidRPr="00497BE6">
              <w:rPr>
                <w:sz w:val="20"/>
                <w:szCs w:val="20"/>
                <w:lang w:eastAsia="uk-UA"/>
              </w:rPr>
              <w:t>Генетика, селекція, фото</w:t>
            </w:r>
            <w:r w:rsidR="00B41164" w:rsidRPr="00497BE6">
              <w:rPr>
                <w:sz w:val="20"/>
                <w:szCs w:val="20"/>
                <w:lang w:eastAsia="uk-UA"/>
              </w:rPr>
              <w:t>біотехнол</w:t>
            </w:r>
            <w:r w:rsidRPr="00497BE6">
              <w:rPr>
                <w:sz w:val="20"/>
                <w:szCs w:val="20"/>
                <w:lang w:eastAsia="uk-UA"/>
              </w:rPr>
              <w:t>огія, фізіологія, біохімія, біо</w:t>
            </w:r>
            <w:r w:rsidR="00B41164" w:rsidRPr="00497BE6">
              <w:rPr>
                <w:sz w:val="20"/>
                <w:szCs w:val="20"/>
                <w:lang w:eastAsia="uk-UA"/>
              </w:rPr>
              <w:t xml:space="preserve">технологія, мікробіологія, </w:t>
            </w:r>
            <w:r w:rsidRPr="00497BE6">
              <w:rPr>
                <w:sz w:val="20"/>
                <w:szCs w:val="20"/>
                <w:lang w:eastAsia="uk-UA"/>
              </w:rPr>
              <w:t xml:space="preserve">генна </w:t>
            </w:r>
            <w:r w:rsidR="00B41164" w:rsidRPr="00497BE6">
              <w:rPr>
                <w:sz w:val="20"/>
                <w:szCs w:val="20"/>
                <w:lang w:eastAsia="uk-UA"/>
              </w:rPr>
              <w:t>інженерія, землевпорядкування</w:t>
            </w:r>
          </w:p>
          <w:p w:rsidR="00B41164" w:rsidRPr="00497BE6" w:rsidRDefault="00B41164" w:rsidP="00E92AA3">
            <w:pPr>
              <w:rPr>
                <w:sz w:val="20"/>
                <w:szCs w:val="20"/>
                <w:lang w:eastAsia="uk-UA"/>
              </w:rPr>
            </w:pPr>
            <w:r w:rsidRPr="00497BE6">
              <w:rPr>
                <w:sz w:val="20"/>
                <w:szCs w:val="20"/>
                <w:lang w:eastAsia="uk-UA"/>
              </w:rPr>
              <w:t>Рослинни</w:t>
            </w:r>
            <w:r w:rsidR="00E92AA3" w:rsidRPr="00497BE6">
              <w:rPr>
                <w:sz w:val="20"/>
                <w:szCs w:val="20"/>
                <w:lang w:eastAsia="uk-UA"/>
              </w:rPr>
              <w:t xml:space="preserve">цтво, фітофізіологія, біохімія, </w:t>
            </w:r>
            <w:r w:rsidRPr="00497BE6">
              <w:rPr>
                <w:sz w:val="20"/>
                <w:szCs w:val="20"/>
                <w:lang w:eastAsia="uk-UA"/>
              </w:rPr>
              <w:t xml:space="preserve">агрохімія, біогеотехнологія, </w:t>
            </w:r>
          </w:p>
          <w:p w:rsidR="00B41164" w:rsidRPr="00497BE6" w:rsidRDefault="003C2CB6" w:rsidP="00E92AA3">
            <w:pPr>
              <w:jc w:val="both"/>
              <w:rPr>
                <w:sz w:val="20"/>
                <w:szCs w:val="20"/>
                <w:lang w:eastAsia="uk-UA"/>
              </w:rPr>
            </w:pPr>
            <w:r>
              <w:rPr>
                <w:sz w:val="20"/>
                <w:szCs w:val="20"/>
                <w:lang w:eastAsia="uk-UA"/>
              </w:rPr>
              <w:t>мікробіологія, грунтознавство</w:t>
            </w:r>
          </w:p>
        </w:tc>
        <w:tc>
          <w:tcPr>
            <w:tcW w:w="1993" w:type="dxa"/>
            <w:tcBorders>
              <w:top w:val="single" w:sz="6" w:space="0" w:color="auto"/>
              <w:left w:val="single" w:sz="6" w:space="0" w:color="auto"/>
              <w:bottom w:val="single" w:sz="6" w:space="0" w:color="auto"/>
              <w:right w:val="single" w:sz="6" w:space="0" w:color="auto"/>
            </w:tcBorders>
          </w:tcPr>
          <w:p w:rsidR="00B41164" w:rsidRPr="00497BE6" w:rsidRDefault="00B41164" w:rsidP="00E92AA3">
            <w:pPr>
              <w:jc w:val="both"/>
              <w:rPr>
                <w:sz w:val="20"/>
                <w:szCs w:val="20"/>
                <w:lang w:eastAsia="uk-UA"/>
              </w:rPr>
            </w:pPr>
            <w:r w:rsidRPr="00497BE6">
              <w:rPr>
                <w:sz w:val="20"/>
                <w:szCs w:val="20"/>
                <w:lang w:eastAsia="uk-UA"/>
              </w:rPr>
              <w:t>Продуктивність, якість урожаю, стійкіст до чинників,</w:t>
            </w:r>
          </w:p>
          <w:p w:rsidR="00B41164" w:rsidRPr="00497BE6" w:rsidRDefault="00B41164" w:rsidP="00E92AA3">
            <w:pPr>
              <w:jc w:val="both"/>
              <w:rPr>
                <w:sz w:val="20"/>
                <w:szCs w:val="20"/>
                <w:lang w:eastAsia="uk-UA"/>
              </w:rPr>
            </w:pPr>
            <w:r w:rsidRPr="00497BE6">
              <w:rPr>
                <w:sz w:val="20"/>
                <w:szCs w:val="20"/>
                <w:lang w:eastAsia="uk-UA"/>
              </w:rPr>
              <w:t xml:space="preserve"> генотипічна адаптив-</w:t>
            </w:r>
          </w:p>
          <w:p w:rsidR="00B41164" w:rsidRPr="00497BE6" w:rsidRDefault="00B41164" w:rsidP="00E92AA3">
            <w:pPr>
              <w:jc w:val="both"/>
              <w:rPr>
                <w:sz w:val="20"/>
                <w:szCs w:val="20"/>
                <w:lang w:eastAsia="uk-UA"/>
              </w:rPr>
            </w:pPr>
            <w:r w:rsidRPr="00497BE6">
              <w:rPr>
                <w:sz w:val="20"/>
                <w:szCs w:val="20"/>
                <w:lang w:eastAsia="uk-UA"/>
              </w:rPr>
              <w:t>ність</w:t>
            </w:r>
          </w:p>
          <w:p w:rsidR="00B41164" w:rsidRPr="00497BE6" w:rsidRDefault="00B41164" w:rsidP="00E92AA3">
            <w:pPr>
              <w:jc w:val="both"/>
              <w:rPr>
                <w:sz w:val="20"/>
                <w:szCs w:val="20"/>
                <w:lang w:eastAsia="uk-UA"/>
              </w:rPr>
            </w:pPr>
            <w:r w:rsidRPr="00497BE6">
              <w:rPr>
                <w:sz w:val="20"/>
                <w:szCs w:val="20"/>
                <w:lang w:eastAsia="uk-UA"/>
              </w:rPr>
              <w:t>Продуктивність</w:t>
            </w:r>
            <w:r w:rsidR="003C2CB6">
              <w:rPr>
                <w:sz w:val="20"/>
                <w:szCs w:val="20"/>
                <w:lang w:eastAsia="uk-UA"/>
              </w:rPr>
              <w:t>, якість, стійкість до чинників</w:t>
            </w:r>
          </w:p>
        </w:tc>
      </w:tr>
      <w:tr w:rsidR="00B41164" w:rsidRPr="00497BE6" w:rsidTr="003662DA">
        <w:trPr>
          <w:trHeight w:hRule="exact" w:val="2542"/>
        </w:trPr>
        <w:tc>
          <w:tcPr>
            <w:tcW w:w="1418" w:type="dxa"/>
            <w:tcBorders>
              <w:top w:val="single" w:sz="6" w:space="0" w:color="auto"/>
              <w:left w:val="single" w:sz="6" w:space="0" w:color="auto"/>
              <w:bottom w:val="single" w:sz="6" w:space="0" w:color="auto"/>
              <w:right w:val="single" w:sz="6" w:space="0" w:color="auto"/>
            </w:tcBorders>
          </w:tcPr>
          <w:p w:rsidR="00B41164" w:rsidRPr="00497BE6" w:rsidRDefault="00B41164" w:rsidP="00E92AA3">
            <w:pPr>
              <w:jc w:val="both"/>
              <w:rPr>
                <w:sz w:val="20"/>
                <w:szCs w:val="20"/>
                <w:lang w:eastAsia="uk-UA"/>
              </w:rPr>
            </w:pPr>
          </w:p>
          <w:p w:rsidR="00B41164" w:rsidRPr="00497BE6" w:rsidRDefault="00B41164" w:rsidP="00E92AA3">
            <w:pPr>
              <w:jc w:val="both"/>
              <w:rPr>
                <w:sz w:val="20"/>
                <w:szCs w:val="20"/>
                <w:lang w:eastAsia="uk-UA"/>
              </w:rPr>
            </w:pPr>
          </w:p>
          <w:p w:rsidR="00B41164" w:rsidRPr="00497BE6" w:rsidRDefault="00B41164" w:rsidP="00E92AA3">
            <w:pPr>
              <w:jc w:val="both"/>
              <w:rPr>
                <w:sz w:val="20"/>
                <w:szCs w:val="20"/>
                <w:lang w:eastAsia="uk-UA"/>
              </w:rPr>
            </w:pPr>
          </w:p>
          <w:p w:rsidR="00B41164" w:rsidRPr="00497BE6" w:rsidRDefault="00B41164" w:rsidP="00E92AA3">
            <w:pPr>
              <w:jc w:val="both"/>
              <w:rPr>
                <w:sz w:val="20"/>
                <w:szCs w:val="20"/>
                <w:lang w:eastAsia="uk-UA"/>
              </w:rPr>
            </w:pPr>
          </w:p>
          <w:p w:rsidR="00B41164" w:rsidRPr="00497BE6" w:rsidRDefault="00B41164" w:rsidP="00E92AA3">
            <w:pPr>
              <w:jc w:val="both"/>
              <w:rPr>
                <w:sz w:val="20"/>
                <w:szCs w:val="20"/>
                <w:lang w:eastAsia="uk-UA"/>
              </w:rPr>
            </w:pPr>
          </w:p>
          <w:p w:rsidR="00B41164" w:rsidRPr="00497BE6" w:rsidRDefault="00B41164" w:rsidP="00E92AA3">
            <w:pPr>
              <w:jc w:val="both"/>
              <w:rPr>
                <w:sz w:val="20"/>
                <w:szCs w:val="20"/>
                <w:lang w:eastAsia="uk-UA"/>
              </w:rPr>
            </w:pPr>
            <w:r w:rsidRPr="00497BE6">
              <w:rPr>
                <w:sz w:val="20"/>
                <w:szCs w:val="20"/>
                <w:lang w:eastAsia="uk-UA"/>
              </w:rPr>
              <w:t>Регіональний</w:t>
            </w:r>
          </w:p>
          <w:p w:rsidR="00B41164" w:rsidRPr="00497BE6" w:rsidRDefault="00B41164" w:rsidP="00E92AA3">
            <w:pPr>
              <w:jc w:val="both"/>
              <w:rPr>
                <w:sz w:val="20"/>
                <w:szCs w:val="20"/>
                <w:lang w:eastAsia="uk-UA"/>
              </w:rPr>
            </w:pPr>
          </w:p>
        </w:tc>
        <w:tc>
          <w:tcPr>
            <w:tcW w:w="1880" w:type="dxa"/>
            <w:tcBorders>
              <w:top w:val="single" w:sz="6" w:space="0" w:color="auto"/>
              <w:left w:val="single" w:sz="6" w:space="0" w:color="auto"/>
              <w:bottom w:val="single" w:sz="6" w:space="0" w:color="auto"/>
              <w:right w:val="single" w:sz="6" w:space="0" w:color="auto"/>
            </w:tcBorders>
          </w:tcPr>
          <w:p w:rsidR="00B41164" w:rsidRPr="00497BE6" w:rsidRDefault="00B41164" w:rsidP="00E92AA3">
            <w:pPr>
              <w:jc w:val="both"/>
              <w:rPr>
                <w:sz w:val="20"/>
                <w:szCs w:val="20"/>
                <w:lang w:eastAsia="uk-UA"/>
              </w:rPr>
            </w:pPr>
            <w:r w:rsidRPr="00497BE6">
              <w:rPr>
                <w:sz w:val="20"/>
                <w:szCs w:val="20"/>
                <w:lang w:eastAsia="uk-UA"/>
              </w:rPr>
              <w:t xml:space="preserve">Конструювання  </w:t>
            </w:r>
          </w:p>
          <w:p w:rsidR="00B41164" w:rsidRPr="00497BE6" w:rsidRDefault="00B41164" w:rsidP="00E92AA3">
            <w:pPr>
              <w:jc w:val="both"/>
              <w:rPr>
                <w:sz w:val="20"/>
                <w:szCs w:val="20"/>
                <w:lang w:eastAsia="uk-UA"/>
              </w:rPr>
            </w:pPr>
            <w:r w:rsidRPr="00497BE6">
              <w:rPr>
                <w:sz w:val="20"/>
                <w:szCs w:val="20"/>
                <w:lang w:eastAsia="uk-UA"/>
              </w:rPr>
              <w:t xml:space="preserve">  АгЕС</w:t>
            </w:r>
          </w:p>
          <w:p w:rsidR="00B41164" w:rsidRPr="00497BE6" w:rsidRDefault="00B41164" w:rsidP="00E92AA3">
            <w:pPr>
              <w:jc w:val="both"/>
              <w:rPr>
                <w:sz w:val="20"/>
                <w:szCs w:val="20"/>
                <w:lang w:eastAsia="uk-UA"/>
              </w:rPr>
            </w:pPr>
          </w:p>
          <w:p w:rsidR="00B41164" w:rsidRPr="00497BE6" w:rsidRDefault="00B41164" w:rsidP="00E92AA3">
            <w:pPr>
              <w:jc w:val="both"/>
              <w:rPr>
                <w:sz w:val="20"/>
                <w:szCs w:val="20"/>
                <w:lang w:eastAsia="uk-UA"/>
              </w:rPr>
            </w:pPr>
          </w:p>
          <w:p w:rsidR="00B41164" w:rsidRPr="00497BE6" w:rsidRDefault="00B41164" w:rsidP="00E92AA3">
            <w:pPr>
              <w:jc w:val="both"/>
              <w:rPr>
                <w:sz w:val="20"/>
                <w:szCs w:val="20"/>
                <w:lang w:eastAsia="uk-UA"/>
              </w:rPr>
            </w:pPr>
          </w:p>
          <w:p w:rsidR="00B41164" w:rsidRPr="00497BE6" w:rsidRDefault="00B41164" w:rsidP="00E92AA3">
            <w:pPr>
              <w:jc w:val="both"/>
              <w:rPr>
                <w:sz w:val="20"/>
                <w:szCs w:val="20"/>
                <w:lang w:eastAsia="uk-UA"/>
              </w:rPr>
            </w:pPr>
          </w:p>
          <w:p w:rsidR="00B41164" w:rsidRPr="00497BE6" w:rsidRDefault="00B41164" w:rsidP="00E92AA3">
            <w:pPr>
              <w:jc w:val="both"/>
              <w:rPr>
                <w:sz w:val="20"/>
                <w:szCs w:val="20"/>
                <w:lang w:eastAsia="uk-UA"/>
              </w:rPr>
            </w:pPr>
            <w:r w:rsidRPr="00497BE6">
              <w:rPr>
                <w:sz w:val="20"/>
                <w:szCs w:val="20"/>
                <w:lang w:eastAsia="uk-UA"/>
              </w:rPr>
              <w:t>Конструювання</w:t>
            </w:r>
          </w:p>
          <w:p w:rsidR="00B41164" w:rsidRPr="00497BE6" w:rsidRDefault="00B41164" w:rsidP="00E92AA3">
            <w:pPr>
              <w:jc w:val="both"/>
              <w:rPr>
                <w:sz w:val="20"/>
                <w:szCs w:val="20"/>
                <w:lang w:eastAsia="uk-UA"/>
              </w:rPr>
            </w:pPr>
            <w:r w:rsidRPr="00497BE6">
              <w:rPr>
                <w:sz w:val="20"/>
                <w:szCs w:val="20"/>
                <w:lang w:eastAsia="uk-UA"/>
              </w:rPr>
              <w:t xml:space="preserve"> ландшафту</w:t>
            </w:r>
          </w:p>
          <w:p w:rsidR="00B41164" w:rsidRPr="00497BE6" w:rsidRDefault="00B41164" w:rsidP="00E92AA3">
            <w:pPr>
              <w:jc w:val="both"/>
              <w:rPr>
                <w:sz w:val="20"/>
                <w:szCs w:val="20"/>
                <w:lang w:eastAsia="uk-UA"/>
              </w:rPr>
            </w:pPr>
          </w:p>
        </w:tc>
        <w:tc>
          <w:tcPr>
            <w:tcW w:w="3640" w:type="dxa"/>
            <w:tcBorders>
              <w:top w:val="single" w:sz="6" w:space="0" w:color="auto"/>
              <w:left w:val="single" w:sz="6" w:space="0" w:color="auto"/>
              <w:bottom w:val="single" w:sz="6" w:space="0" w:color="auto"/>
              <w:right w:val="single" w:sz="6" w:space="0" w:color="auto"/>
            </w:tcBorders>
          </w:tcPr>
          <w:p w:rsidR="00B41164" w:rsidRPr="00497BE6" w:rsidRDefault="00B41164" w:rsidP="00E92AA3">
            <w:pPr>
              <w:jc w:val="both"/>
              <w:rPr>
                <w:sz w:val="20"/>
                <w:szCs w:val="20"/>
                <w:lang w:eastAsia="uk-UA"/>
              </w:rPr>
            </w:pPr>
            <w:r w:rsidRPr="00497BE6">
              <w:rPr>
                <w:sz w:val="20"/>
                <w:szCs w:val="20"/>
                <w:lang w:eastAsia="uk-UA"/>
              </w:rPr>
              <w:t xml:space="preserve">Агроекологія, грунтознавство, </w:t>
            </w:r>
          </w:p>
          <w:p w:rsidR="00B41164" w:rsidRPr="00497BE6" w:rsidRDefault="00B41164" w:rsidP="00E92AA3">
            <w:pPr>
              <w:jc w:val="both"/>
              <w:rPr>
                <w:sz w:val="20"/>
                <w:szCs w:val="20"/>
                <w:lang w:eastAsia="uk-UA"/>
              </w:rPr>
            </w:pPr>
            <w:r w:rsidRPr="00497BE6">
              <w:rPr>
                <w:sz w:val="20"/>
                <w:szCs w:val="20"/>
                <w:lang w:eastAsia="uk-UA"/>
              </w:rPr>
              <w:t xml:space="preserve">землеробство,ландшафтознавство, математичне моделювання, </w:t>
            </w:r>
          </w:p>
          <w:p w:rsidR="00B41164" w:rsidRPr="00497BE6" w:rsidRDefault="00B41164" w:rsidP="00E92AA3">
            <w:pPr>
              <w:jc w:val="both"/>
              <w:rPr>
                <w:sz w:val="20"/>
                <w:szCs w:val="20"/>
                <w:lang w:eastAsia="uk-UA"/>
              </w:rPr>
            </w:pPr>
            <w:r w:rsidRPr="00497BE6">
              <w:rPr>
                <w:sz w:val="20"/>
                <w:szCs w:val="20"/>
                <w:lang w:eastAsia="uk-UA"/>
              </w:rPr>
              <w:t>кліматологія</w:t>
            </w:r>
          </w:p>
          <w:p w:rsidR="00B41164" w:rsidRPr="00497BE6" w:rsidRDefault="00B41164" w:rsidP="00E92AA3">
            <w:pPr>
              <w:jc w:val="both"/>
              <w:rPr>
                <w:sz w:val="20"/>
                <w:szCs w:val="20"/>
                <w:lang w:eastAsia="uk-UA"/>
              </w:rPr>
            </w:pPr>
          </w:p>
          <w:p w:rsidR="00B41164" w:rsidRPr="00497BE6" w:rsidRDefault="00B41164" w:rsidP="00E92AA3">
            <w:pPr>
              <w:jc w:val="both"/>
              <w:rPr>
                <w:sz w:val="20"/>
                <w:szCs w:val="20"/>
                <w:lang w:eastAsia="uk-UA"/>
              </w:rPr>
            </w:pPr>
          </w:p>
          <w:p w:rsidR="00B41164" w:rsidRPr="00497BE6" w:rsidRDefault="00B41164" w:rsidP="00E92AA3">
            <w:pPr>
              <w:jc w:val="both"/>
              <w:rPr>
                <w:sz w:val="20"/>
                <w:szCs w:val="20"/>
                <w:lang w:eastAsia="uk-UA"/>
              </w:rPr>
            </w:pPr>
            <w:r w:rsidRPr="00497BE6">
              <w:rPr>
                <w:sz w:val="20"/>
                <w:szCs w:val="20"/>
                <w:lang w:eastAsia="uk-UA"/>
              </w:rPr>
              <w:t>Екологія, агроекологія, ландша-</w:t>
            </w:r>
          </w:p>
          <w:p w:rsidR="00B41164" w:rsidRPr="00497BE6" w:rsidRDefault="00B41164" w:rsidP="00E92AA3">
            <w:pPr>
              <w:jc w:val="both"/>
              <w:rPr>
                <w:sz w:val="20"/>
                <w:szCs w:val="20"/>
                <w:lang w:eastAsia="uk-UA"/>
              </w:rPr>
            </w:pPr>
            <w:r w:rsidRPr="00497BE6">
              <w:rPr>
                <w:sz w:val="20"/>
                <w:szCs w:val="20"/>
                <w:lang w:eastAsia="uk-UA"/>
              </w:rPr>
              <w:t xml:space="preserve">фтоведення, грунтознавство, </w:t>
            </w:r>
          </w:p>
          <w:p w:rsidR="00B41164" w:rsidRPr="00497BE6" w:rsidRDefault="00B41164" w:rsidP="00E92AA3">
            <w:pPr>
              <w:jc w:val="both"/>
              <w:rPr>
                <w:sz w:val="20"/>
                <w:szCs w:val="20"/>
                <w:lang w:eastAsia="uk-UA"/>
              </w:rPr>
            </w:pPr>
            <w:r w:rsidRPr="00497BE6">
              <w:rPr>
                <w:sz w:val="20"/>
                <w:szCs w:val="20"/>
                <w:lang w:eastAsia="uk-UA"/>
              </w:rPr>
              <w:t xml:space="preserve">біогеохімія, інформатика, </w:t>
            </w:r>
          </w:p>
          <w:p w:rsidR="00B41164" w:rsidRPr="00497BE6" w:rsidRDefault="00B41164" w:rsidP="00E92AA3">
            <w:pPr>
              <w:jc w:val="both"/>
              <w:rPr>
                <w:sz w:val="20"/>
                <w:szCs w:val="20"/>
                <w:lang w:eastAsia="uk-UA"/>
              </w:rPr>
            </w:pPr>
            <w:r w:rsidRPr="00497BE6">
              <w:rPr>
                <w:sz w:val="20"/>
                <w:szCs w:val="20"/>
                <w:lang w:eastAsia="uk-UA"/>
              </w:rPr>
              <w:t xml:space="preserve">математичне моделювання, </w:t>
            </w:r>
          </w:p>
          <w:p w:rsidR="00B41164" w:rsidRPr="00497BE6" w:rsidRDefault="00B41164" w:rsidP="00E92AA3">
            <w:pPr>
              <w:jc w:val="both"/>
              <w:rPr>
                <w:sz w:val="20"/>
                <w:szCs w:val="20"/>
                <w:lang w:eastAsia="uk-UA"/>
              </w:rPr>
            </w:pPr>
            <w:r w:rsidRPr="00497BE6">
              <w:rPr>
                <w:sz w:val="20"/>
                <w:szCs w:val="20"/>
                <w:lang w:eastAsia="uk-UA"/>
              </w:rPr>
              <w:t>кліматологія</w:t>
            </w:r>
          </w:p>
          <w:p w:rsidR="00B41164" w:rsidRPr="00497BE6" w:rsidRDefault="00B41164" w:rsidP="00E92AA3">
            <w:pPr>
              <w:jc w:val="both"/>
              <w:rPr>
                <w:sz w:val="20"/>
                <w:szCs w:val="20"/>
                <w:lang w:eastAsia="uk-UA"/>
              </w:rPr>
            </w:pPr>
          </w:p>
        </w:tc>
        <w:tc>
          <w:tcPr>
            <w:tcW w:w="1993" w:type="dxa"/>
            <w:tcBorders>
              <w:top w:val="single" w:sz="6" w:space="0" w:color="auto"/>
              <w:left w:val="single" w:sz="6" w:space="0" w:color="auto"/>
              <w:bottom w:val="single" w:sz="6" w:space="0" w:color="auto"/>
              <w:right w:val="single" w:sz="6" w:space="0" w:color="auto"/>
            </w:tcBorders>
          </w:tcPr>
          <w:p w:rsidR="00B41164" w:rsidRPr="00497BE6" w:rsidRDefault="00B41164" w:rsidP="00E92AA3">
            <w:pPr>
              <w:jc w:val="both"/>
              <w:rPr>
                <w:sz w:val="20"/>
                <w:szCs w:val="20"/>
                <w:lang w:eastAsia="uk-UA"/>
              </w:rPr>
            </w:pPr>
            <w:r w:rsidRPr="00497BE6">
              <w:rPr>
                <w:sz w:val="20"/>
                <w:szCs w:val="20"/>
                <w:lang w:eastAsia="uk-UA"/>
              </w:rPr>
              <w:t>Стійкість функціюну-</w:t>
            </w:r>
          </w:p>
          <w:p w:rsidR="00B41164" w:rsidRPr="00497BE6" w:rsidRDefault="00B41164" w:rsidP="00E92AA3">
            <w:pPr>
              <w:jc w:val="both"/>
              <w:rPr>
                <w:sz w:val="20"/>
                <w:szCs w:val="20"/>
                <w:lang w:eastAsia="uk-UA"/>
              </w:rPr>
            </w:pPr>
            <w:r w:rsidRPr="00497BE6">
              <w:rPr>
                <w:sz w:val="20"/>
                <w:szCs w:val="20"/>
                <w:lang w:eastAsia="uk-UA"/>
              </w:rPr>
              <w:t>вання системи,замкну-</w:t>
            </w:r>
          </w:p>
          <w:p w:rsidR="00B41164" w:rsidRPr="00497BE6" w:rsidRDefault="00B41164" w:rsidP="00E92AA3">
            <w:pPr>
              <w:jc w:val="both"/>
              <w:rPr>
                <w:sz w:val="20"/>
                <w:szCs w:val="20"/>
                <w:lang w:eastAsia="uk-UA"/>
              </w:rPr>
            </w:pPr>
            <w:r w:rsidRPr="00497BE6">
              <w:rPr>
                <w:sz w:val="20"/>
                <w:szCs w:val="20"/>
                <w:lang w:eastAsia="uk-UA"/>
              </w:rPr>
              <w:t>тість циклівкруговоро-</w:t>
            </w:r>
          </w:p>
          <w:p w:rsidR="00B41164" w:rsidRPr="00497BE6" w:rsidRDefault="00B41164" w:rsidP="00E92AA3">
            <w:pPr>
              <w:jc w:val="both"/>
              <w:rPr>
                <w:sz w:val="20"/>
                <w:szCs w:val="20"/>
                <w:lang w:eastAsia="uk-UA"/>
              </w:rPr>
            </w:pPr>
            <w:r w:rsidRPr="00497BE6">
              <w:rPr>
                <w:sz w:val="20"/>
                <w:szCs w:val="20"/>
                <w:lang w:eastAsia="uk-UA"/>
              </w:rPr>
              <w:t>ту речовин, адаптив-</w:t>
            </w:r>
          </w:p>
          <w:p w:rsidR="00B41164" w:rsidRPr="00497BE6" w:rsidRDefault="00B41164" w:rsidP="00E92AA3">
            <w:pPr>
              <w:jc w:val="both"/>
              <w:rPr>
                <w:sz w:val="20"/>
                <w:szCs w:val="20"/>
                <w:lang w:eastAsia="uk-UA"/>
              </w:rPr>
            </w:pPr>
            <w:r w:rsidRPr="00497BE6">
              <w:rPr>
                <w:sz w:val="20"/>
                <w:szCs w:val="20"/>
                <w:lang w:eastAsia="uk-UA"/>
              </w:rPr>
              <w:t xml:space="preserve">ність, екологічний </w:t>
            </w:r>
          </w:p>
          <w:p w:rsidR="00B41164" w:rsidRPr="00497BE6" w:rsidRDefault="00B41164" w:rsidP="00E92AA3">
            <w:pPr>
              <w:jc w:val="both"/>
              <w:rPr>
                <w:sz w:val="20"/>
                <w:szCs w:val="20"/>
                <w:lang w:eastAsia="uk-UA"/>
              </w:rPr>
            </w:pPr>
            <w:r w:rsidRPr="00497BE6">
              <w:rPr>
                <w:sz w:val="20"/>
                <w:szCs w:val="20"/>
                <w:lang w:eastAsia="uk-UA"/>
              </w:rPr>
              <w:t>імператив</w:t>
            </w:r>
          </w:p>
          <w:p w:rsidR="00B41164" w:rsidRPr="00497BE6" w:rsidRDefault="00B41164" w:rsidP="00E92AA3">
            <w:pPr>
              <w:jc w:val="both"/>
              <w:rPr>
                <w:sz w:val="20"/>
                <w:szCs w:val="20"/>
                <w:lang w:eastAsia="uk-UA"/>
              </w:rPr>
            </w:pPr>
            <w:r w:rsidRPr="00497BE6">
              <w:rPr>
                <w:sz w:val="20"/>
                <w:szCs w:val="20"/>
                <w:lang w:eastAsia="uk-UA"/>
              </w:rPr>
              <w:t xml:space="preserve">Екологічний імператив, стійкість функціонування системи, замкнутість циклів </w:t>
            </w:r>
          </w:p>
          <w:p w:rsidR="00B41164" w:rsidRPr="00497BE6" w:rsidRDefault="00B41164" w:rsidP="00E92AA3">
            <w:pPr>
              <w:jc w:val="both"/>
              <w:rPr>
                <w:sz w:val="20"/>
                <w:szCs w:val="20"/>
                <w:lang w:eastAsia="uk-UA"/>
              </w:rPr>
            </w:pPr>
            <w:r w:rsidRPr="00497BE6">
              <w:rPr>
                <w:sz w:val="20"/>
                <w:szCs w:val="20"/>
                <w:lang w:eastAsia="uk-UA"/>
              </w:rPr>
              <w:t>круговороту речовин</w:t>
            </w:r>
          </w:p>
          <w:p w:rsidR="00B41164" w:rsidRPr="00497BE6" w:rsidRDefault="00B41164" w:rsidP="00E92AA3">
            <w:pPr>
              <w:jc w:val="both"/>
              <w:rPr>
                <w:sz w:val="20"/>
                <w:szCs w:val="20"/>
                <w:lang w:eastAsia="uk-UA"/>
              </w:rPr>
            </w:pPr>
          </w:p>
        </w:tc>
      </w:tr>
      <w:tr w:rsidR="00B41164" w:rsidRPr="00497BE6" w:rsidTr="003662DA">
        <w:trPr>
          <w:trHeight w:hRule="exact" w:val="991"/>
        </w:trPr>
        <w:tc>
          <w:tcPr>
            <w:tcW w:w="1418" w:type="dxa"/>
            <w:tcBorders>
              <w:top w:val="single" w:sz="6" w:space="0" w:color="auto"/>
              <w:left w:val="single" w:sz="6" w:space="0" w:color="auto"/>
              <w:bottom w:val="single" w:sz="6" w:space="0" w:color="auto"/>
              <w:right w:val="single" w:sz="6" w:space="0" w:color="auto"/>
            </w:tcBorders>
          </w:tcPr>
          <w:p w:rsidR="00B41164" w:rsidRPr="00497BE6" w:rsidRDefault="00B41164" w:rsidP="00E92AA3">
            <w:pPr>
              <w:jc w:val="both"/>
              <w:rPr>
                <w:sz w:val="20"/>
                <w:szCs w:val="20"/>
                <w:lang w:eastAsia="uk-UA"/>
              </w:rPr>
            </w:pPr>
            <w:r w:rsidRPr="00497BE6">
              <w:rPr>
                <w:sz w:val="20"/>
                <w:szCs w:val="20"/>
                <w:lang w:eastAsia="uk-UA"/>
              </w:rPr>
              <w:t xml:space="preserve"> Глобальний</w:t>
            </w:r>
          </w:p>
          <w:p w:rsidR="00B41164" w:rsidRPr="00497BE6" w:rsidRDefault="00B41164" w:rsidP="00E92AA3">
            <w:pPr>
              <w:jc w:val="both"/>
              <w:rPr>
                <w:sz w:val="20"/>
                <w:szCs w:val="20"/>
                <w:lang w:eastAsia="uk-UA"/>
              </w:rPr>
            </w:pPr>
          </w:p>
        </w:tc>
        <w:tc>
          <w:tcPr>
            <w:tcW w:w="1880" w:type="dxa"/>
            <w:tcBorders>
              <w:top w:val="single" w:sz="6" w:space="0" w:color="auto"/>
              <w:left w:val="single" w:sz="6" w:space="0" w:color="auto"/>
              <w:bottom w:val="single" w:sz="6" w:space="0" w:color="auto"/>
              <w:right w:val="single" w:sz="6" w:space="0" w:color="auto"/>
            </w:tcBorders>
          </w:tcPr>
          <w:p w:rsidR="00B41164" w:rsidRPr="00497BE6" w:rsidRDefault="00B41164" w:rsidP="00E92AA3">
            <w:pPr>
              <w:jc w:val="both"/>
              <w:rPr>
                <w:sz w:val="20"/>
                <w:szCs w:val="20"/>
                <w:lang w:eastAsia="uk-UA"/>
              </w:rPr>
            </w:pPr>
            <w:r w:rsidRPr="00497BE6">
              <w:rPr>
                <w:sz w:val="20"/>
                <w:szCs w:val="20"/>
                <w:lang w:eastAsia="uk-UA"/>
              </w:rPr>
              <w:t>Конструювання агроекосфери</w:t>
            </w:r>
          </w:p>
          <w:p w:rsidR="00B41164" w:rsidRPr="00497BE6" w:rsidRDefault="00B41164" w:rsidP="00E92AA3">
            <w:pPr>
              <w:jc w:val="both"/>
              <w:rPr>
                <w:sz w:val="20"/>
                <w:szCs w:val="20"/>
                <w:lang w:eastAsia="uk-UA"/>
              </w:rPr>
            </w:pPr>
          </w:p>
        </w:tc>
        <w:tc>
          <w:tcPr>
            <w:tcW w:w="3640" w:type="dxa"/>
            <w:tcBorders>
              <w:top w:val="single" w:sz="6" w:space="0" w:color="auto"/>
              <w:left w:val="single" w:sz="6" w:space="0" w:color="auto"/>
              <w:bottom w:val="single" w:sz="6" w:space="0" w:color="auto"/>
              <w:right w:val="single" w:sz="6" w:space="0" w:color="auto"/>
            </w:tcBorders>
          </w:tcPr>
          <w:p w:rsidR="00B41164" w:rsidRPr="00497BE6" w:rsidRDefault="00B41164" w:rsidP="00E92AA3">
            <w:pPr>
              <w:jc w:val="both"/>
              <w:rPr>
                <w:sz w:val="20"/>
                <w:szCs w:val="20"/>
                <w:lang w:eastAsia="uk-UA"/>
              </w:rPr>
            </w:pPr>
            <w:r w:rsidRPr="00497BE6">
              <w:rPr>
                <w:sz w:val="20"/>
                <w:szCs w:val="20"/>
                <w:lang w:eastAsia="uk-UA"/>
              </w:rPr>
              <w:t xml:space="preserve">Екологія, агроекологія, космічна біологія, біогеохімія, математичне </w:t>
            </w:r>
          </w:p>
          <w:p w:rsidR="00B41164" w:rsidRPr="00497BE6" w:rsidRDefault="00B41164" w:rsidP="00E92AA3">
            <w:pPr>
              <w:jc w:val="both"/>
              <w:rPr>
                <w:sz w:val="20"/>
                <w:szCs w:val="20"/>
                <w:lang w:eastAsia="uk-UA"/>
              </w:rPr>
            </w:pPr>
            <w:r w:rsidRPr="00497BE6">
              <w:rPr>
                <w:sz w:val="20"/>
                <w:szCs w:val="20"/>
                <w:lang w:eastAsia="uk-UA"/>
              </w:rPr>
              <w:t xml:space="preserve">моделювання, кібернетика, </w:t>
            </w:r>
          </w:p>
          <w:p w:rsidR="00B41164" w:rsidRPr="00497BE6" w:rsidRDefault="00B41164" w:rsidP="00E92AA3">
            <w:pPr>
              <w:jc w:val="both"/>
              <w:rPr>
                <w:sz w:val="20"/>
                <w:szCs w:val="20"/>
                <w:lang w:eastAsia="uk-UA"/>
              </w:rPr>
            </w:pPr>
            <w:r w:rsidRPr="00497BE6">
              <w:rPr>
                <w:sz w:val="20"/>
                <w:szCs w:val="20"/>
                <w:lang w:eastAsia="uk-UA"/>
              </w:rPr>
              <w:t>кліматологія</w:t>
            </w:r>
          </w:p>
          <w:p w:rsidR="00B41164" w:rsidRPr="00497BE6" w:rsidRDefault="00B41164" w:rsidP="00E92AA3">
            <w:pPr>
              <w:jc w:val="both"/>
              <w:rPr>
                <w:sz w:val="20"/>
                <w:szCs w:val="20"/>
                <w:lang w:eastAsia="uk-UA"/>
              </w:rPr>
            </w:pPr>
          </w:p>
        </w:tc>
        <w:tc>
          <w:tcPr>
            <w:tcW w:w="1993" w:type="dxa"/>
            <w:tcBorders>
              <w:top w:val="single" w:sz="6" w:space="0" w:color="auto"/>
              <w:left w:val="single" w:sz="6" w:space="0" w:color="auto"/>
              <w:bottom w:val="single" w:sz="6" w:space="0" w:color="auto"/>
              <w:right w:val="single" w:sz="6" w:space="0" w:color="auto"/>
            </w:tcBorders>
          </w:tcPr>
          <w:p w:rsidR="00B41164" w:rsidRPr="00497BE6" w:rsidRDefault="00B41164" w:rsidP="00E92AA3">
            <w:pPr>
              <w:jc w:val="both"/>
              <w:rPr>
                <w:sz w:val="20"/>
                <w:szCs w:val="20"/>
                <w:lang w:eastAsia="uk-UA"/>
              </w:rPr>
            </w:pPr>
            <w:r w:rsidRPr="00497BE6">
              <w:rPr>
                <w:sz w:val="20"/>
                <w:szCs w:val="20"/>
                <w:lang w:eastAsia="uk-UA"/>
              </w:rPr>
              <w:t>Екологічний імператив</w:t>
            </w:r>
          </w:p>
          <w:p w:rsidR="00B41164" w:rsidRPr="00497BE6" w:rsidRDefault="00B41164" w:rsidP="00E92AA3">
            <w:pPr>
              <w:jc w:val="both"/>
              <w:rPr>
                <w:sz w:val="20"/>
                <w:szCs w:val="20"/>
                <w:lang w:eastAsia="uk-UA"/>
              </w:rPr>
            </w:pPr>
          </w:p>
          <w:p w:rsidR="00B41164" w:rsidRPr="00497BE6" w:rsidRDefault="00B41164" w:rsidP="00E92AA3">
            <w:pPr>
              <w:jc w:val="both"/>
              <w:rPr>
                <w:sz w:val="20"/>
                <w:szCs w:val="20"/>
                <w:lang w:eastAsia="uk-UA"/>
              </w:rPr>
            </w:pPr>
          </w:p>
        </w:tc>
      </w:tr>
    </w:tbl>
    <w:p w:rsidR="003C2CB6" w:rsidRPr="008C68C3" w:rsidRDefault="003C2CB6" w:rsidP="003C2CB6">
      <w:pPr>
        <w:ind w:firstLine="284"/>
        <w:jc w:val="both"/>
        <w:rPr>
          <w:sz w:val="22"/>
          <w:szCs w:val="22"/>
          <w:lang w:eastAsia="uk-UA"/>
        </w:rPr>
      </w:pPr>
      <w:r w:rsidRPr="008C68C3">
        <w:rPr>
          <w:sz w:val="22"/>
          <w:szCs w:val="22"/>
          <w:lang w:eastAsia="uk-UA"/>
        </w:rPr>
        <w:t>Основний недолік сучасної екології – відсутність метатеорії, загальної концепції, яка здатна об'єднати десятки приватних "екології" в цілісну ієрархічну багаторівневу систему уявлень і концепцій, взаємозв'язаних об'єктивними внутрішніми зв'язками. Концепція стійкого розвитку у варіанті адаптивного інтенсивного ведення сільського господарства може стати такою інтегруючою базою, що включає, як необхідний елемент, мікробну екологію і мікробну біотехнологію стійких високопродуктивних агроекосистем.</w:t>
      </w:r>
    </w:p>
    <w:p w:rsidR="003C2CB6" w:rsidRPr="008C68C3" w:rsidRDefault="003C2CB6" w:rsidP="003C2CB6">
      <w:pPr>
        <w:ind w:firstLine="284"/>
        <w:jc w:val="both"/>
        <w:rPr>
          <w:sz w:val="22"/>
          <w:szCs w:val="22"/>
          <w:lang w:eastAsia="uk-UA"/>
        </w:rPr>
      </w:pPr>
      <w:r w:rsidRPr="008C68C3">
        <w:rPr>
          <w:sz w:val="22"/>
          <w:szCs w:val="22"/>
          <w:lang w:eastAsia="uk-UA"/>
        </w:rPr>
        <w:t>Фундаментальний факт науки полягає в тому, що тільки необурена біота здатна протистояти стресам, зокрема антропогенному тиску, забезпечуючи стійке функціонування біосфери. Біота підтримує певний хімічний склад природного середовища.</w:t>
      </w:r>
    </w:p>
    <w:p w:rsidR="003C2CB6" w:rsidRPr="008C68C3" w:rsidRDefault="003C2CB6" w:rsidP="003C2CB6">
      <w:pPr>
        <w:ind w:firstLine="284"/>
        <w:jc w:val="both"/>
        <w:rPr>
          <w:sz w:val="22"/>
          <w:szCs w:val="22"/>
          <w:lang w:eastAsia="uk-UA"/>
        </w:rPr>
      </w:pPr>
      <w:r w:rsidRPr="008C68C3">
        <w:rPr>
          <w:sz w:val="22"/>
          <w:szCs w:val="22"/>
          <w:lang w:eastAsia="uk-UA"/>
        </w:rPr>
        <w:t>За мільйони років еволюції відібрані тільки ті види, а також співтовариства видів, які здатні це забезпечити. При заміні природної біоти культурними видами, останні у всіх випадках втрачають здатність не тільки компенсувати обурення зовнішнього середовища, але і забезпечувати з необхідною точністю замикання круговоротів речовин за відсутності обурень. Збереження різноманітності живих організмів, що виникли в результаті тривалої еволюції, необхідне не тільки для підтримки генофонду, скільки через їх здатність у складі природних співтовариств забезпечувати стійкість природного середовища. Ось чому збереження біосфери є необхідною умовою екологічної безпеки і стійкого соціально-економічного розвитку.</w:t>
      </w:r>
    </w:p>
    <w:p w:rsidR="003C2CB6" w:rsidRPr="008C68C3" w:rsidRDefault="003C2CB6" w:rsidP="003C2CB6">
      <w:pPr>
        <w:ind w:firstLine="284"/>
        <w:jc w:val="both"/>
        <w:rPr>
          <w:sz w:val="22"/>
          <w:szCs w:val="22"/>
          <w:lang w:eastAsia="uk-UA"/>
        </w:rPr>
      </w:pPr>
      <w:r w:rsidRPr="008C68C3">
        <w:rPr>
          <w:sz w:val="22"/>
          <w:szCs w:val="22"/>
          <w:lang w:eastAsia="uk-UA"/>
        </w:rPr>
        <w:t xml:space="preserve">Стратегічно представляється, що на всій території України необхідно виявити (створити) мережу екологічно стабільних ландшафтів з екологічно стабільними формами (лісовими, луговими, орними і т. д.) з урахуванням природної і направленої трансформації угідь в різних зонах, яка забезпечила б ізоляцію екологічно нестійких областей (екосистем, ландшафтів), </w:t>
      </w:r>
      <w:r w:rsidRPr="008C68C3">
        <w:rPr>
          <w:sz w:val="22"/>
          <w:szCs w:val="22"/>
          <w:lang w:eastAsia="uk-UA"/>
        </w:rPr>
        <w:lastRenderedPageBreak/>
        <w:t>зупинила тренди, загрозливі екологічній стабільності. Ключове значення в ізолюванні окремих нестійких утворень, зокрема АгЕС, мають лісові насадження, природні і напівприродні постійні трав'яні насадження, болота і западини з розкиданими деревами.</w:t>
      </w:r>
    </w:p>
    <w:p w:rsidR="003C2CB6" w:rsidRPr="008C68C3" w:rsidRDefault="003C2CB6" w:rsidP="003C2CB6">
      <w:pPr>
        <w:ind w:firstLine="284"/>
        <w:jc w:val="both"/>
        <w:rPr>
          <w:sz w:val="22"/>
          <w:szCs w:val="22"/>
          <w:lang w:eastAsia="uk-UA"/>
        </w:rPr>
      </w:pPr>
      <w:r w:rsidRPr="008C68C3">
        <w:rPr>
          <w:sz w:val="22"/>
          <w:szCs w:val="22"/>
          <w:lang w:eastAsia="uk-UA"/>
        </w:rPr>
        <w:t>Проекти трансформації угідь по типах: степ-рілля,  ліс-рілля-луг; степ-луг, ліс-луг (для лісостепу); степ-рілля, степ-луг (для степу) – відомі. Доцільним представляється збільшення трансформації деяких угідь під території, що охороняються (зелені, зони навколо міст, водозахисні смуги річок, заповідники, пам'ятники природи і так далі) [3].</w:t>
      </w:r>
    </w:p>
    <w:p w:rsidR="00717B02" w:rsidRPr="003C2CB6" w:rsidRDefault="003C2CB6" w:rsidP="003C2CB6">
      <w:pPr>
        <w:jc w:val="both"/>
        <w:rPr>
          <w:sz w:val="20"/>
          <w:szCs w:val="20"/>
          <w:lang w:val="ru-RU"/>
        </w:rPr>
      </w:pPr>
      <w:r w:rsidRPr="008C68C3">
        <w:rPr>
          <w:sz w:val="22"/>
          <w:szCs w:val="22"/>
          <w:lang w:eastAsia="uk-UA"/>
        </w:rPr>
        <w:t>Разом з тим тільки після того, як статичні і динамічні властивості АгЕС або її компонентів вивчені і бажані стани визначені, починається етап пошуку законів управління, здатних при найменших витратах вивести систему в заданий стан і підтримати його. На цьому етапі спочатку АгЕС переводиться в заданий стан (процес тривалий, суперечливий, такий, що вимагає великих капіталовкладень), а потім підтримується функціонування на цьому рівні, визначаються допустимі відхилення параметрів від заданих значень. Саме тут висувається проблема інформаційного забезпечення</w:t>
      </w:r>
      <w:r>
        <w:rPr>
          <w:sz w:val="22"/>
          <w:szCs w:val="22"/>
          <w:lang w:eastAsia="uk-UA"/>
        </w:rPr>
        <w:t>, тобто екологічний моніторинг.</w:t>
      </w:r>
    </w:p>
    <w:p w:rsidR="00717B02" w:rsidRPr="00212AEE" w:rsidRDefault="00717B02" w:rsidP="00717B02">
      <w:pPr>
        <w:jc w:val="center"/>
        <w:rPr>
          <w:sz w:val="20"/>
          <w:szCs w:val="20"/>
          <w:lang w:val="ru-RU"/>
        </w:rPr>
      </w:pPr>
      <w:r w:rsidRPr="00212AEE">
        <w:rPr>
          <w:sz w:val="20"/>
          <w:szCs w:val="20"/>
        </w:rPr>
        <w:t>ВИКОРИСТАНІ ДЖЕРЕЛА</w:t>
      </w:r>
    </w:p>
    <w:p w:rsidR="00717B02" w:rsidRPr="00212AEE" w:rsidRDefault="00717B02" w:rsidP="00717B02">
      <w:pPr>
        <w:pStyle w:val="ab"/>
        <w:spacing w:line="240" w:lineRule="auto"/>
        <w:ind w:firstLine="0"/>
        <w:rPr>
          <w:color w:val="auto"/>
          <w:lang w:val="uk-UA"/>
        </w:rPr>
      </w:pPr>
      <w:r w:rsidRPr="00212AEE">
        <w:rPr>
          <w:color w:val="auto"/>
          <w:lang w:val="uk-UA"/>
        </w:rPr>
        <w:t>1</w:t>
      </w:r>
      <w:r w:rsidRPr="00212AEE">
        <w:rPr>
          <w:color w:val="auto"/>
        </w:rPr>
        <w:t>.</w:t>
      </w:r>
      <w:r w:rsidRPr="00212AEE">
        <w:rPr>
          <w:color w:val="auto"/>
          <w:lang w:val="uk-UA"/>
        </w:rPr>
        <w:t xml:space="preserve"> </w:t>
      </w:r>
      <w:r w:rsidRPr="00212AEE">
        <w:rPr>
          <w:color w:val="auto"/>
        </w:rPr>
        <w:t>Андріїшин М. В</w:t>
      </w:r>
      <w:r w:rsidRPr="00212AEE">
        <w:rPr>
          <w:color w:val="auto"/>
          <w:lang w:val="uk-UA"/>
        </w:rPr>
        <w:t>.</w:t>
      </w:r>
      <w:r w:rsidRPr="00212AEE">
        <w:rPr>
          <w:color w:val="auto"/>
        </w:rPr>
        <w:t xml:space="preserve"> Эффективность организации использования земельных ресурсов</w:t>
      </w:r>
      <w:r w:rsidRPr="00212AEE">
        <w:rPr>
          <w:color w:val="auto"/>
          <w:lang w:val="uk-UA"/>
        </w:rPr>
        <w:t xml:space="preserve"> / </w:t>
      </w:r>
      <w:r w:rsidRPr="00212AEE">
        <w:rPr>
          <w:color w:val="auto"/>
        </w:rPr>
        <w:t>М. В.</w:t>
      </w:r>
      <w:r w:rsidRPr="00212AEE">
        <w:rPr>
          <w:color w:val="auto"/>
          <w:lang w:val="uk-UA"/>
        </w:rPr>
        <w:t xml:space="preserve"> </w:t>
      </w:r>
      <w:r w:rsidRPr="00212AEE">
        <w:rPr>
          <w:color w:val="auto"/>
        </w:rPr>
        <w:t>Андріїшин, Т.П.</w:t>
      </w:r>
      <w:r w:rsidRPr="00212AEE">
        <w:rPr>
          <w:color w:val="auto"/>
          <w:lang w:val="uk-UA"/>
        </w:rPr>
        <w:t xml:space="preserve"> Магаз</w:t>
      </w:r>
      <w:r w:rsidRPr="00212AEE">
        <w:rPr>
          <w:color w:val="auto"/>
        </w:rPr>
        <w:t xml:space="preserve">инщиков </w:t>
      </w:r>
      <w:r w:rsidRPr="00212AEE">
        <w:rPr>
          <w:color w:val="auto"/>
          <w:lang w:val="uk-UA"/>
        </w:rPr>
        <w:t>– Львов: Вища школа, 1981. – 172 с.</w:t>
      </w:r>
    </w:p>
    <w:p w:rsidR="00717B02" w:rsidRPr="00212AEE" w:rsidRDefault="00717B02" w:rsidP="00717B02">
      <w:pPr>
        <w:jc w:val="both"/>
        <w:rPr>
          <w:sz w:val="20"/>
          <w:szCs w:val="20"/>
        </w:rPr>
      </w:pPr>
      <w:r w:rsidRPr="00212AEE">
        <w:rPr>
          <w:sz w:val="20"/>
          <w:szCs w:val="20"/>
        </w:rPr>
        <w:t>2. Булатов В.И. Функциональная организация и управление в антропогенных ландшафтах / В.И. Булатов – М.: ВГ, сб. 106, Мысль, 1977</w:t>
      </w:r>
    </w:p>
    <w:p w:rsidR="00717B02" w:rsidRPr="00212AEE" w:rsidRDefault="00717B02" w:rsidP="00717B02">
      <w:pPr>
        <w:pStyle w:val="aa"/>
        <w:spacing w:line="240" w:lineRule="auto"/>
        <w:ind w:left="0" w:right="0" w:firstLine="0"/>
        <w:jc w:val="both"/>
        <w:rPr>
          <w:sz w:val="20"/>
          <w:szCs w:val="20"/>
        </w:rPr>
      </w:pPr>
      <w:r w:rsidRPr="00212AEE">
        <w:rPr>
          <w:sz w:val="20"/>
          <w:szCs w:val="20"/>
        </w:rPr>
        <w:t xml:space="preserve">3. Гуцуляк Ю. Г. </w:t>
      </w:r>
      <w:r w:rsidRPr="00212AEE">
        <w:rPr>
          <w:iCs/>
          <w:sz w:val="20"/>
          <w:szCs w:val="20"/>
          <w:lang w:eastAsia="uk-UA"/>
        </w:rPr>
        <w:t xml:space="preserve">Концептуальний підхід до конструювання агроекосистем: </w:t>
      </w:r>
      <w:r w:rsidRPr="00212AEE">
        <w:rPr>
          <w:sz w:val="20"/>
          <w:szCs w:val="20"/>
        </w:rPr>
        <w:t>сталий екологобезпечний розвиток природокористування / Ю. Г. Гуцуляк. – Чернівці: Прут, 2009. – 48 с.</w:t>
      </w:r>
    </w:p>
    <w:p w:rsidR="00717B02" w:rsidRPr="00212AEE" w:rsidRDefault="00717B02" w:rsidP="00717B02">
      <w:pPr>
        <w:jc w:val="both"/>
        <w:rPr>
          <w:rFonts w:eastAsia="Arial Unicode MS"/>
          <w:sz w:val="20"/>
          <w:szCs w:val="20"/>
        </w:rPr>
      </w:pPr>
      <w:r w:rsidRPr="00212AEE">
        <w:rPr>
          <w:sz w:val="20"/>
          <w:szCs w:val="20"/>
        </w:rPr>
        <w:t>4. Жученко А. А. Адаптивное растениеводство (эколого-генетические основы) / А. А. Жученко – Кишинев: Штиинца, 1990.</w:t>
      </w:r>
    </w:p>
    <w:p w:rsidR="00717B02" w:rsidRPr="00212AEE" w:rsidRDefault="00717B02" w:rsidP="00717B02">
      <w:pPr>
        <w:jc w:val="both"/>
        <w:rPr>
          <w:sz w:val="20"/>
          <w:szCs w:val="20"/>
        </w:rPr>
      </w:pPr>
      <w:r w:rsidRPr="00212AEE">
        <w:rPr>
          <w:sz w:val="20"/>
          <w:szCs w:val="20"/>
        </w:rPr>
        <w:t>5. Рюмина Е.В. Экологический фактор в экономыко-математических моделях / Рюмина Е.В. – Пушкино: АН СССР, 1990.</w:t>
      </w:r>
    </w:p>
    <w:p w:rsidR="00717B02" w:rsidRDefault="00717B02" w:rsidP="00717B02">
      <w:pPr>
        <w:jc w:val="both"/>
        <w:rPr>
          <w:sz w:val="20"/>
          <w:szCs w:val="20"/>
        </w:rPr>
      </w:pPr>
      <w:r w:rsidRPr="00212AEE">
        <w:rPr>
          <w:sz w:val="20"/>
          <w:szCs w:val="20"/>
        </w:rPr>
        <w:t>6. Соколов О.А. Конструирование устойчивых агросистем / О.А. Соколов, В.И. Кирюшин, Б.Н. Золотарева, Л.А. Головлева – Пушкино: Проект “Стратегия”, 1993.</w:t>
      </w:r>
    </w:p>
    <w:p w:rsidR="00717B02" w:rsidRDefault="00717B02" w:rsidP="00717B02">
      <w:pPr>
        <w:jc w:val="both"/>
        <w:rPr>
          <w:sz w:val="20"/>
          <w:szCs w:val="20"/>
        </w:rPr>
      </w:pPr>
    </w:p>
    <w:p w:rsidR="00717B02" w:rsidRPr="0024172F" w:rsidRDefault="00717B02" w:rsidP="00717B02">
      <w:pPr>
        <w:jc w:val="center"/>
        <w:rPr>
          <w:b/>
          <w:sz w:val="20"/>
          <w:szCs w:val="20"/>
        </w:rPr>
      </w:pPr>
      <w:proofErr w:type="gramStart"/>
      <w:r w:rsidRPr="0024172F">
        <w:rPr>
          <w:b/>
          <w:sz w:val="20"/>
          <w:szCs w:val="20"/>
          <w:lang w:val="en-US"/>
        </w:rPr>
        <w:t>THE TENDENCIES OF THE PROTECTION AND THE PRESERVATION OF AGROECOSYSTEMS</w:t>
      </w:r>
      <w:r w:rsidRPr="0024172F">
        <w:rPr>
          <w:b/>
          <w:sz w:val="20"/>
          <w:szCs w:val="20"/>
        </w:rPr>
        <w:t>.</w:t>
      </w:r>
      <w:proofErr w:type="gramEnd"/>
    </w:p>
    <w:p w:rsidR="00717B02" w:rsidRPr="0024172F" w:rsidRDefault="00717B02" w:rsidP="00717B02">
      <w:pPr>
        <w:rPr>
          <w:sz w:val="20"/>
          <w:szCs w:val="20"/>
          <w:lang w:val="en-US"/>
        </w:rPr>
      </w:pPr>
      <w:r w:rsidRPr="0024172F">
        <w:rPr>
          <w:sz w:val="20"/>
          <w:szCs w:val="20"/>
          <w:lang w:val="en-US"/>
        </w:rPr>
        <w:t xml:space="preserve"> </w:t>
      </w:r>
      <w:proofErr w:type="gramStart"/>
      <w:r w:rsidRPr="0024172F">
        <w:rPr>
          <w:sz w:val="20"/>
          <w:szCs w:val="20"/>
          <w:lang w:val="en-US"/>
        </w:rPr>
        <w:t>YU.</w:t>
      </w:r>
      <w:proofErr w:type="gramEnd"/>
      <w:r w:rsidRPr="0024172F">
        <w:rPr>
          <w:sz w:val="20"/>
          <w:szCs w:val="20"/>
          <w:lang w:val="en-US"/>
        </w:rPr>
        <w:t xml:space="preserve"> G. GUTSULIAK</w:t>
      </w:r>
    </w:p>
    <w:p w:rsidR="00717B02" w:rsidRPr="00DA519F" w:rsidRDefault="00717B02" w:rsidP="00717B02">
      <w:pPr>
        <w:ind w:firstLine="284"/>
        <w:jc w:val="both"/>
        <w:rPr>
          <w:i/>
          <w:sz w:val="20"/>
          <w:szCs w:val="20"/>
          <w:lang w:val="en-US"/>
        </w:rPr>
      </w:pPr>
      <w:r w:rsidRPr="0024172F">
        <w:rPr>
          <w:i/>
          <w:sz w:val="20"/>
          <w:szCs w:val="20"/>
          <w:lang w:val="en-US"/>
        </w:rPr>
        <w:t>The deals concerning the ecologization of an agricultural production are considered and the transition of this human natural activity into</w:t>
      </w:r>
      <w:r w:rsidRPr="00DA519F">
        <w:rPr>
          <w:i/>
          <w:sz w:val="20"/>
          <w:szCs w:val="20"/>
          <w:lang w:val="en-US"/>
        </w:rPr>
        <w:t xml:space="preserve"> biopositive is proposed (natural retaining and natural refreshing base). </w:t>
      </w:r>
    </w:p>
    <w:p w:rsidR="00717B02" w:rsidRPr="00DA519F" w:rsidRDefault="00717B02" w:rsidP="00717B02">
      <w:pPr>
        <w:ind w:firstLine="284"/>
        <w:jc w:val="both"/>
        <w:rPr>
          <w:i/>
          <w:sz w:val="20"/>
          <w:szCs w:val="20"/>
          <w:lang w:val="en-US"/>
        </w:rPr>
      </w:pPr>
      <w:r w:rsidRPr="00DA519F">
        <w:rPr>
          <w:i/>
          <w:sz w:val="20"/>
          <w:szCs w:val="20"/>
          <w:lang w:val="en-US"/>
        </w:rPr>
        <w:t>The general principles of biopositivity of these techniques and technologies were developed by us based on the postulates of ecology and the number of ionic laws and modern technologies.</w:t>
      </w:r>
    </w:p>
    <w:p w:rsidR="00B41164" w:rsidRPr="00717B02" w:rsidRDefault="00B41164" w:rsidP="00B41164">
      <w:pPr>
        <w:jc w:val="both"/>
        <w:rPr>
          <w:sz w:val="22"/>
          <w:szCs w:val="22"/>
          <w:lang w:val="en-US" w:eastAsia="uk-UA"/>
        </w:rPr>
      </w:pPr>
    </w:p>
    <w:p w:rsidR="00B41164" w:rsidRPr="008C68C3" w:rsidRDefault="00B41164" w:rsidP="00B41164">
      <w:pPr>
        <w:jc w:val="both"/>
        <w:rPr>
          <w:b/>
          <w:sz w:val="22"/>
          <w:szCs w:val="22"/>
          <w:lang w:eastAsia="uk-UA"/>
        </w:rPr>
      </w:pPr>
      <w:r w:rsidRPr="008C68C3">
        <w:rPr>
          <w:b/>
          <w:sz w:val="22"/>
          <w:szCs w:val="22"/>
          <w:lang w:eastAsia="uk-UA"/>
        </w:rPr>
        <w:t>УДК 504.54(477)</w:t>
      </w:r>
    </w:p>
    <w:p w:rsidR="00B41164" w:rsidRPr="008C68C3" w:rsidRDefault="00212AEE" w:rsidP="00B41164">
      <w:pPr>
        <w:jc w:val="both"/>
        <w:rPr>
          <w:sz w:val="22"/>
          <w:szCs w:val="22"/>
          <w:lang w:eastAsia="uk-UA"/>
        </w:rPr>
      </w:pPr>
      <w:r>
        <w:rPr>
          <w:sz w:val="22"/>
          <w:szCs w:val="22"/>
          <w:lang w:eastAsia="uk-UA"/>
        </w:rPr>
        <w:t>Г. Д. ГУЦУЛЯК, Ю. Г. ГУЦУЛЯК</w:t>
      </w:r>
    </w:p>
    <w:p w:rsidR="00B41164" w:rsidRPr="00497BE6" w:rsidRDefault="00B41164" w:rsidP="00B41164">
      <w:pPr>
        <w:jc w:val="both"/>
        <w:rPr>
          <w:sz w:val="20"/>
          <w:szCs w:val="20"/>
          <w:lang w:eastAsia="uk-UA"/>
        </w:rPr>
      </w:pPr>
      <w:r w:rsidRPr="00497BE6">
        <w:rPr>
          <w:i/>
          <w:sz w:val="20"/>
          <w:szCs w:val="20"/>
          <w:lang w:eastAsia="uk-UA"/>
        </w:rPr>
        <w:t>Косівський відділ проблем гірського землекористування Івано-Франківського Інститут</w:t>
      </w:r>
      <w:r w:rsidRPr="00497BE6">
        <w:rPr>
          <w:sz w:val="20"/>
          <w:szCs w:val="20"/>
          <w:lang w:eastAsia="uk-UA"/>
        </w:rPr>
        <w:t>у АПВ НААН</w:t>
      </w:r>
    </w:p>
    <w:p w:rsidR="00B41164" w:rsidRPr="00497BE6" w:rsidRDefault="00B41164" w:rsidP="00B41164">
      <w:pPr>
        <w:jc w:val="both"/>
        <w:rPr>
          <w:i/>
          <w:sz w:val="20"/>
          <w:szCs w:val="20"/>
          <w:lang w:val="ru-RU" w:eastAsia="uk-UA"/>
        </w:rPr>
      </w:pPr>
      <w:r w:rsidRPr="00497BE6">
        <w:rPr>
          <w:i/>
          <w:sz w:val="20"/>
          <w:szCs w:val="20"/>
          <w:lang w:eastAsia="uk-UA"/>
        </w:rPr>
        <w:t>Львівський національний аграрний університет</w:t>
      </w:r>
    </w:p>
    <w:p w:rsidR="00B41164" w:rsidRPr="00497BE6" w:rsidRDefault="00B41164" w:rsidP="00B41164">
      <w:pPr>
        <w:jc w:val="both"/>
        <w:rPr>
          <w:i/>
          <w:sz w:val="20"/>
          <w:szCs w:val="20"/>
          <w:lang w:val="ru-RU" w:eastAsia="uk-UA"/>
        </w:rPr>
      </w:pPr>
    </w:p>
    <w:p w:rsidR="00B41164" w:rsidRPr="008C68C3" w:rsidRDefault="00B41164" w:rsidP="00B41164">
      <w:pPr>
        <w:jc w:val="center"/>
        <w:rPr>
          <w:b/>
          <w:bCs/>
          <w:sz w:val="22"/>
          <w:szCs w:val="22"/>
          <w:lang w:val="ru-RU" w:eastAsia="uk-UA"/>
        </w:rPr>
      </w:pPr>
      <w:r w:rsidRPr="008C68C3">
        <w:rPr>
          <w:b/>
          <w:bCs/>
          <w:sz w:val="22"/>
          <w:szCs w:val="22"/>
        </w:rPr>
        <w:t>ЗЕМЛЕУСТРІЙ:</w:t>
      </w:r>
      <w:r w:rsidRPr="008C68C3">
        <w:rPr>
          <w:sz w:val="22"/>
          <w:szCs w:val="22"/>
        </w:rPr>
        <w:t xml:space="preserve"> </w:t>
      </w:r>
      <w:r w:rsidRPr="008C68C3">
        <w:rPr>
          <w:b/>
          <w:sz w:val="22"/>
          <w:szCs w:val="22"/>
        </w:rPr>
        <w:t>П</w:t>
      </w:r>
      <w:r w:rsidRPr="008C68C3">
        <w:rPr>
          <w:b/>
          <w:bCs/>
          <w:sz w:val="22"/>
          <w:szCs w:val="22"/>
          <w:lang w:eastAsia="uk-UA"/>
        </w:rPr>
        <w:t>РОГНОЗ ОХОРОНИ ПРИРОДНИХ ЕКОСИСТЕМ</w:t>
      </w:r>
    </w:p>
    <w:p w:rsidR="00B41164" w:rsidRPr="008C68C3" w:rsidRDefault="00B41164" w:rsidP="00B41164">
      <w:pPr>
        <w:jc w:val="center"/>
        <w:rPr>
          <w:b/>
          <w:bCs/>
          <w:sz w:val="22"/>
          <w:szCs w:val="22"/>
          <w:lang w:val="ru-RU" w:eastAsia="uk-UA"/>
        </w:rPr>
      </w:pPr>
    </w:p>
    <w:p w:rsidR="00B41164" w:rsidRPr="00497BE6" w:rsidRDefault="00B41164" w:rsidP="00AD0101">
      <w:pPr>
        <w:ind w:firstLine="284"/>
        <w:jc w:val="both"/>
        <w:rPr>
          <w:i/>
          <w:iCs/>
          <w:sz w:val="20"/>
          <w:szCs w:val="20"/>
          <w:lang w:eastAsia="uk-UA"/>
        </w:rPr>
      </w:pPr>
      <w:r w:rsidRPr="008C68C3">
        <w:rPr>
          <w:i/>
          <w:iCs/>
          <w:sz w:val="22"/>
          <w:szCs w:val="22"/>
          <w:lang w:eastAsia="uk-UA"/>
        </w:rPr>
        <w:t xml:space="preserve"> </w:t>
      </w:r>
      <w:r w:rsidRPr="00497BE6">
        <w:rPr>
          <w:i/>
          <w:iCs/>
          <w:sz w:val="20"/>
          <w:szCs w:val="20"/>
          <w:lang w:eastAsia="uk-UA"/>
        </w:rPr>
        <w:t xml:space="preserve">Розглянуто найбільш важливі проблемні питання які створюються в результаті проведення меліоративних робіт, що негативно впливають на природну екосистему та розроблено науково обгрунтовані заходи щодо значного зменшення негативно впливають на природну екосистему які відображаються у проектах землеустрою.          </w:t>
      </w:r>
    </w:p>
    <w:p w:rsidR="00B41164" w:rsidRPr="0024172F" w:rsidRDefault="00B41164" w:rsidP="0024172F">
      <w:pPr>
        <w:ind w:firstLine="284"/>
        <w:jc w:val="both"/>
        <w:rPr>
          <w:i/>
          <w:iCs/>
          <w:sz w:val="22"/>
          <w:szCs w:val="22"/>
          <w:lang w:val="ru-RU" w:eastAsia="uk-UA"/>
        </w:rPr>
      </w:pPr>
      <w:r w:rsidRPr="00497BE6">
        <w:rPr>
          <w:i/>
          <w:iCs/>
          <w:sz w:val="20"/>
          <w:szCs w:val="20"/>
          <w:lang w:eastAsia="uk-UA"/>
        </w:rPr>
        <w:t>Ключові слова: проект землеустрою, меліорація, екосистема, біоценоз, грунт, гумусовий горизонт, природоохоронні заходи</w:t>
      </w:r>
      <w:r w:rsidRPr="008C68C3">
        <w:rPr>
          <w:i/>
          <w:iCs/>
          <w:sz w:val="22"/>
          <w:szCs w:val="22"/>
          <w:lang w:eastAsia="uk-UA"/>
        </w:rPr>
        <w:t>.</w:t>
      </w:r>
    </w:p>
    <w:p w:rsidR="00B41164" w:rsidRPr="008C68C3" w:rsidRDefault="00B41164" w:rsidP="00AD0101">
      <w:pPr>
        <w:ind w:firstLine="284"/>
        <w:jc w:val="both"/>
        <w:rPr>
          <w:sz w:val="22"/>
          <w:szCs w:val="22"/>
          <w:lang w:eastAsia="uk-UA"/>
        </w:rPr>
      </w:pPr>
      <w:r w:rsidRPr="008C68C3">
        <w:rPr>
          <w:sz w:val="22"/>
          <w:szCs w:val="22"/>
          <w:lang w:eastAsia="uk-UA"/>
        </w:rPr>
        <w:t>З метою охорони природних екосистем в Україні, для кожного землекористувача, розробляються науково обгрунтовані заходи щодо поліпшення земельних угідь, їх комплексної меліорації, які відображаються у проектах землеустрою. В той же час, як правильно зазначається в роботі [1, 2, 3], суперечність меліорації полягає в тому, що для приведення земель у придатний стан для успішного вирощування сільськогосподарських культур необхідно деколи докорінно порушити сталі природі взаємозв’язки та рухому рівновагу. При цьому, на жаль, доводиться змістити процеси, що проходять в екосистемах, у напрямі, який нерідко суперечить природному ходу еволюції. Це, як правило, виявляється у змінах абіотичних чинників і генетично пов’язаним із ним біоценозом.</w:t>
      </w:r>
    </w:p>
    <w:p w:rsidR="00B41164" w:rsidRPr="008C68C3" w:rsidRDefault="00B41164" w:rsidP="00AD0101">
      <w:pPr>
        <w:ind w:firstLine="284"/>
        <w:jc w:val="both"/>
        <w:rPr>
          <w:sz w:val="22"/>
          <w:szCs w:val="22"/>
          <w:lang w:eastAsia="uk-UA"/>
        </w:rPr>
      </w:pPr>
      <w:r w:rsidRPr="008C68C3">
        <w:rPr>
          <w:sz w:val="22"/>
          <w:szCs w:val="22"/>
          <w:lang w:eastAsia="uk-UA"/>
        </w:rPr>
        <w:t xml:space="preserve">У зв’язку з цим необхідно розглядати найбільш важливі, на нашу думку, проблемні питання в комплексі: вплив осушення земель на рівень ґрунтових вод; негативний вплив осушення </w:t>
      </w:r>
      <w:r w:rsidRPr="008C68C3">
        <w:rPr>
          <w:sz w:val="22"/>
          <w:szCs w:val="22"/>
          <w:lang w:eastAsia="uk-UA"/>
        </w:rPr>
        <w:lastRenderedPageBreak/>
        <w:t>земельних угідь на хімічний склад підземних вод; питання охорони меліоративних торф’яників; узагальнений вплив меліорації земель на гідрологічні умови меліоративних і прилеглих територій; згубний вплив меліорації земель на стік річок і запаси води в озерах; негативний вплив меліорації земель на гідрологічний режим річок; згубний вплив меліорації на флору та фауну; вплив сільськогосподарської техніки на природне середовище; технологічні втрати ґрунту при обробці сільськогосподарських культур; забруднення ґрунту, води, повітря. Безумовно, що все це негативно впливає на еколого-економічну ситуацію загалом [4</w:t>
      </w:r>
      <w:r w:rsidRPr="008C68C3">
        <w:rPr>
          <w:sz w:val="22"/>
          <w:szCs w:val="22"/>
        </w:rPr>
        <w:t>, 5, 6</w:t>
      </w:r>
      <w:r w:rsidRPr="008C68C3">
        <w:rPr>
          <w:sz w:val="22"/>
          <w:szCs w:val="22"/>
          <w:lang w:eastAsia="uk-UA"/>
        </w:rPr>
        <w:t xml:space="preserve">]. </w:t>
      </w:r>
    </w:p>
    <w:p w:rsidR="00B41164" w:rsidRPr="008C68C3" w:rsidRDefault="00B41164" w:rsidP="00AD0101">
      <w:pPr>
        <w:ind w:firstLine="284"/>
        <w:jc w:val="both"/>
        <w:rPr>
          <w:sz w:val="22"/>
          <w:szCs w:val="22"/>
          <w:lang w:eastAsia="uk-UA"/>
        </w:rPr>
      </w:pPr>
      <w:r w:rsidRPr="008C68C3">
        <w:rPr>
          <w:sz w:val="22"/>
          <w:szCs w:val="22"/>
          <w:lang w:eastAsia="uk-UA"/>
        </w:rPr>
        <w:t>Звичайно, наукою розроблено досить ефективні способи і методи комплексної меліорації земель, але з метою уникнути названих вище негативних впливів меліорації земель, необхідно, щоб знов утворені шляхом меліорації ландшафти враховували потребу охорони природи.</w:t>
      </w:r>
    </w:p>
    <w:p w:rsidR="00B41164" w:rsidRPr="008C68C3" w:rsidRDefault="00B41164" w:rsidP="00AD0101">
      <w:pPr>
        <w:ind w:firstLine="284"/>
        <w:jc w:val="both"/>
        <w:rPr>
          <w:sz w:val="22"/>
          <w:szCs w:val="22"/>
          <w:lang w:eastAsia="uk-UA"/>
        </w:rPr>
      </w:pPr>
      <w:r w:rsidRPr="008C68C3">
        <w:rPr>
          <w:sz w:val="22"/>
          <w:szCs w:val="22"/>
          <w:lang w:eastAsia="uk-UA"/>
        </w:rPr>
        <w:t>Як будівництво меліоративних систем, так і докорінне поліпшення поверхні меліорованих земель виконують за допомогою потужних машин, що впливають на грунт. Під їх тиском відбувається порушення гумусового горизонту, вихід на донну поверхню перехідного горизонту, а іноді і безплідного ґрунту; винесення ґрунту за межі поля при корчуванні, згрібанні і видаленні залишків деревини, розпилювання ґрунту тощо.</w:t>
      </w:r>
    </w:p>
    <w:p w:rsidR="00B41164" w:rsidRPr="008C68C3" w:rsidRDefault="00B41164" w:rsidP="00AD0101">
      <w:pPr>
        <w:ind w:firstLine="284"/>
        <w:jc w:val="both"/>
        <w:rPr>
          <w:sz w:val="22"/>
          <w:szCs w:val="22"/>
          <w:lang w:eastAsia="uk-UA"/>
        </w:rPr>
      </w:pPr>
      <w:r w:rsidRPr="008C68C3">
        <w:rPr>
          <w:sz w:val="22"/>
          <w:szCs w:val="22"/>
          <w:lang w:eastAsia="uk-UA"/>
        </w:rPr>
        <w:t>При споруді водосховищ як ланок меліоративних систем відбувається затоплення земель, підтоплення прилеглих територій через підйом ґрунтових вод, нерідко утворюються небажані мілководдя, а при цьому змінюються, як правило, термічні властивості ґрунту. При зрошуванні їх теплоємність збільшується, а при осушенні – зменшується. Це негативно впливає на агрофізичні властивості ґрунту, терміни їх стиглості, обробітку, доглядів за оброблюваними культурами, а також на ботанічний склад фітоценозів, їх продуктивність, а підвищені дози добрив, що вносяться під посіви на меліорованих землях, забруднюють нерідко прилеглі водоймища. Спостерігаються істотні зміни у тваринному світі, з'являються ландшафти антропогенного походження з масою недоліків.</w:t>
      </w:r>
    </w:p>
    <w:p w:rsidR="00B41164" w:rsidRPr="008C68C3" w:rsidRDefault="00B41164" w:rsidP="00AD0101">
      <w:pPr>
        <w:ind w:firstLine="284"/>
        <w:jc w:val="both"/>
        <w:rPr>
          <w:sz w:val="22"/>
          <w:szCs w:val="22"/>
          <w:lang w:eastAsia="uk-UA"/>
        </w:rPr>
      </w:pPr>
      <w:r w:rsidRPr="008C68C3">
        <w:rPr>
          <w:sz w:val="22"/>
          <w:szCs w:val="22"/>
          <w:lang w:eastAsia="uk-UA"/>
        </w:rPr>
        <w:t xml:space="preserve">Одна з головних причин обміління і висихання </w:t>
      </w:r>
      <w:r w:rsidRPr="008C68C3">
        <w:rPr>
          <w:iCs/>
          <w:sz w:val="22"/>
          <w:szCs w:val="22"/>
          <w:lang w:eastAsia="uk-UA"/>
        </w:rPr>
        <w:t xml:space="preserve">малих річок – </w:t>
      </w:r>
      <w:r w:rsidRPr="008C68C3">
        <w:rPr>
          <w:sz w:val="22"/>
          <w:szCs w:val="22"/>
          <w:lang w:eastAsia="uk-UA"/>
        </w:rPr>
        <w:t>глибинна ерозія на схилах долин і балок, що інтенсивно розвивається в результаті винищування лісів, оранки горбів, відсутності протиерозійних заходів або їх малої ефективності. Що стосується середніх і великих річок, то більшість вчених пояснюють коливання їх відносними змінами (циклічністю) кліматичних умов, господарська діяльність змінює водність їх не більше ніж на 10%. Цей висновок підтверджується дослідженням впливу господарських заходів на річковий стік в басейні Десни [1</w:t>
      </w:r>
      <w:r w:rsidRPr="008C68C3">
        <w:rPr>
          <w:sz w:val="22"/>
          <w:szCs w:val="22"/>
        </w:rPr>
        <w:t>, 5</w:t>
      </w:r>
      <w:r w:rsidRPr="008C68C3">
        <w:rPr>
          <w:sz w:val="22"/>
          <w:szCs w:val="22"/>
          <w:lang w:eastAsia="uk-UA"/>
        </w:rPr>
        <w:t>].</w:t>
      </w:r>
    </w:p>
    <w:p w:rsidR="00B41164" w:rsidRPr="008C68C3" w:rsidRDefault="00B41164" w:rsidP="00AD0101">
      <w:pPr>
        <w:pStyle w:val="a9"/>
        <w:ind w:firstLine="284"/>
        <w:rPr>
          <w:sz w:val="22"/>
          <w:szCs w:val="22"/>
          <w:lang w:eastAsia="uk-UA"/>
        </w:rPr>
      </w:pPr>
      <w:r w:rsidRPr="008C68C3">
        <w:rPr>
          <w:sz w:val="22"/>
          <w:szCs w:val="22"/>
          <w:lang w:eastAsia="uk-UA"/>
        </w:rPr>
        <w:t>Щоб пом'якшити вплив меліорації на фауну, створити привабливі ландшафти, потрібно, на наш погляд, передбачати такі заходи:</w:t>
      </w:r>
    </w:p>
    <w:p w:rsidR="00B41164" w:rsidRPr="008C68C3" w:rsidRDefault="00B41164" w:rsidP="00212AEE">
      <w:pPr>
        <w:jc w:val="both"/>
        <w:rPr>
          <w:sz w:val="22"/>
          <w:szCs w:val="22"/>
          <w:lang w:eastAsia="uk-UA"/>
        </w:rPr>
      </w:pPr>
      <w:r w:rsidRPr="008C68C3">
        <w:rPr>
          <w:sz w:val="22"/>
          <w:szCs w:val="22"/>
          <w:lang w:eastAsia="uk-UA"/>
        </w:rPr>
        <w:t>• залишати на меліоративних землях окремі дерева, групи дерев, гаї, а також насадження уздовж рік – водоприймачів, великих каналів і гребель, на мінеральних островах серед боліт, на землях, непридатних для сільського господарства;</w:t>
      </w:r>
    </w:p>
    <w:p w:rsidR="00B41164" w:rsidRPr="008C68C3" w:rsidRDefault="00B41164" w:rsidP="00212AEE">
      <w:pPr>
        <w:jc w:val="both"/>
        <w:rPr>
          <w:sz w:val="22"/>
          <w:szCs w:val="22"/>
          <w:lang w:eastAsia="uk-UA"/>
        </w:rPr>
      </w:pPr>
      <w:r w:rsidRPr="008C68C3">
        <w:rPr>
          <w:sz w:val="22"/>
          <w:szCs w:val="22"/>
          <w:lang w:eastAsia="uk-UA"/>
        </w:rPr>
        <w:t>• проводити меліоративні роботи в місцях, де водяться водоплавні птахи і хутрові звірі (за узгодженням з мисливськими господарствами та іншими зацікавленими організаціями);</w:t>
      </w:r>
    </w:p>
    <w:p w:rsidR="00B41164" w:rsidRPr="008C68C3" w:rsidRDefault="00B41164" w:rsidP="00212AEE">
      <w:pPr>
        <w:jc w:val="both"/>
        <w:rPr>
          <w:sz w:val="22"/>
          <w:szCs w:val="22"/>
          <w:lang w:eastAsia="uk-UA"/>
        </w:rPr>
      </w:pPr>
      <w:r w:rsidRPr="008C68C3">
        <w:rPr>
          <w:sz w:val="22"/>
          <w:szCs w:val="22"/>
          <w:lang w:eastAsia="uk-UA"/>
        </w:rPr>
        <w:t>• не осушувати болота по водотоках, де є масові боброві поселення; на меліорованих масивах по водотоках створювати або залишати лісові смуги з посадкою верби, вільхи, осики, що є їжею для бобрів;</w:t>
      </w:r>
    </w:p>
    <w:p w:rsidR="00B41164" w:rsidRPr="008C68C3" w:rsidRDefault="00B41164" w:rsidP="00212AEE">
      <w:pPr>
        <w:jc w:val="both"/>
        <w:rPr>
          <w:sz w:val="22"/>
          <w:szCs w:val="22"/>
          <w:lang w:eastAsia="uk-UA"/>
        </w:rPr>
      </w:pPr>
      <w:r w:rsidRPr="008C68C3">
        <w:rPr>
          <w:sz w:val="22"/>
          <w:szCs w:val="22"/>
          <w:lang w:eastAsia="uk-UA"/>
        </w:rPr>
        <w:t>• погоджувати з урядовими органами всі меліоративні і гідротехнічні роботи на водоймищах і водотоках, що мають рибогосподарське значення, а на помпових станціях передбачати будівництво рибозахисних пристроїв;</w:t>
      </w:r>
    </w:p>
    <w:p w:rsidR="00B41164" w:rsidRPr="008C68C3" w:rsidRDefault="00B41164" w:rsidP="00212AEE">
      <w:pPr>
        <w:jc w:val="both"/>
        <w:rPr>
          <w:sz w:val="22"/>
          <w:szCs w:val="22"/>
          <w:lang w:eastAsia="uk-UA"/>
        </w:rPr>
      </w:pPr>
      <w:r w:rsidRPr="008C68C3">
        <w:rPr>
          <w:sz w:val="22"/>
          <w:szCs w:val="22"/>
          <w:lang w:eastAsia="uk-UA"/>
        </w:rPr>
        <w:t>• оцінювати вплив осушення на території близько розташованих заповідників і заказників, погоджувати меліоративні роботи із зацікавленими організаціями;</w:t>
      </w:r>
    </w:p>
    <w:p w:rsidR="00B41164" w:rsidRPr="008C68C3" w:rsidRDefault="00B41164" w:rsidP="00212AEE">
      <w:pPr>
        <w:jc w:val="both"/>
        <w:rPr>
          <w:sz w:val="22"/>
          <w:szCs w:val="22"/>
          <w:lang w:eastAsia="uk-UA"/>
        </w:rPr>
      </w:pPr>
      <w:r w:rsidRPr="008C68C3">
        <w:rPr>
          <w:sz w:val="22"/>
          <w:szCs w:val="22"/>
          <w:lang w:eastAsia="uk-UA"/>
        </w:rPr>
        <w:t>• визначати забруднення водоприймачів нітратами та іншими хімікатами, що виносяться стоком дренажних систем, передбачати комплекс робіт з їх очищення;</w:t>
      </w:r>
    </w:p>
    <w:p w:rsidR="00B41164" w:rsidRPr="008C68C3" w:rsidRDefault="00B41164" w:rsidP="00212AEE">
      <w:pPr>
        <w:jc w:val="both"/>
        <w:rPr>
          <w:sz w:val="22"/>
          <w:szCs w:val="22"/>
          <w:lang w:eastAsia="uk-UA"/>
        </w:rPr>
      </w:pPr>
      <w:r w:rsidRPr="008C68C3">
        <w:rPr>
          <w:sz w:val="22"/>
          <w:szCs w:val="22"/>
          <w:lang w:eastAsia="uk-UA"/>
        </w:rPr>
        <w:t>• виконувати протипожежні роботи.</w:t>
      </w:r>
    </w:p>
    <w:p w:rsidR="00B41164" w:rsidRPr="008C68C3" w:rsidRDefault="00B41164" w:rsidP="00AD0101">
      <w:pPr>
        <w:ind w:firstLine="284"/>
        <w:jc w:val="both"/>
        <w:rPr>
          <w:sz w:val="22"/>
          <w:szCs w:val="22"/>
          <w:lang w:eastAsia="uk-UA"/>
        </w:rPr>
      </w:pPr>
      <w:r w:rsidRPr="008C68C3">
        <w:rPr>
          <w:sz w:val="22"/>
          <w:szCs w:val="22"/>
          <w:lang w:eastAsia="uk-UA"/>
        </w:rPr>
        <w:t>Актуальним стає питання про гранично допустимі навантаження тиску на ґрунти, що використовуються в сільському господарстві. Адже ущільнююча дія машин спричиняє деформацію ґрунтів, зниження їх родючості. По суті, руйнуванню піддається природна основа вирощування високих урожаїв сільськогосподарських культур. Турбота про збереження водно-фізичних властивостей ґрунтів, їх родючості переростає у велику природоохоронну проблему яка вирішується при дотриманні всіх заходів, які передбачені проектами землеустрою, при вирощуванні сільськогосподарських культур.</w:t>
      </w:r>
    </w:p>
    <w:p w:rsidR="00B41164" w:rsidRPr="008C68C3" w:rsidRDefault="00B41164" w:rsidP="00AD0101">
      <w:pPr>
        <w:shd w:val="clear" w:color="auto" w:fill="FFFFFF"/>
        <w:ind w:firstLine="284"/>
        <w:jc w:val="both"/>
        <w:rPr>
          <w:sz w:val="22"/>
          <w:szCs w:val="22"/>
        </w:rPr>
      </w:pPr>
      <w:r w:rsidRPr="008C68C3">
        <w:rPr>
          <w:sz w:val="22"/>
          <w:szCs w:val="22"/>
        </w:rPr>
        <w:lastRenderedPageBreak/>
        <w:t>Таким чином, враховуючи меліоративний стан орних земель, з точки зору сільськогосподарського виробництва в ринкових умовах, їх поділ за придатністю має велике значення для розміщення сільськогосподарських культур. Вирішення цього завдання досягається шляхом проведення еколого-економічної класифікації придатності орних земель.</w:t>
      </w:r>
    </w:p>
    <w:p w:rsidR="00B41164" w:rsidRPr="008C68C3" w:rsidRDefault="00B41164" w:rsidP="00AD0101">
      <w:pPr>
        <w:shd w:val="clear" w:color="auto" w:fill="FFFFFF"/>
        <w:ind w:firstLine="284"/>
        <w:jc w:val="both"/>
        <w:rPr>
          <w:sz w:val="22"/>
          <w:szCs w:val="22"/>
        </w:rPr>
      </w:pPr>
      <w:r w:rsidRPr="008C68C3">
        <w:rPr>
          <w:sz w:val="22"/>
          <w:szCs w:val="22"/>
        </w:rPr>
        <w:t>З метою інвестиційної привабливості сільськогосподарського землекористування потрібно знати, який урожай можна одержати з конкретної земельної ділянки, і якими будуть затрати для досягнення цієї урожайності. Такі дані виробничої продуктивності землі відображає еколого-економічна класифікація придатності орних земель, яка грунтується на рівні окупності затрат на вирощування сільськогосподарських культур та агроекологічній придатності ріллі.</w:t>
      </w:r>
    </w:p>
    <w:p w:rsidR="00B41164" w:rsidRPr="008C68C3" w:rsidRDefault="00B41164" w:rsidP="00AD0101">
      <w:pPr>
        <w:shd w:val="clear" w:color="auto" w:fill="FFFFFF"/>
        <w:ind w:firstLine="284"/>
        <w:jc w:val="both"/>
        <w:rPr>
          <w:sz w:val="22"/>
          <w:szCs w:val="22"/>
        </w:rPr>
      </w:pPr>
      <w:r w:rsidRPr="008C68C3">
        <w:rPr>
          <w:sz w:val="22"/>
          <w:szCs w:val="22"/>
        </w:rPr>
        <w:t xml:space="preserve">В основу класифікації закладено такі основні принципи: </w:t>
      </w:r>
    </w:p>
    <w:p w:rsidR="00B41164" w:rsidRPr="008C68C3" w:rsidRDefault="00B41164" w:rsidP="00AD0101">
      <w:pPr>
        <w:shd w:val="clear" w:color="auto" w:fill="FFFFFF"/>
        <w:ind w:firstLine="284"/>
        <w:jc w:val="both"/>
        <w:rPr>
          <w:sz w:val="22"/>
          <w:szCs w:val="22"/>
        </w:rPr>
      </w:pPr>
      <w:r w:rsidRPr="008C68C3">
        <w:rPr>
          <w:sz w:val="22"/>
          <w:szCs w:val="22"/>
        </w:rPr>
        <w:t xml:space="preserve">1) ознаки, які використовуються для класифікації орних земель, мають числовий вираз і включають в себе дані економічної оцінки земель; </w:t>
      </w:r>
    </w:p>
    <w:p w:rsidR="00B41164" w:rsidRPr="008C68C3" w:rsidRDefault="00B41164" w:rsidP="00AD0101">
      <w:pPr>
        <w:shd w:val="clear" w:color="auto" w:fill="FFFFFF"/>
        <w:ind w:firstLine="284"/>
        <w:jc w:val="both"/>
        <w:rPr>
          <w:sz w:val="22"/>
          <w:szCs w:val="22"/>
        </w:rPr>
      </w:pPr>
      <w:r w:rsidRPr="008C68C3">
        <w:rPr>
          <w:sz w:val="22"/>
          <w:szCs w:val="22"/>
        </w:rPr>
        <w:t xml:space="preserve">2) виділені класи придатності сприяють охороні і підвищенню родючості земельних угідь та враховують підданість грунтів ерозії; </w:t>
      </w:r>
    </w:p>
    <w:p w:rsidR="00B41164" w:rsidRPr="008C68C3" w:rsidRDefault="00B41164" w:rsidP="00AD0101">
      <w:pPr>
        <w:shd w:val="clear" w:color="auto" w:fill="FFFFFF"/>
        <w:ind w:firstLine="284"/>
        <w:jc w:val="both"/>
        <w:rPr>
          <w:sz w:val="22"/>
          <w:szCs w:val="22"/>
        </w:rPr>
      </w:pPr>
      <w:r w:rsidRPr="008C68C3">
        <w:rPr>
          <w:sz w:val="22"/>
          <w:szCs w:val="22"/>
        </w:rPr>
        <w:t>3) класи придатності характеризують інвестиційну привабливість конкретних земельних ділянок для вирощування сільськогосподарських культур.</w:t>
      </w:r>
    </w:p>
    <w:p w:rsidR="00B41164" w:rsidRPr="008C68C3" w:rsidRDefault="00B41164" w:rsidP="00AD0101">
      <w:pPr>
        <w:shd w:val="clear" w:color="auto" w:fill="FFFFFF"/>
        <w:ind w:firstLine="284"/>
        <w:jc w:val="both"/>
        <w:rPr>
          <w:sz w:val="22"/>
          <w:szCs w:val="22"/>
        </w:rPr>
      </w:pPr>
      <w:r w:rsidRPr="008C68C3">
        <w:rPr>
          <w:sz w:val="22"/>
          <w:szCs w:val="22"/>
        </w:rPr>
        <w:t>Як основний критерій придатності орних земель використано показник окупності затрат виробництва основних сільськогосподарських культур в розмірі 1,35.</w:t>
      </w:r>
    </w:p>
    <w:p w:rsidR="00B41164" w:rsidRPr="008C68C3" w:rsidRDefault="00B41164" w:rsidP="00AD0101">
      <w:pPr>
        <w:shd w:val="clear" w:color="auto" w:fill="FFFFFF"/>
        <w:ind w:firstLine="284"/>
        <w:jc w:val="both"/>
        <w:rPr>
          <w:sz w:val="22"/>
          <w:szCs w:val="22"/>
        </w:rPr>
      </w:pPr>
      <w:r w:rsidRPr="008C68C3">
        <w:rPr>
          <w:sz w:val="22"/>
          <w:szCs w:val="22"/>
        </w:rPr>
        <w:t>Зважаючи на наведене вище, класи придатності орних земель виділяють на основі рівня окупності затрат основних сільськогосподарських культур, з диференціацією ступеня підданості ґрунтів ерозії, характеру зволоженості та інших факторів, які значно впливають на ефективність виробництва. Виділені класи придатності орних земель характеризують якісне різноманіття окремих землеволодінь і землекористувань, придатність землі для вирощування окремих видів культур, вплив конкретних її ділянок на одержання доходів від сільськогосподарського виробництва.</w:t>
      </w:r>
    </w:p>
    <w:p w:rsidR="00B41164" w:rsidRPr="008C68C3" w:rsidRDefault="00B41164" w:rsidP="00AD0101">
      <w:pPr>
        <w:shd w:val="clear" w:color="auto" w:fill="FFFFFF"/>
        <w:ind w:firstLine="284"/>
        <w:jc w:val="both"/>
        <w:rPr>
          <w:sz w:val="22"/>
          <w:szCs w:val="22"/>
        </w:rPr>
      </w:pPr>
      <w:r w:rsidRPr="008C68C3">
        <w:rPr>
          <w:sz w:val="22"/>
          <w:szCs w:val="22"/>
        </w:rPr>
        <w:t>При цьому слід зауважити, що один і той самий тип ґрунту неоднаково придатний для вирощування тієї чи іншої культури. Для найбільш повного використання властивостей родючості ґрунтів, необхідно враховувати природно-кліматичні фактори зони в яких розсташовані земельні ділянки і рекомендується розміщати посіви в найсприятливіших умовах.</w:t>
      </w:r>
    </w:p>
    <w:p w:rsidR="00B41164" w:rsidRPr="008C68C3" w:rsidRDefault="00B41164" w:rsidP="00AD0101">
      <w:pPr>
        <w:shd w:val="clear" w:color="auto" w:fill="FFFFFF"/>
        <w:ind w:firstLine="284"/>
        <w:jc w:val="both"/>
        <w:rPr>
          <w:sz w:val="22"/>
          <w:szCs w:val="22"/>
        </w:rPr>
      </w:pPr>
      <w:r w:rsidRPr="008C68C3">
        <w:rPr>
          <w:sz w:val="22"/>
          <w:szCs w:val="22"/>
        </w:rPr>
        <w:t>Базуючись на одержаних розрахунках, використовуючи дані зокремленої економічної оцінки ріллі та бонітування ґрунтів, у межах земельно-оціночного району орні землі землеволодінь та землекористувань поділяють на 3 групи та 5 класів придатності.</w:t>
      </w:r>
    </w:p>
    <w:p w:rsidR="00B41164" w:rsidRPr="008C68C3" w:rsidRDefault="00B41164" w:rsidP="00AD0101">
      <w:pPr>
        <w:shd w:val="clear" w:color="auto" w:fill="FFFFFF"/>
        <w:ind w:firstLine="284"/>
        <w:jc w:val="both"/>
        <w:rPr>
          <w:sz w:val="22"/>
          <w:szCs w:val="22"/>
        </w:rPr>
      </w:pPr>
      <w:r w:rsidRPr="008C68C3">
        <w:rPr>
          <w:sz w:val="22"/>
          <w:szCs w:val="22"/>
        </w:rPr>
        <w:t>До першої групи відносяться орні землі, які забезпечують рівень окупності затрат при вирощуванні основних сільськогосподарських культур більше 1,35.</w:t>
      </w:r>
    </w:p>
    <w:p w:rsidR="00B41164" w:rsidRPr="008C68C3" w:rsidRDefault="00B41164" w:rsidP="00AD0101">
      <w:pPr>
        <w:shd w:val="clear" w:color="auto" w:fill="FFFFFF"/>
        <w:ind w:firstLine="284"/>
        <w:jc w:val="both"/>
        <w:rPr>
          <w:sz w:val="22"/>
          <w:szCs w:val="22"/>
        </w:rPr>
      </w:pPr>
      <w:r w:rsidRPr="008C68C3">
        <w:rPr>
          <w:sz w:val="22"/>
          <w:szCs w:val="22"/>
        </w:rPr>
        <w:t>До другої – незмиті і слабозмиті орні землі, які не забезпечують окупність затрат при вирощуванні сільськогосподарських культур інтенсивного виробництва (в основному цукрових буряків, кукурудзи на зерно та інші на рівні 1,35 і більше).</w:t>
      </w:r>
    </w:p>
    <w:p w:rsidR="00B41164" w:rsidRPr="008C68C3" w:rsidRDefault="00B41164" w:rsidP="00AD0101">
      <w:pPr>
        <w:shd w:val="clear" w:color="auto" w:fill="FFFFFF"/>
        <w:ind w:firstLine="284"/>
        <w:jc w:val="both"/>
        <w:rPr>
          <w:sz w:val="22"/>
          <w:szCs w:val="22"/>
        </w:rPr>
      </w:pPr>
      <w:r w:rsidRPr="008C68C3">
        <w:rPr>
          <w:sz w:val="22"/>
          <w:szCs w:val="22"/>
        </w:rPr>
        <w:t>У третю групу виділяються середньозмиті і сильнозмиті орні землі, як правило, при вирощуванні на них сільськогосподарських культур інтенсивного виробництва рівень окупності затрат складає менше 1,35.</w:t>
      </w:r>
    </w:p>
    <w:p w:rsidR="00B41164" w:rsidRPr="008C68C3" w:rsidRDefault="00B41164" w:rsidP="00AD0101">
      <w:pPr>
        <w:shd w:val="clear" w:color="auto" w:fill="FFFFFF"/>
        <w:ind w:firstLine="284"/>
        <w:jc w:val="both"/>
        <w:rPr>
          <w:sz w:val="22"/>
          <w:szCs w:val="22"/>
        </w:rPr>
      </w:pPr>
      <w:r w:rsidRPr="008C68C3">
        <w:rPr>
          <w:sz w:val="22"/>
          <w:szCs w:val="22"/>
        </w:rPr>
        <w:t xml:space="preserve">В подальшому землі першої і третьої груп диференціюються за ступенем еродованості чи іншими факторами, які значно впливають на ефективність землеробства. Так, у першій групі виділяються два класи придатності орних земель – 1 клас із незначними (недеградованими) і 2 клас – із слабозмитими (слабо-деградованими) ґрунтами, в третій групі – 4 клас з середньозмитими (середньодеградованими) і 5 клас – сильнозмитими (сильно-деградованими) ґрунтами. </w:t>
      </w:r>
    </w:p>
    <w:p w:rsidR="00B41164" w:rsidRPr="008C68C3" w:rsidRDefault="00B41164" w:rsidP="00AD0101">
      <w:pPr>
        <w:shd w:val="clear" w:color="auto" w:fill="FFFFFF"/>
        <w:ind w:firstLine="284"/>
        <w:jc w:val="both"/>
        <w:rPr>
          <w:sz w:val="22"/>
          <w:szCs w:val="22"/>
        </w:rPr>
      </w:pPr>
      <w:r w:rsidRPr="008C68C3">
        <w:rPr>
          <w:sz w:val="22"/>
          <w:szCs w:val="22"/>
        </w:rPr>
        <w:t>При диференціації враховується розміщення орних земель по відношенню до крутизни схилів. Так, орні землі 1-, 2- і 3-го класів повинні бути розміщені в основному на схилах до 3° (у Карпатському регіоні України до 5°), 4-го класу – на схилах 3-7° (в Карпатському регіоні 5-7°) і 5-го класу – на схилах як правило більше 7°.</w:t>
      </w:r>
    </w:p>
    <w:p w:rsidR="00B41164" w:rsidRPr="008C68C3" w:rsidRDefault="00B41164" w:rsidP="00AD0101">
      <w:pPr>
        <w:shd w:val="clear" w:color="auto" w:fill="FFFFFF"/>
        <w:ind w:firstLine="284"/>
        <w:jc w:val="both"/>
        <w:rPr>
          <w:sz w:val="22"/>
          <w:szCs w:val="22"/>
        </w:rPr>
      </w:pPr>
      <w:r w:rsidRPr="008C68C3">
        <w:rPr>
          <w:sz w:val="22"/>
          <w:szCs w:val="22"/>
        </w:rPr>
        <w:t>Такими методичними підходами всі орні землі поділяються на п'ять класів придатності орних земель для вирощування сільськогосподарських культур.</w:t>
      </w:r>
    </w:p>
    <w:p w:rsidR="00B41164" w:rsidRPr="008C68C3" w:rsidRDefault="00B41164" w:rsidP="00AD0101">
      <w:pPr>
        <w:shd w:val="clear" w:color="auto" w:fill="FFFFFF"/>
        <w:ind w:firstLine="284"/>
        <w:jc w:val="both"/>
        <w:rPr>
          <w:sz w:val="22"/>
          <w:szCs w:val="22"/>
        </w:rPr>
      </w:pPr>
      <w:r w:rsidRPr="008C68C3">
        <w:rPr>
          <w:sz w:val="22"/>
          <w:szCs w:val="22"/>
        </w:rPr>
        <w:t xml:space="preserve">До 1 -го класу відносяться кращі по ґрунтах і технологічних властивостях земельні ділянки ріллі, з рівним або слабо гумусним рельєфом, не піддані ерозії. Ступінь окультуреності ґрунтів висока або вище середньої, середньо або добре забезпечені поживними речовинами, з доброю засвоєністю добрив. Водний режим природно добрий або забезпечений дренажем. </w:t>
      </w:r>
      <w:r w:rsidRPr="008C68C3">
        <w:rPr>
          <w:sz w:val="22"/>
          <w:szCs w:val="22"/>
        </w:rPr>
        <w:lastRenderedPageBreak/>
        <w:t>Забезпечують високу (більше 1,35) окупність затрат при вирощуванні всіх сільськогосподарських культур.</w:t>
      </w:r>
    </w:p>
    <w:p w:rsidR="00B41164" w:rsidRPr="008C68C3" w:rsidRDefault="00B41164" w:rsidP="00AD0101">
      <w:pPr>
        <w:shd w:val="clear" w:color="auto" w:fill="FFFFFF"/>
        <w:ind w:firstLine="284"/>
        <w:jc w:val="both"/>
        <w:rPr>
          <w:sz w:val="22"/>
          <w:szCs w:val="22"/>
        </w:rPr>
      </w:pPr>
      <w:r w:rsidRPr="008C68C3">
        <w:rPr>
          <w:sz w:val="22"/>
          <w:szCs w:val="22"/>
        </w:rPr>
        <w:t>Розподіл орних земель по класах здійснюється з використанням матеріалів економічної оцінки сільськогосподарських угідь, матеріалів бонітування ґрунтів та кадастрових даних про якісний стан орних земель.</w:t>
      </w:r>
    </w:p>
    <w:p w:rsidR="00B41164" w:rsidRPr="008C68C3" w:rsidRDefault="00B41164" w:rsidP="00AD0101">
      <w:pPr>
        <w:shd w:val="clear" w:color="auto" w:fill="FFFFFF"/>
        <w:ind w:firstLine="284"/>
        <w:jc w:val="both"/>
        <w:rPr>
          <w:sz w:val="22"/>
          <w:szCs w:val="22"/>
        </w:rPr>
      </w:pPr>
      <w:r w:rsidRPr="008C68C3">
        <w:rPr>
          <w:sz w:val="22"/>
          <w:szCs w:val="22"/>
        </w:rPr>
        <w:t>За проведеною класифікацією, землі одного й того ж класу мають оцінку у відповідності з обмеженням їх використання у сільському господарстві і показують відповідність комплексу ґрунтових і технологічних властивостей конкретної ділянки для вирощування певної культури виходячи із економічної ефективності виробництва.</w:t>
      </w:r>
    </w:p>
    <w:p w:rsidR="00B41164" w:rsidRPr="008C68C3" w:rsidRDefault="00B41164" w:rsidP="00AD0101">
      <w:pPr>
        <w:shd w:val="clear" w:color="auto" w:fill="FFFFFF"/>
        <w:ind w:firstLine="284"/>
        <w:jc w:val="both"/>
        <w:rPr>
          <w:sz w:val="22"/>
          <w:szCs w:val="22"/>
        </w:rPr>
      </w:pPr>
      <w:r w:rsidRPr="008C68C3">
        <w:rPr>
          <w:sz w:val="22"/>
          <w:szCs w:val="22"/>
        </w:rPr>
        <w:t>Дані такої класифікації орних земель використовується при оптимізації структури угідь і посівних площ, розробці проектів внутрігосподарського землевпорядкування території в проектах землеустрою сільськогосподарських підприємств та вирішенні інших питань з організації раціонального використання і охорони земель.</w:t>
      </w:r>
    </w:p>
    <w:p w:rsidR="00B41164" w:rsidRPr="008C68C3" w:rsidRDefault="00B41164" w:rsidP="00AD0101">
      <w:pPr>
        <w:shd w:val="clear" w:color="auto" w:fill="FFFFFF"/>
        <w:ind w:firstLine="284"/>
        <w:jc w:val="both"/>
        <w:rPr>
          <w:sz w:val="22"/>
          <w:szCs w:val="22"/>
        </w:rPr>
      </w:pPr>
      <w:r w:rsidRPr="008C68C3">
        <w:rPr>
          <w:sz w:val="22"/>
          <w:szCs w:val="22"/>
        </w:rPr>
        <w:t>На землях 1-го класу розміщуються більш інтенсивні сільськогосподарські рослини і, згідно з доцільним типом землекористування, профілюючі й просапні культури: в господарствах з вирощування цукрових буряків – цукрові буряки, в овочівничих – овочі тощо. Для забезпечення високої продуктивності цих земель необхідно дотримуватися всіх агротехнічних вимог і науково-обгрунтованої системи удобрення.</w:t>
      </w:r>
    </w:p>
    <w:p w:rsidR="00B41164" w:rsidRPr="008C68C3" w:rsidRDefault="00B41164" w:rsidP="00AD0101">
      <w:pPr>
        <w:shd w:val="clear" w:color="auto" w:fill="FFFFFF"/>
        <w:ind w:firstLine="284"/>
        <w:jc w:val="both"/>
        <w:rPr>
          <w:sz w:val="22"/>
          <w:szCs w:val="22"/>
        </w:rPr>
      </w:pPr>
      <w:r w:rsidRPr="008C68C3">
        <w:rPr>
          <w:sz w:val="22"/>
          <w:szCs w:val="22"/>
        </w:rPr>
        <w:t>Землі 2-го класу мають деякі помірні обмеження через ерозійну небезпеку, слабке перезволоження, яке регулюється агротехнікою, недостатній вміст поживних речовин у ґрунті тощо. Придатні для вирощування всіх сільськогосподарських культур, але потребують протиерозійних або інших меліоративних заходів. Потребують додаткових порівняно з 1-м класом затрат праці і засобів на виробництво одиниці продукції. Забезпечують окупність затрат вище 1,35 при вирощуванні всіх сільськогосподарських культур.</w:t>
      </w:r>
    </w:p>
    <w:p w:rsidR="00B41164" w:rsidRPr="008C68C3" w:rsidRDefault="00B41164" w:rsidP="00AD0101">
      <w:pPr>
        <w:shd w:val="clear" w:color="auto" w:fill="FFFFFF"/>
        <w:ind w:firstLine="284"/>
        <w:jc w:val="both"/>
        <w:rPr>
          <w:sz w:val="22"/>
          <w:szCs w:val="22"/>
        </w:rPr>
      </w:pPr>
      <w:r w:rsidRPr="008C68C3">
        <w:rPr>
          <w:sz w:val="22"/>
          <w:szCs w:val="22"/>
        </w:rPr>
        <w:t>Землі 3-го класу мають певні обмеження, які призводять до скорочення набору можливих культур (низька водопроникність, кам'янистість, малопродуктивність, слаба ерозія та ін). Окупність затрат сільськогосподарських культур інтенсивного виробництва (цукрові буряки, овочі, кукурудза на зерно тощо) менше 1,35 вимагають застосування спеціальних протиерозійних і меліоративних заходів. За правильної агротехніки забезпечують високі врожаї зернових і деяких інших культур. На землях цього класу розміщують в основному культури, вирощування яких забезпечує необхідну окупність затрат для розширеного відтворення.</w:t>
      </w:r>
    </w:p>
    <w:p w:rsidR="00B41164" w:rsidRPr="008C68C3" w:rsidRDefault="00B41164" w:rsidP="00AD0101">
      <w:pPr>
        <w:shd w:val="clear" w:color="auto" w:fill="FFFFFF"/>
        <w:ind w:firstLine="284"/>
        <w:jc w:val="both"/>
        <w:rPr>
          <w:sz w:val="22"/>
          <w:szCs w:val="22"/>
        </w:rPr>
      </w:pPr>
      <w:r w:rsidRPr="008C68C3">
        <w:rPr>
          <w:sz w:val="22"/>
          <w:szCs w:val="22"/>
        </w:rPr>
        <w:t>Землі 4-го класу мають значні обмеження (великі схили, підданість ерозії, низька водоутримуюча здатність тощо). Ґрунти з низькою родючістю, за виключенням чорноземів і темно-сірих. Рівень окупності затрат інтенсивних сільськогосподарських культур нижче 1,35. Придатні для вирощування небагатьох сільськогосподарських культур, потребують при цьому спеціальних протиерозійних або інших заходів захисту. За суворого дотримання агротехніки окремі культури на цих землях можуть мати середню і високу продуктивність. Використовуються в основному у ґрунтозахисних сівозмінах.</w:t>
      </w:r>
    </w:p>
    <w:p w:rsidR="00B41164" w:rsidRPr="008C68C3" w:rsidRDefault="00B41164" w:rsidP="00AD0101">
      <w:pPr>
        <w:shd w:val="clear" w:color="auto" w:fill="FFFFFF"/>
        <w:ind w:firstLine="284"/>
        <w:jc w:val="both"/>
        <w:rPr>
          <w:sz w:val="22"/>
          <w:szCs w:val="22"/>
        </w:rPr>
      </w:pPr>
      <w:r w:rsidRPr="008C68C3">
        <w:rPr>
          <w:sz w:val="22"/>
          <w:szCs w:val="22"/>
        </w:rPr>
        <w:t>Землі 5-го класу мають сильні обмеження для використання в рослинництві (великі схили, інтенсивна ерозія, поганий дренаж, низька водоутримуюча здатність тощо). При відповідній агротехніці і поліпшенні можуть використовуватись як кормові угіддя, так і постійне залуження. Частина цих земель переводиться під консервацію.</w:t>
      </w:r>
    </w:p>
    <w:p w:rsidR="00B41164" w:rsidRPr="008C68C3" w:rsidRDefault="00B41164" w:rsidP="00AD0101">
      <w:pPr>
        <w:shd w:val="clear" w:color="auto" w:fill="FFFFFF"/>
        <w:ind w:firstLine="284"/>
        <w:jc w:val="both"/>
        <w:rPr>
          <w:sz w:val="22"/>
          <w:szCs w:val="22"/>
        </w:rPr>
      </w:pPr>
      <w:r w:rsidRPr="008C68C3">
        <w:rPr>
          <w:sz w:val="22"/>
          <w:szCs w:val="22"/>
        </w:rPr>
        <w:t>З врахуванням проведеної класифікації придатності орних земель складається картограма класів придатності земель яка враховується при складанні проекту землеустрою території відповідного сільськогосподарського підприємства, що дасть можливість забезпечити</w:t>
      </w:r>
      <w:r w:rsidRPr="008C68C3">
        <w:rPr>
          <w:sz w:val="22"/>
          <w:szCs w:val="22"/>
          <w:lang w:eastAsia="uk-UA"/>
        </w:rPr>
        <w:t xml:space="preserve"> охорону природних екосистем</w:t>
      </w:r>
      <w:r w:rsidRPr="008C68C3">
        <w:rPr>
          <w:sz w:val="22"/>
          <w:szCs w:val="22"/>
        </w:rPr>
        <w:t xml:space="preserve">. </w:t>
      </w:r>
    </w:p>
    <w:p w:rsidR="00B41164" w:rsidRPr="008C68C3" w:rsidRDefault="00B41164" w:rsidP="00B41164">
      <w:pPr>
        <w:shd w:val="clear" w:color="auto" w:fill="FFFFFF"/>
        <w:ind w:firstLine="567"/>
        <w:jc w:val="both"/>
        <w:rPr>
          <w:sz w:val="22"/>
          <w:szCs w:val="22"/>
        </w:rPr>
      </w:pPr>
    </w:p>
    <w:p w:rsidR="00B41164" w:rsidRPr="00212AEE" w:rsidRDefault="00B41164" w:rsidP="00B41164">
      <w:pPr>
        <w:shd w:val="clear" w:color="auto" w:fill="FFFFFF"/>
        <w:ind w:firstLine="360"/>
        <w:jc w:val="center"/>
        <w:rPr>
          <w:sz w:val="20"/>
          <w:szCs w:val="20"/>
        </w:rPr>
      </w:pPr>
      <w:r w:rsidRPr="00212AEE">
        <w:rPr>
          <w:sz w:val="20"/>
          <w:szCs w:val="20"/>
        </w:rPr>
        <w:t>ВИКОРИСТАНІ ДЖЕРЕЛА</w:t>
      </w:r>
    </w:p>
    <w:p w:rsidR="00B41164" w:rsidRPr="00212AEE" w:rsidRDefault="00B41164" w:rsidP="00B41164">
      <w:pPr>
        <w:jc w:val="both"/>
        <w:rPr>
          <w:sz w:val="20"/>
          <w:szCs w:val="20"/>
        </w:rPr>
      </w:pPr>
      <w:r w:rsidRPr="00212AEE">
        <w:rPr>
          <w:sz w:val="20"/>
          <w:szCs w:val="20"/>
        </w:rPr>
        <w:t xml:space="preserve">1. Гончар М. Т. Экологические проблемы сельскохозяйственного производства / М. Т. Гончар. – Львов.: Вища школа, 1985. – 144 с. </w:t>
      </w:r>
    </w:p>
    <w:p w:rsidR="00B41164" w:rsidRPr="00212AEE" w:rsidRDefault="00B41164" w:rsidP="00B41164">
      <w:pPr>
        <w:pStyle w:val="aa"/>
        <w:spacing w:line="240" w:lineRule="auto"/>
        <w:ind w:left="0" w:right="0" w:firstLine="0"/>
        <w:jc w:val="both"/>
        <w:rPr>
          <w:sz w:val="20"/>
          <w:szCs w:val="20"/>
        </w:rPr>
      </w:pPr>
      <w:r w:rsidRPr="00212AEE">
        <w:rPr>
          <w:sz w:val="20"/>
          <w:szCs w:val="20"/>
        </w:rPr>
        <w:t>2. Гуцуляк Г. Д. Еколого-економічні основи сталого розвитку Карпатського регіону України / Г. Д. Гуцуляк. – Чернівці: Прут, 2005. – 348 с.</w:t>
      </w:r>
    </w:p>
    <w:p w:rsidR="00B41164" w:rsidRPr="00212AEE" w:rsidRDefault="00B41164" w:rsidP="00B41164">
      <w:pPr>
        <w:pStyle w:val="aa"/>
        <w:spacing w:line="240" w:lineRule="auto"/>
        <w:ind w:left="0" w:right="0" w:firstLine="0"/>
        <w:jc w:val="both"/>
        <w:rPr>
          <w:sz w:val="20"/>
          <w:szCs w:val="20"/>
        </w:rPr>
      </w:pPr>
      <w:r w:rsidRPr="00212AEE">
        <w:rPr>
          <w:sz w:val="20"/>
          <w:szCs w:val="20"/>
        </w:rPr>
        <w:t>3. Гуцуляк Ю. Г. Еколого-ландшафтна та економічна типологія земель в Україні / Ю. Г. Гуцуляк. – Чернівці: Прут, 2009. – 180 с.</w:t>
      </w:r>
    </w:p>
    <w:p w:rsidR="00B41164" w:rsidRPr="00212AEE" w:rsidRDefault="00B41164" w:rsidP="00B41164">
      <w:pPr>
        <w:jc w:val="both"/>
        <w:rPr>
          <w:sz w:val="20"/>
          <w:szCs w:val="20"/>
        </w:rPr>
      </w:pPr>
      <w:r w:rsidRPr="00212AEE">
        <w:rPr>
          <w:sz w:val="20"/>
          <w:szCs w:val="20"/>
        </w:rPr>
        <w:t>4. Жученко А. А. Адаптивное растениеводство (эколого-генетические основы) / Жученко А. А. – Кишинев: Штиинца, 1990. – 432 с.</w:t>
      </w:r>
    </w:p>
    <w:p w:rsidR="00B41164" w:rsidRPr="00212AEE" w:rsidRDefault="00B41164" w:rsidP="00B41164">
      <w:pPr>
        <w:jc w:val="both"/>
        <w:rPr>
          <w:sz w:val="20"/>
          <w:szCs w:val="20"/>
        </w:rPr>
      </w:pPr>
      <w:r w:rsidRPr="00212AEE">
        <w:rPr>
          <w:sz w:val="20"/>
          <w:szCs w:val="20"/>
        </w:rPr>
        <w:t xml:space="preserve">5. Чупахин В. М. Ландшафты и землеустройство / В. М. Чупахин, М. В. Андриишин. – М.: Агропромиздат, 1989. – 255 с. </w:t>
      </w:r>
    </w:p>
    <w:p w:rsidR="00B41164" w:rsidRPr="00212AEE" w:rsidRDefault="00B41164" w:rsidP="00B41164">
      <w:pPr>
        <w:jc w:val="both"/>
        <w:rPr>
          <w:sz w:val="20"/>
          <w:szCs w:val="20"/>
        </w:rPr>
      </w:pPr>
      <w:r w:rsidRPr="00212AEE">
        <w:rPr>
          <w:sz w:val="20"/>
          <w:szCs w:val="20"/>
        </w:rPr>
        <w:lastRenderedPageBreak/>
        <w:t xml:space="preserve">6. Чупахин В. М. Основи ландшафтоведения / В. М. Чупахин. – М.: Агропромиздат, 1987. – 168 с. </w:t>
      </w:r>
    </w:p>
    <w:p w:rsidR="00212AEE" w:rsidRPr="0024172F" w:rsidRDefault="00212AEE" w:rsidP="00E92AA3">
      <w:pPr>
        <w:autoSpaceDE w:val="0"/>
        <w:autoSpaceDN w:val="0"/>
        <w:adjustRightInd w:val="0"/>
        <w:rPr>
          <w:rFonts w:ascii="TimesNewRoman,BoldItalic" w:hAnsi="TimesNewRoman,BoldItalic" w:cs="TimesNewRoman,BoldItalic"/>
          <w:b/>
          <w:bCs/>
          <w:iCs/>
          <w:sz w:val="22"/>
          <w:szCs w:val="22"/>
          <w:lang w:val="ru-RU"/>
        </w:rPr>
      </w:pPr>
    </w:p>
    <w:p w:rsidR="00DA519F" w:rsidRPr="0024172F" w:rsidRDefault="00DA519F" w:rsidP="00DA519F">
      <w:pPr>
        <w:ind w:firstLine="709"/>
        <w:jc w:val="center"/>
        <w:rPr>
          <w:b/>
          <w:sz w:val="20"/>
          <w:szCs w:val="20"/>
          <w:lang w:val="en-US"/>
        </w:rPr>
      </w:pPr>
      <w:r w:rsidRPr="0024172F">
        <w:rPr>
          <w:b/>
          <w:sz w:val="20"/>
          <w:szCs w:val="20"/>
          <w:lang w:val="en-US"/>
        </w:rPr>
        <w:t>LAND MANAGEMENT: THE PROTECTION OF THE NATURAL ECOSYSTEMS PROGNOSIS</w:t>
      </w:r>
    </w:p>
    <w:p w:rsidR="00DA519F" w:rsidRPr="0024172F" w:rsidRDefault="00DA519F" w:rsidP="00DA519F">
      <w:pPr>
        <w:rPr>
          <w:sz w:val="20"/>
          <w:szCs w:val="20"/>
          <w:lang w:val="en-US"/>
        </w:rPr>
      </w:pPr>
      <w:r w:rsidRPr="0024172F">
        <w:rPr>
          <w:sz w:val="20"/>
          <w:szCs w:val="20"/>
          <w:lang w:val="en-US"/>
        </w:rPr>
        <w:t>G. D. GUTSULIAK</w:t>
      </w:r>
      <w:proofErr w:type="gramStart"/>
      <w:r w:rsidRPr="0024172F">
        <w:rPr>
          <w:sz w:val="20"/>
          <w:szCs w:val="20"/>
          <w:lang w:val="en-US"/>
        </w:rPr>
        <w:t>,  IU</w:t>
      </w:r>
      <w:proofErr w:type="gramEnd"/>
      <w:r w:rsidRPr="0024172F">
        <w:rPr>
          <w:sz w:val="20"/>
          <w:szCs w:val="20"/>
          <w:lang w:val="en-US"/>
        </w:rPr>
        <w:t>. G. GUTSULIAK</w:t>
      </w:r>
    </w:p>
    <w:p w:rsidR="00212AEE" w:rsidRPr="00DA519F" w:rsidRDefault="00DA519F" w:rsidP="00DA519F">
      <w:pPr>
        <w:autoSpaceDE w:val="0"/>
        <w:autoSpaceDN w:val="0"/>
        <w:adjustRightInd w:val="0"/>
        <w:ind w:firstLine="284"/>
        <w:jc w:val="both"/>
        <w:rPr>
          <w:i/>
          <w:sz w:val="20"/>
          <w:szCs w:val="20"/>
          <w:lang w:val="en-US"/>
        </w:rPr>
      </w:pPr>
      <w:r w:rsidRPr="0024172F">
        <w:rPr>
          <w:i/>
          <w:sz w:val="20"/>
          <w:szCs w:val="20"/>
          <w:lang w:val="en-US"/>
        </w:rPr>
        <w:t>The most important</w:t>
      </w:r>
      <w:r w:rsidRPr="00DA519F">
        <w:rPr>
          <w:i/>
          <w:sz w:val="20"/>
          <w:szCs w:val="20"/>
          <w:lang w:val="en-US"/>
        </w:rPr>
        <w:t xml:space="preserve"> problematic questions were considered which came up as a result of the reclamation works having the negative impact on the natural ecosystem; and the scientifically reasonable measures were created as for the significant reduction of the negative impacts on natural ecosystem which are reflected in the land management projects</w:t>
      </w:r>
      <w:r>
        <w:rPr>
          <w:i/>
          <w:sz w:val="20"/>
          <w:szCs w:val="20"/>
          <w:lang w:val="en-US"/>
        </w:rPr>
        <w:t>.</w:t>
      </w:r>
    </w:p>
    <w:p w:rsidR="00DA519F" w:rsidRPr="00DA519F" w:rsidRDefault="00DA519F" w:rsidP="00DA519F">
      <w:pPr>
        <w:autoSpaceDE w:val="0"/>
        <w:autoSpaceDN w:val="0"/>
        <w:adjustRightInd w:val="0"/>
        <w:ind w:firstLine="284"/>
        <w:jc w:val="both"/>
        <w:rPr>
          <w:rFonts w:ascii="TimesNewRoman,BoldItalic" w:hAnsi="TimesNewRoman,BoldItalic" w:cs="TimesNewRoman,BoldItalic"/>
          <w:b/>
          <w:bCs/>
          <w:i/>
          <w:iCs/>
          <w:sz w:val="22"/>
          <w:szCs w:val="22"/>
        </w:rPr>
      </w:pPr>
    </w:p>
    <w:p w:rsidR="00E92AA3" w:rsidRPr="00335048" w:rsidRDefault="00E92AA3" w:rsidP="00E92AA3">
      <w:pPr>
        <w:autoSpaceDE w:val="0"/>
        <w:autoSpaceDN w:val="0"/>
        <w:adjustRightInd w:val="0"/>
        <w:rPr>
          <w:b/>
          <w:sz w:val="22"/>
          <w:szCs w:val="22"/>
          <w:lang w:val="ru-RU"/>
        </w:rPr>
      </w:pPr>
      <w:r w:rsidRPr="00335048">
        <w:rPr>
          <w:b/>
          <w:bCs/>
          <w:iCs/>
          <w:sz w:val="22"/>
          <w:szCs w:val="22"/>
        </w:rPr>
        <w:t xml:space="preserve">УДК </w:t>
      </w:r>
      <w:r w:rsidRPr="00335048">
        <w:rPr>
          <w:b/>
          <w:sz w:val="22"/>
          <w:szCs w:val="22"/>
        </w:rPr>
        <w:t>582.475</w:t>
      </w:r>
    </w:p>
    <w:p w:rsidR="00E92AA3" w:rsidRPr="003C2CB6" w:rsidRDefault="00E92AA3" w:rsidP="00E92AA3">
      <w:pPr>
        <w:autoSpaceDE w:val="0"/>
        <w:autoSpaceDN w:val="0"/>
        <w:adjustRightInd w:val="0"/>
        <w:rPr>
          <w:bCs/>
          <w:iCs/>
          <w:sz w:val="22"/>
          <w:szCs w:val="22"/>
        </w:rPr>
      </w:pPr>
      <w:r w:rsidRPr="003C2CB6">
        <w:rPr>
          <w:bCs/>
          <w:iCs/>
          <w:sz w:val="22"/>
          <w:szCs w:val="22"/>
        </w:rPr>
        <w:t>Т.П.ЖИГАЛОВА</w:t>
      </w:r>
    </w:p>
    <w:p w:rsidR="00E92AA3" w:rsidRPr="00497BE6" w:rsidRDefault="00E92AA3" w:rsidP="00E92AA3">
      <w:pPr>
        <w:autoSpaceDE w:val="0"/>
        <w:autoSpaceDN w:val="0"/>
        <w:adjustRightInd w:val="0"/>
        <w:rPr>
          <w:rFonts w:ascii="TimesNewRoman,BoldItalic" w:hAnsi="TimesNewRoman,BoldItalic" w:cs="TimesNewRoman,BoldItalic"/>
          <w:bCs/>
          <w:i/>
          <w:iCs/>
          <w:sz w:val="20"/>
          <w:szCs w:val="20"/>
        </w:rPr>
      </w:pPr>
      <w:r w:rsidRPr="00497BE6">
        <w:rPr>
          <w:rFonts w:ascii="TimesNewRoman,BoldItalic" w:hAnsi="TimesNewRoman,BoldItalic" w:cs="TimesNewRoman,BoldItalic"/>
          <w:bCs/>
          <w:i/>
          <w:iCs/>
          <w:sz w:val="20"/>
          <w:szCs w:val="20"/>
        </w:rPr>
        <w:t>Нікітський ботанічний сад – Національний науковий центр</w:t>
      </w:r>
    </w:p>
    <w:p w:rsidR="00E92AA3" w:rsidRPr="00497BE6" w:rsidRDefault="00E92AA3" w:rsidP="00E92AA3">
      <w:pPr>
        <w:ind w:firstLine="540"/>
        <w:jc w:val="center"/>
        <w:rPr>
          <w:b/>
          <w:i/>
          <w:sz w:val="20"/>
          <w:szCs w:val="20"/>
        </w:rPr>
      </w:pPr>
    </w:p>
    <w:p w:rsidR="00E92AA3" w:rsidRPr="008C68C3" w:rsidRDefault="00E92AA3" w:rsidP="00E92AA3">
      <w:pPr>
        <w:ind w:firstLine="540"/>
        <w:jc w:val="center"/>
        <w:rPr>
          <w:b/>
          <w:sz w:val="22"/>
          <w:szCs w:val="22"/>
        </w:rPr>
      </w:pPr>
      <w:r w:rsidRPr="008C68C3">
        <w:rPr>
          <w:b/>
          <w:sz w:val="22"/>
          <w:szCs w:val="22"/>
        </w:rPr>
        <w:t>ВПЛИВ ПІРОГЕННОГО ФАКТОРУ НА СОСНОВІ ЛІСИ ГІРСЬКОГО КРИМУ</w:t>
      </w:r>
    </w:p>
    <w:p w:rsidR="00E92AA3" w:rsidRPr="008C68C3" w:rsidRDefault="00E92AA3" w:rsidP="00E92AA3">
      <w:pPr>
        <w:ind w:firstLine="540"/>
        <w:jc w:val="center"/>
        <w:rPr>
          <w:b/>
          <w:sz w:val="22"/>
          <w:szCs w:val="22"/>
        </w:rPr>
      </w:pPr>
    </w:p>
    <w:p w:rsidR="00E92AA3" w:rsidRPr="00497BE6" w:rsidRDefault="00E92AA3" w:rsidP="00AD0101">
      <w:pPr>
        <w:ind w:firstLine="284"/>
        <w:jc w:val="both"/>
        <w:rPr>
          <w:i/>
          <w:sz w:val="20"/>
          <w:szCs w:val="20"/>
        </w:rPr>
      </w:pPr>
      <w:r w:rsidRPr="00497BE6">
        <w:rPr>
          <w:i/>
          <w:sz w:val="20"/>
          <w:szCs w:val="20"/>
        </w:rPr>
        <w:t>У роботі наведено результати досліджень особливостей виникнення, частоти і характеру поширення лісових пожеж на території ЯГЛПЗ в умовах південного макросхилу Головної гряди Кримських гір</w:t>
      </w:r>
    </w:p>
    <w:p w:rsidR="00E92AA3" w:rsidRPr="0024172F" w:rsidRDefault="00E92AA3" w:rsidP="0024172F">
      <w:pPr>
        <w:ind w:firstLine="284"/>
        <w:jc w:val="both"/>
        <w:rPr>
          <w:b/>
          <w:i/>
          <w:sz w:val="20"/>
          <w:szCs w:val="20"/>
          <w:lang w:val="ru-RU"/>
        </w:rPr>
      </w:pPr>
      <w:r w:rsidRPr="00497BE6">
        <w:rPr>
          <w:i/>
          <w:sz w:val="20"/>
          <w:szCs w:val="20"/>
        </w:rPr>
        <w:t>Ключові слова: ліс, пірогенний фактор, сосна кримська, частота, особливості, характер поширення, екологічні фактори</w:t>
      </w:r>
    </w:p>
    <w:p w:rsidR="00E92AA3" w:rsidRPr="008C68C3" w:rsidRDefault="00E92AA3" w:rsidP="00AD0101">
      <w:pPr>
        <w:ind w:firstLine="284"/>
        <w:jc w:val="both"/>
        <w:rPr>
          <w:sz w:val="22"/>
          <w:szCs w:val="22"/>
        </w:rPr>
      </w:pPr>
      <w:r w:rsidRPr="008C68C3">
        <w:rPr>
          <w:sz w:val="22"/>
          <w:szCs w:val="22"/>
        </w:rPr>
        <w:t>Важливим елементом стійкого розвитку південнобережних територій є лісові екосистеми Ялтинського гірсько-лісового природного заповідника. Одним із основних дестабілізуючих чинників, руйнуючих розташовані на них багатовікові лісові угрупування, є періодично виникаючі тут, пожежі.</w:t>
      </w:r>
    </w:p>
    <w:p w:rsidR="00E92AA3" w:rsidRPr="008C68C3" w:rsidRDefault="00E92AA3" w:rsidP="00AD0101">
      <w:pPr>
        <w:ind w:firstLine="284"/>
        <w:jc w:val="both"/>
        <w:rPr>
          <w:sz w:val="22"/>
          <w:szCs w:val="22"/>
        </w:rPr>
      </w:pPr>
      <w:r w:rsidRPr="008C68C3">
        <w:rPr>
          <w:sz w:val="22"/>
          <w:szCs w:val="22"/>
        </w:rPr>
        <w:t>Поширюючись в гірській місцевості набагато швидше, ніж в рівнинних умовах, вони порушують та знищують біоценотичні комплекси, приносячи значний збиток рекреаційним ресурсам регіону. Боротьба з крупними лісовими пожежами ускладена у зв'язку із складністю пересування у важкодоступних гірських ущелинах, великою крутістю схилів, що затруднює своєчасний доступ до місця загоряння пожежних бригад та засобів гасіння.</w:t>
      </w:r>
    </w:p>
    <w:p w:rsidR="00E92AA3" w:rsidRPr="008C68C3" w:rsidRDefault="00E92AA3" w:rsidP="00AD0101">
      <w:pPr>
        <w:pStyle w:val="12"/>
        <w:tabs>
          <w:tab w:val="left" w:pos="851"/>
        </w:tabs>
        <w:ind w:firstLine="284"/>
        <w:jc w:val="both"/>
        <w:rPr>
          <w:sz w:val="22"/>
          <w:szCs w:val="22"/>
          <w:lang w:val="uk-UA"/>
        </w:rPr>
      </w:pPr>
      <w:r w:rsidRPr="008C68C3">
        <w:rPr>
          <w:sz w:val="22"/>
          <w:szCs w:val="22"/>
          <w:lang w:val="uk-UA"/>
        </w:rPr>
        <w:t>Дослідження проводили на південному макросхилі Головної гряди Кримських гір в межах Ялтинського гірсько-лісового природного заповідника. За тридцятирічний період, з 1981 по 2011 рр., в природних насадженнях сосни кримської вивчали частоту, особливості виникнення та характер поширення лісових пожеж.</w:t>
      </w:r>
    </w:p>
    <w:p w:rsidR="00E92AA3" w:rsidRPr="008C68C3" w:rsidRDefault="00E92AA3" w:rsidP="00AD0101">
      <w:pPr>
        <w:pStyle w:val="12"/>
        <w:tabs>
          <w:tab w:val="left" w:pos="851"/>
        </w:tabs>
        <w:ind w:firstLine="284"/>
        <w:jc w:val="both"/>
        <w:rPr>
          <w:sz w:val="22"/>
          <w:szCs w:val="22"/>
          <w:lang w:val="uk-UA"/>
        </w:rPr>
      </w:pPr>
      <w:r w:rsidRPr="008C68C3">
        <w:rPr>
          <w:sz w:val="22"/>
          <w:szCs w:val="22"/>
          <w:lang w:val="uk-UA"/>
        </w:rPr>
        <w:t>Інтенсивному пірогенному впливу особливо схильні кримськососнові ліси, що займають в заповіднику найбільшу площу. Переважають насадження віком 100-120 років з середньою висотою 20-</w:t>
      </w:r>
      <w:smartTag w:uri="urn:schemas-microsoft-com:office:smarttags" w:element="metricconverter">
        <w:smartTagPr>
          <w:attr w:name="ProductID" w:val="23 м"/>
        </w:smartTagPr>
        <w:r w:rsidRPr="008C68C3">
          <w:rPr>
            <w:sz w:val="22"/>
            <w:szCs w:val="22"/>
            <w:lang w:val="uk-UA"/>
          </w:rPr>
          <w:t>23 м</w:t>
        </w:r>
      </w:smartTag>
      <w:r w:rsidRPr="008C68C3">
        <w:rPr>
          <w:sz w:val="22"/>
          <w:szCs w:val="22"/>
          <w:lang w:val="uk-UA"/>
        </w:rPr>
        <w:t xml:space="preserve"> і зімкнутістю крон – 0,7-0,8, рідше зустрічаються ділянки віком до 200-300 років і заввишки 23-</w:t>
      </w:r>
      <w:smartTag w:uri="urn:schemas-microsoft-com:office:smarttags" w:element="metricconverter">
        <w:smartTagPr>
          <w:attr w:name="ProductID" w:val="28 м"/>
        </w:smartTagPr>
        <w:r w:rsidRPr="008C68C3">
          <w:rPr>
            <w:sz w:val="22"/>
            <w:szCs w:val="22"/>
            <w:lang w:val="uk-UA"/>
          </w:rPr>
          <w:t>28 м</w:t>
        </w:r>
      </w:smartTag>
      <w:r w:rsidRPr="008C68C3">
        <w:rPr>
          <w:sz w:val="22"/>
          <w:szCs w:val="22"/>
          <w:lang w:val="uk-UA"/>
        </w:rPr>
        <w:t>, бонітет II, але найбільш поширений III-IV (Коба, 1992).</w:t>
      </w:r>
    </w:p>
    <w:p w:rsidR="00E92AA3" w:rsidRPr="008C68C3" w:rsidRDefault="00E92AA3" w:rsidP="00AD0101">
      <w:pPr>
        <w:pStyle w:val="12"/>
        <w:tabs>
          <w:tab w:val="left" w:pos="851"/>
        </w:tabs>
        <w:ind w:firstLine="284"/>
        <w:jc w:val="both"/>
        <w:rPr>
          <w:sz w:val="22"/>
          <w:szCs w:val="22"/>
          <w:lang w:val="uk-UA"/>
        </w:rPr>
      </w:pPr>
      <w:r w:rsidRPr="008C68C3">
        <w:rPr>
          <w:sz w:val="22"/>
          <w:szCs w:val="22"/>
          <w:lang w:val="uk-UA"/>
        </w:rPr>
        <w:t>Згідно зі статистичними даними лісові пожежі виникають переважно з вини людини (78-98 % загальної їх кількості, виключаючи пожежі за невиясненими причинами). В даний час збільшенню частоти пожеж сприяє наявність автомобільних доріг та інтенсивний розвиток автомобільного транспорту, що підвищує доступність цих територій для населення і, як наслідок, вірогідність виникнення антропогенно обумовлених лісових пожеж (Коба, 2007).</w:t>
      </w:r>
    </w:p>
    <w:p w:rsidR="00E92AA3" w:rsidRPr="008C68C3" w:rsidRDefault="00E92AA3" w:rsidP="00AD0101">
      <w:pPr>
        <w:pStyle w:val="12"/>
        <w:tabs>
          <w:tab w:val="left" w:pos="851"/>
        </w:tabs>
        <w:ind w:firstLine="284"/>
        <w:jc w:val="both"/>
        <w:rPr>
          <w:sz w:val="22"/>
          <w:szCs w:val="22"/>
          <w:lang w:val="uk-UA"/>
        </w:rPr>
      </w:pPr>
      <w:r w:rsidRPr="008C68C3">
        <w:rPr>
          <w:sz w:val="22"/>
          <w:szCs w:val="22"/>
          <w:lang w:val="uk-UA"/>
        </w:rPr>
        <w:t xml:space="preserve">Територію ЯГЛПЗ пересікають дороги, загальна протяжність яких на </w:t>
      </w:r>
      <w:smartTag w:uri="urn:schemas-microsoft-com:office:smarttags" w:element="metricconverter">
        <w:smartTagPr>
          <w:attr w:name="ProductID" w:val="1000 гектар"/>
        </w:smartTagPr>
        <w:r w:rsidRPr="008C68C3">
          <w:rPr>
            <w:sz w:val="22"/>
            <w:szCs w:val="22"/>
            <w:lang w:val="uk-UA"/>
          </w:rPr>
          <w:t>1000 гектар</w:t>
        </w:r>
      </w:smartTag>
      <w:r w:rsidRPr="008C68C3">
        <w:rPr>
          <w:sz w:val="22"/>
          <w:szCs w:val="22"/>
          <w:lang w:val="uk-UA"/>
        </w:rPr>
        <w:t xml:space="preserve"> складає </w:t>
      </w:r>
      <w:smartTag w:uri="urn:schemas-microsoft-com:office:smarttags" w:element="metricconverter">
        <w:smartTagPr>
          <w:attr w:name="ProductID" w:val="24 км"/>
        </w:smartTagPr>
        <w:r w:rsidRPr="008C68C3">
          <w:rPr>
            <w:sz w:val="22"/>
            <w:szCs w:val="22"/>
            <w:lang w:val="uk-UA"/>
          </w:rPr>
          <w:t>24 км</w:t>
        </w:r>
      </w:smartTag>
      <w:r w:rsidRPr="008C68C3">
        <w:rPr>
          <w:sz w:val="22"/>
          <w:szCs w:val="22"/>
          <w:lang w:val="uk-UA"/>
        </w:rPr>
        <w:t xml:space="preserve">., в т.ч. автомобільних шосейних – </w:t>
      </w:r>
      <w:smartTag w:uri="urn:schemas-microsoft-com:office:smarttags" w:element="metricconverter">
        <w:smartTagPr>
          <w:attr w:name="ProductID" w:val="7 км"/>
        </w:smartTagPr>
        <w:r w:rsidRPr="008C68C3">
          <w:rPr>
            <w:sz w:val="22"/>
            <w:szCs w:val="22"/>
            <w:lang w:val="uk-UA"/>
          </w:rPr>
          <w:t>7 км</w:t>
        </w:r>
      </w:smartTag>
      <w:r w:rsidRPr="008C68C3">
        <w:rPr>
          <w:sz w:val="22"/>
          <w:szCs w:val="22"/>
          <w:lang w:val="uk-UA"/>
        </w:rPr>
        <w:t xml:space="preserve">., грунтових, – </w:t>
      </w:r>
      <w:smartTag w:uri="urn:schemas-microsoft-com:office:smarttags" w:element="metricconverter">
        <w:smartTagPr>
          <w:attr w:name="ProductID" w:val="18 км"/>
        </w:smartTagPr>
        <w:r w:rsidRPr="008C68C3">
          <w:rPr>
            <w:sz w:val="22"/>
            <w:szCs w:val="22"/>
            <w:lang w:val="uk-UA"/>
          </w:rPr>
          <w:t>18 км</w:t>
        </w:r>
      </w:smartTag>
      <w:r w:rsidRPr="008C68C3">
        <w:rPr>
          <w:sz w:val="22"/>
          <w:szCs w:val="22"/>
          <w:lang w:val="uk-UA"/>
        </w:rPr>
        <w:t>. Всього налічується 357 доріг і більше 70 туристичних стежок (Проект організації території, 2000).</w:t>
      </w:r>
      <w:r w:rsidRPr="008C68C3">
        <w:rPr>
          <w:sz w:val="22"/>
          <w:szCs w:val="22"/>
        </w:rPr>
        <w:t xml:space="preserve"> </w:t>
      </w:r>
      <w:r w:rsidRPr="008C68C3">
        <w:rPr>
          <w:sz w:val="22"/>
          <w:szCs w:val="22"/>
          <w:lang w:val="uk-UA"/>
        </w:rPr>
        <w:t xml:space="preserve">При такій щільності дорожньої та стежкової мережі антропогенне навантаження на кримсько-соснові ліси істотно збільшується, внаслідок чого чисельність пожеж, що виникають з вини людини з кожним роком зростає. </w:t>
      </w:r>
    </w:p>
    <w:p w:rsidR="00E92AA3" w:rsidRPr="008C68C3" w:rsidRDefault="00E92AA3" w:rsidP="00AD0101">
      <w:pPr>
        <w:pStyle w:val="12"/>
        <w:tabs>
          <w:tab w:val="left" w:pos="851"/>
        </w:tabs>
        <w:ind w:firstLine="284"/>
        <w:jc w:val="both"/>
        <w:rPr>
          <w:sz w:val="22"/>
          <w:szCs w:val="22"/>
          <w:lang w:val="uk-UA"/>
        </w:rPr>
      </w:pPr>
      <w:r w:rsidRPr="008C68C3">
        <w:rPr>
          <w:sz w:val="22"/>
          <w:szCs w:val="22"/>
          <w:lang w:val="uk-UA"/>
        </w:rPr>
        <w:t xml:space="preserve">Особливу тривогу в останні десятиліття викликає зростання числа крупних верхових пожеж, після проходження яких відновлення корінних насаджень відбувається украй повільно (Коба, 2001). За аналізований період у заповіднику 488, </w:t>
      </w:r>
      <w:smartTag w:uri="urn:schemas-microsoft-com:office:smarttags" w:element="metricconverter">
        <w:smartTagPr>
          <w:attr w:name="ProductID" w:val="77 га"/>
        </w:smartTagPr>
        <w:r w:rsidRPr="008C68C3">
          <w:rPr>
            <w:sz w:val="22"/>
            <w:szCs w:val="22"/>
            <w:lang w:val="uk-UA"/>
          </w:rPr>
          <w:t>77 га</w:t>
        </w:r>
      </w:smartTag>
      <w:r w:rsidRPr="008C68C3">
        <w:rPr>
          <w:sz w:val="22"/>
          <w:szCs w:val="22"/>
          <w:lang w:val="uk-UA"/>
        </w:rPr>
        <w:t xml:space="preserve"> лісових насаджень було знищено верховою пожежею.</w:t>
      </w:r>
    </w:p>
    <w:p w:rsidR="00E92AA3" w:rsidRPr="008C68C3" w:rsidRDefault="00E92AA3" w:rsidP="00AD0101">
      <w:pPr>
        <w:pStyle w:val="12"/>
        <w:tabs>
          <w:tab w:val="left" w:pos="851"/>
        </w:tabs>
        <w:ind w:firstLine="284"/>
        <w:jc w:val="both"/>
        <w:rPr>
          <w:rFonts w:cs="Arial"/>
          <w:sz w:val="22"/>
          <w:szCs w:val="22"/>
          <w:lang w:val="uk-UA"/>
        </w:rPr>
      </w:pPr>
      <w:r w:rsidRPr="008C68C3">
        <w:rPr>
          <w:rFonts w:cs="Arial"/>
          <w:sz w:val="22"/>
          <w:szCs w:val="22"/>
          <w:lang w:val="uk-UA"/>
        </w:rPr>
        <w:t xml:space="preserve">Найбільшою за всю історію ЯГЛПЗ стала пожежа, що сталася в серпні 2007 року на території Алупкінського та Оползнівського лісництв. Загальна площа насаджень, пройдених вогнем склала </w:t>
      </w:r>
      <w:smartTag w:uri="urn:schemas-microsoft-com:office:smarttags" w:element="metricconverter">
        <w:smartTagPr>
          <w:attr w:name="ProductID" w:val="973 га"/>
        </w:smartTagPr>
        <w:r w:rsidRPr="008C68C3">
          <w:rPr>
            <w:rFonts w:cs="Arial"/>
            <w:sz w:val="22"/>
            <w:szCs w:val="22"/>
            <w:lang w:val="uk-UA"/>
          </w:rPr>
          <w:t>973 га</w:t>
        </w:r>
      </w:smartTag>
      <w:r w:rsidRPr="008C68C3">
        <w:rPr>
          <w:rFonts w:cs="Arial"/>
          <w:sz w:val="22"/>
          <w:szCs w:val="22"/>
          <w:lang w:val="uk-UA"/>
        </w:rPr>
        <w:t xml:space="preserve">, з них верховим - </w:t>
      </w:r>
      <w:smartTag w:uri="urn:schemas-microsoft-com:office:smarttags" w:element="metricconverter">
        <w:smartTagPr>
          <w:attr w:name="ProductID" w:val="274,1 га"/>
        </w:smartTagPr>
        <w:r w:rsidRPr="008C68C3">
          <w:rPr>
            <w:rFonts w:cs="Arial"/>
            <w:sz w:val="22"/>
            <w:szCs w:val="22"/>
            <w:lang w:val="uk-UA"/>
          </w:rPr>
          <w:t>274,1 га</w:t>
        </w:r>
      </w:smartTag>
      <w:r w:rsidRPr="008C68C3">
        <w:rPr>
          <w:rFonts w:cs="Arial"/>
          <w:sz w:val="22"/>
          <w:szCs w:val="22"/>
          <w:lang w:val="uk-UA"/>
        </w:rPr>
        <w:t>. В результаті пожежі нанесені значні збитки території ПЗФ: багато насаджень сильно пошкоджено, частина - згоріла повністю.</w:t>
      </w:r>
    </w:p>
    <w:p w:rsidR="00E92AA3" w:rsidRPr="008C68C3" w:rsidRDefault="00E92AA3" w:rsidP="00AD0101">
      <w:pPr>
        <w:ind w:firstLine="284"/>
        <w:jc w:val="both"/>
        <w:rPr>
          <w:sz w:val="22"/>
          <w:szCs w:val="22"/>
        </w:rPr>
      </w:pPr>
      <w:r w:rsidRPr="008C68C3">
        <w:rPr>
          <w:sz w:val="22"/>
          <w:szCs w:val="22"/>
        </w:rPr>
        <w:lastRenderedPageBreak/>
        <w:t>Причиною спалаху було необережне поводження з вогнем. Винуватцем виникнення пожежі був 29-річний турист з Харкова, що заблукав у районі Ай-Петрінського схилу. Для позначення свого місцезнаходження і подачі сигналів загону рятувальної служби він розпалив вогнище в умовах високонебезпечної пожежної ситуації. Вітер роздув іскри і ситуація набула неконтрольованого характеру, що зрештою з'явилося причиною крупної пожежі. Сума збитку, нанесеного ПЗФ за розрахунками фахівців, склала 88597746 грн.</w:t>
      </w:r>
    </w:p>
    <w:p w:rsidR="00E92AA3" w:rsidRPr="008C68C3" w:rsidRDefault="00E92AA3" w:rsidP="00AD0101">
      <w:pPr>
        <w:pStyle w:val="12"/>
        <w:tabs>
          <w:tab w:val="left" w:pos="851"/>
        </w:tabs>
        <w:ind w:firstLine="284"/>
        <w:jc w:val="both"/>
        <w:rPr>
          <w:color w:val="000000"/>
          <w:sz w:val="22"/>
          <w:szCs w:val="22"/>
          <w:lang w:val="uk-UA"/>
        </w:rPr>
      </w:pPr>
      <w:r w:rsidRPr="008C68C3">
        <w:rPr>
          <w:color w:val="000000"/>
          <w:sz w:val="22"/>
          <w:szCs w:val="22"/>
          <w:lang w:val="uk-UA"/>
        </w:rPr>
        <w:t>Поряд з великим збитком нанесеним природним екосистемам, що заподіюють пожежі, вони, в деяких випадках, можуть бути і причиною загибелі людей. При гасінні пожежі, що трапилась в серпні 2007 року на території Алупкінського та Оползнівського лісництв, загинули лісничий Оползнівського лісництва та його дружина, які першими вступили в боротьбу з вогнем.</w:t>
      </w:r>
    </w:p>
    <w:p w:rsidR="00E92AA3" w:rsidRPr="008C68C3" w:rsidRDefault="00E92AA3" w:rsidP="00AD0101">
      <w:pPr>
        <w:pStyle w:val="12"/>
        <w:tabs>
          <w:tab w:val="left" w:pos="851"/>
        </w:tabs>
        <w:ind w:firstLine="284"/>
        <w:jc w:val="both"/>
        <w:rPr>
          <w:color w:val="000000"/>
          <w:sz w:val="22"/>
          <w:szCs w:val="22"/>
          <w:lang w:val="uk-UA"/>
        </w:rPr>
      </w:pPr>
      <w:r w:rsidRPr="008C68C3">
        <w:rPr>
          <w:color w:val="000000"/>
          <w:sz w:val="22"/>
          <w:szCs w:val="22"/>
          <w:lang w:val="uk-UA"/>
        </w:rPr>
        <w:t xml:space="preserve">Загоряння лісу, що відносяться до впливу природних факторів, на території ЯГЛПЗ головним чином пов'язані з розрядами блискавок і складають не більше 1 % від загальної кількості пожеж, що виникли в лісі. За аналізований період, пірогенні явища від удару блискавки зареєстровані у 8 випадках і при цьому знищено вогнем </w:t>
      </w:r>
      <w:smartTag w:uri="urn:schemas-microsoft-com:office:smarttags" w:element="metricconverter">
        <w:smartTagPr>
          <w:attr w:name="ProductID" w:val="0,0335 га"/>
        </w:smartTagPr>
        <w:r w:rsidRPr="008C68C3">
          <w:rPr>
            <w:color w:val="000000"/>
            <w:sz w:val="22"/>
            <w:szCs w:val="22"/>
            <w:lang w:val="uk-UA"/>
          </w:rPr>
          <w:t>0,0335 га</w:t>
        </w:r>
      </w:smartTag>
      <w:r w:rsidRPr="008C68C3">
        <w:rPr>
          <w:color w:val="000000"/>
          <w:sz w:val="22"/>
          <w:szCs w:val="22"/>
          <w:lang w:val="uk-UA"/>
        </w:rPr>
        <w:t xml:space="preserve"> (!) лісових насаджень.</w:t>
      </w:r>
    </w:p>
    <w:p w:rsidR="00E92AA3" w:rsidRPr="008C68C3" w:rsidRDefault="00E92AA3" w:rsidP="00AD0101">
      <w:pPr>
        <w:pStyle w:val="12"/>
        <w:tabs>
          <w:tab w:val="left" w:pos="851"/>
        </w:tabs>
        <w:ind w:firstLine="284"/>
        <w:jc w:val="both"/>
        <w:rPr>
          <w:color w:val="000000"/>
          <w:sz w:val="22"/>
          <w:szCs w:val="22"/>
          <w:lang w:val="uk-UA"/>
        </w:rPr>
      </w:pPr>
      <w:r w:rsidRPr="008C68C3">
        <w:rPr>
          <w:color w:val="000000"/>
          <w:sz w:val="22"/>
          <w:szCs w:val="22"/>
          <w:lang w:val="uk-UA"/>
        </w:rPr>
        <w:t>Запобігання і ефективна боротьба з лісовими пожежами – одне із найважливіших завдань ЯГЛПЗ по збереженню цінних природних комплексів. Але, не дивлячись на розвиток протипожежної техніки і вдосконалення способів гасіння, розв’язати цю проблему доки не вдається. Останнім часом спостерігається значне варіювання кількості пожеж по роках, що більшою мірою пов'язане з динамікою кліматичних явищ.</w:t>
      </w:r>
    </w:p>
    <w:p w:rsidR="00E92AA3" w:rsidRPr="008C68C3" w:rsidRDefault="00E92AA3" w:rsidP="00E92AA3">
      <w:pPr>
        <w:pStyle w:val="12"/>
        <w:tabs>
          <w:tab w:val="left" w:pos="851"/>
        </w:tabs>
        <w:ind w:left="284" w:firstLine="284"/>
        <w:jc w:val="both"/>
        <w:rPr>
          <w:sz w:val="22"/>
          <w:szCs w:val="22"/>
          <w:lang w:val="uk-UA"/>
        </w:rPr>
      </w:pPr>
    </w:p>
    <w:p w:rsidR="00E92AA3" w:rsidRPr="00212AEE" w:rsidRDefault="00E92AA3" w:rsidP="00E92AA3">
      <w:pPr>
        <w:pStyle w:val="12"/>
        <w:tabs>
          <w:tab w:val="left" w:pos="851"/>
        </w:tabs>
        <w:ind w:left="284" w:firstLine="284"/>
        <w:jc w:val="center"/>
        <w:rPr>
          <w:lang w:val="uk-UA"/>
        </w:rPr>
      </w:pPr>
      <w:r w:rsidRPr="00212AEE">
        <w:rPr>
          <w:lang w:val="uk-UA"/>
        </w:rPr>
        <w:t>ВИКОРИСТАНІ ДЖЕРЕЛА</w:t>
      </w:r>
    </w:p>
    <w:p w:rsidR="00E92AA3" w:rsidRPr="00212AEE" w:rsidRDefault="00E92AA3" w:rsidP="00E92AA3">
      <w:pPr>
        <w:jc w:val="both"/>
        <w:rPr>
          <w:sz w:val="20"/>
          <w:szCs w:val="20"/>
        </w:rPr>
      </w:pPr>
      <w:r w:rsidRPr="00212AEE">
        <w:rPr>
          <w:i/>
          <w:sz w:val="20"/>
          <w:szCs w:val="20"/>
        </w:rPr>
        <w:t xml:space="preserve">Анучин Н.П. </w:t>
      </w:r>
      <w:r w:rsidRPr="00212AEE">
        <w:rPr>
          <w:sz w:val="20"/>
          <w:szCs w:val="20"/>
        </w:rPr>
        <w:t>Лесная таксация. М., 1982</w:t>
      </w:r>
    </w:p>
    <w:p w:rsidR="00E92AA3" w:rsidRPr="00212AEE" w:rsidRDefault="00E92AA3" w:rsidP="00E92AA3">
      <w:pPr>
        <w:jc w:val="both"/>
        <w:rPr>
          <w:sz w:val="20"/>
          <w:szCs w:val="20"/>
        </w:rPr>
      </w:pPr>
      <w:r w:rsidRPr="00212AEE">
        <w:rPr>
          <w:i/>
          <w:sz w:val="20"/>
          <w:szCs w:val="20"/>
        </w:rPr>
        <w:t>Коба В.П</w:t>
      </w:r>
      <w:r w:rsidRPr="00212AEE">
        <w:rPr>
          <w:sz w:val="20"/>
          <w:szCs w:val="20"/>
        </w:rPr>
        <w:t>. Высотное распределение сосны крымской на южном макросклоне Главной гряды Крымских гор // Науч. тр. Брянского технологического ин-та. – Брянск, 1992. – С. 31-37.</w:t>
      </w:r>
    </w:p>
    <w:p w:rsidR="00E92AA3" w:rsidRPr="00212AEE" w:rsidRDefault="00E92AA3" w:rsidP="00E92AA3">
      <w:pPr>
        <w:jc w:val="both"/>
        <w:rPr>
          <w:sz w:val="20"/>
          <w:szCs w:val="20"/>
        </w:rPr>
      </w:pPr>
      <w:r w:rsidRPr="00212AEE">
        <w:rPr>
          <w:i/>
          <w:sz w:val="20"/>
          <w:szCs w:val="20"/>
        </w:rPr>
        <w:t>Коба В.П.</w:t>
      </w:r>
      <w:r w:rsidRPr="00212AEE">
        <w:rPr>
          <w:sz w:val="20"/>
          <w:szCs w:val="20"/>
        </w:rPr>
        <w:t xml:space="preserve"> Оценка динамики естественного возобновления </w:t>
      </w:r>
      <w:r w:rsidRPr="00212AEE">
        <w:rPr>
          <w:sz w:val="20"/>
          <w:szCs w:val="20"/>
          <w:lang w:val="en-US"/>
        </w:rPr>
        <w:t>Pinus</w:t>
      </w:r>
      <w:r w:rsidRPr="00212AEE">
        <w:rPr>
          <w:sz w:val="20"/>
          <w:szCs w:val="20"/>
        </w:rPr>
        <w:t xml:space="preserve"> </w:t>
      </w:r>
      <w:r w:rsidRPr="00212AEE">
        <w:rPr>
          <w:sz w:val="20"/>
          <w:szCs w:val="20"/>
          <w:lang w:val="en-US"/>
        </w:rPr>
        <w:t>pallasiana</w:t>
      </w:r>
      <w:r w:rsidRPr="00212AEE">
        <w:rPr>
          <w:sz w:val="20"/>
          <w:szCs w:val="20"/>
        </w:rPr>
        <w:t xml:space="preserve"> </w:t>
      </w:r>
      <w:r w:rsidRPr="00212AEE">
        <w:rPr>
          <w:sz w:val="20"/>
          <w:szCs w:val="20"/>
          <w:lang w:val="en-US"/>
        </w:rPr>
        <w:t>D</w:t>
      </w:r>
      <w:r w:rsidRPr="00212AEE">
        <w:rPr>
          <w:sz w:val="20"/>
          <w:szCs w:val="20"/>
        </w:rPr>
        <w:t>.</w:t>
      </w:r>
      <w:r w:rsidRPr="00212AEE">
        <w:rPr>
          <w:sz w:val="20"/>
          <w:szCs w:val="20"/>
          <w:lang w:val="en-US"/>
        </w:rPr>
        <w:t>Don</w:t>
      </w:r>
      <w:r w:rsidRPr="00212AEE">
        <w:rPr>
          <w:sz w:val="20"/>
          <w:szCs w:val="20"/>
        </w:rPr>
        <w:t>. в связи с пирогенным воздействием // Бюллетень Никитского ботанического сада. – 2001. – вып. 83. – С. 59-61.</w:t>
      </w:r>
    </w:p>
    <w:p w:rsidR="00E92AA3" w:rsidRPr="00212AEE" w:rsidRDefault="00E92AA3" w:rsidP="00E92AA3">
      <w:pPr>
        <w:jc w:val="both"/>
        <w:rPr>
          <w:sz w:val="20"/>
          <w:szCs w:val="20"/>
        </w:rPr>
      </w:pPr>
      <w:r w:rsidRPr="00212AEE">
        <w:rPr>
          <w:i/>
          <w:sz w:val="20"/>
          <w:szCs w:val="20"/>
        </w:rPr>
        <w:t>Коба В.П.</w:t>
      </w:r>
      <w:r w:rsidRPr="00212AEE">
        <w:rPr>
          <w:sz w:val="20"/>
          <w:szCs w:val="20"/>
        </w:rPr>
        <w:t xml:space="preserve"> Оценка периодичности и анализ последствий пожаров в лесах сосны крымской Горного Крыма // Летопись природы ЯГЛПЗ. – 2007. Т. </w:t>
      </w:r>
      <w:r w:rsidRPr="00212AEE">
        <w:rPr>
          <w:sz w:val="20"/>
          <w:szCs w:val="20"/>
          <w:lang w:val="en-US"/>
        </w:rPr>
        <w:t>XXVII</w:t>
      </w:r>
      <w:r w:rsidRPr="00212AEE">
        <w:rPr>
          <w:sz w:val="20"/>
          <w:szCs w:val="20"/>
        </w:rPr>
        <w:t>. – С. 82-93.</w:t>
      </w:r>
    </w:p>
    <w:p w:rsidR="00E92AA3" w:rsidRPr="00212AEE" w:rsidRDefault="00E92AA3" w:rsidP="00E92AA3">
      <w:pPr>
        <w:widowControl w:val="0"/>
        <w:suppressAutoHyphens/>
        <w:jc w:val="both"/>
        <w:rPr>
          <w:sz w:val="20"/>
          <w:szCs w:val="20"/>
        </w:rPr>
      </w:pPr>
      <w:r w:rsidRPr="00212AEE">
        <w:rPr>
          <w:i/>
          <w:sz w:val="20"/>
          <w:szCs w:val="20"/>
        </w:rPr>
        <w:t xml:space="preserve">Савченко А.Г. </w:t>
      </w:r>
      <w:r w:rsidRPr="00212AEE">
        <w:rPr>
          <w:sz w:val="20"/>
          <w:szCs w:val="20"/>
        </w:rPr>
        <w:t>Влияние пожаров на прирост и строение древесины сосны крымской // Лесной журнал. – 1983. - № 3. С. 5-8.</w:t>
      </w:r>
    </w:p>
    <w:p w:rsidR="00E92AA3" w:rsidRPr="00212AEE" w:rsidRDefault="00E92AA3" w:rsidP="001710BE">
      <w:pPr>
        <w:jc w:val="both"/>
        <w:rPr>
          <w:rFonts w:eastAsia="Lucida Sans Unicode" w:cs="Tahoma"/>
          <w:sz w:val="20"/>
          <w:szCs w:val="20"/>
        </w:rPr>
      </w:pPr>
      <w:r w:rsidRPr="00212AEE">
        <w:rPr>
          <w:rFonts w:eastAsia="Lucida Sans Unicode" w:cs="Tahoma"/>
          <w:sz w:val="20"/>
          <w:szCs w:val="20"/>
        </w:rPr>
        <w:t>Сведения о лесных пожарах, возникших в заповеднике //Летопись природы. 1981-2011. - Т.</w:t>
      </w:r>
      <w:r w:rsidRPr="00212AEE">
        <w:rPr>
          <w:sz w:val="20"/>
          <w:szCs w:val="20"/>
        </w:rPr>
        <w:t xml:space="preserve"> </w:t>
      </w:r>
      <w:r w:rsidRPr="00212AEE">
        <w:rPr>
          <w:sz w:val="20"/>
          <w:szCs w:val="20"/>
          <w:lang w:val="en-US"/>
        </w:rPr>
        <w:t>I</w:t>
      </w:r>
      <w:r w:rsidRPr="00212AEE">
        <w:rPr>
          <w:sz w:val="20"/>
          <w:szCs w:val="20"/>
        </w:rPr>
        <w:t xml:space="preserve"> –</w:t>
      </w:r>
      <w:r w:rsidRPr="00212AEE">
        <w:rPr>
          <w:sz w:val="20"/>
          <w:szCs w:val="20"/>
          <w:lang w:val="en-US"/>
        </w:rPr>
        <w:t>XXXI</w:t>
      </w:r>
      <w:r w:rsidRPr="00212AEE">
        <w:rPr>
          <w:sz w:val="20"/>
          <w:szCs w:val="20"/>
        </w:rPr>
        <w:t>.</w:t>
      </w:r>
      <w:r w:rsidR="001710BE" w:rsidRPr="00212AEE">
        <w:rPr>
          <w:rFonts w:eastAsia="Lucida Sans Unicode" w:cs="Tahoma"/>
          <w:sz w:val="20"/>
          <w:szCs w:val="20"/>
        </w:rPr>
        <w:t xml:space="preserve"> </w:t>
      </w:r>
    </w:p>
    <w:p w:rsidR="00E92AA3" w:rsidRPr="008C68C3" w:rsidRDefault="00E92AA3" w:rsidP="00E92AA3">
      <w:pPr>
        <w:ind w:left="284" w:firstLine="284"/>
        <w:jc w:val="both"/>
        <w:rPr>
          <w:sz w:val="22"/>
          <w:szCs w:val="22"/>
        </w:rPr>
      </w:pPr>
    </w:p>
    <w:p w:rsidR="00E92AA3" w:rsidRPr="0024172F" w:rsidRDefault="00E92AA3" w:rsidP="0024172F">
      <w:pPr>
        <w:ind w:left="284"/>
        <w:rPr>
          <w:b/>
          <w:sz w:val="20"/>
          <w:szCs w:val="20"/>
        </w:rPr>
      </w:pPr>
      <w:r w:rsidRPr="0024172F">
        <w:rPr>
          <w:b/>
          <w:sz w:val="20"/>
          <w:szCs w:val="20"/>
        </w:rPr>
        <w:t>INFLUENCE OF PIROGENNOGO FACTO</w:t>
      </w:r>
      <w:r w:rsidR="0024172F">
        <w:rPr>
          <w:b/>
          <w:sz w:val="20"/>
          <w:szCs w:val="20"/>
        </w:rPr>
        <w:t>R ON THE PINE-WOODS OF MOUNTAIN</w:t>
      </w:r>
      <w:r w:rsidR="0024172F">
        <w:rPr>
          <w:b/>
          <w:sz w:val="20"/>
          <w:szCs w:val="20"/>
          <w:lang w:val="en-US"/>
        </w:rPr>
        <w:t xml:space="preserve"> </w:t>
      </w:r>
      <w:r w:rsidRPr="0024172F">
        <w:rPr>
          <w:b/>
          <w:sz w:val="20"/>
          <w:szCs w:val="20"/>
        </w:rPr>
        <w:t>CRIMEA</w:t>
      </w:r>
    </w:p>
    <w:p w:rsidR="00E92AA3" w:rsidRPr="0024172F" w:rsidRDefault="00E92AA3" w:rsidP="00E92AA3">
      <w:pPr>
        <w:rPr>
          <w:sz w:val="20"/>
          <w:szCs w:val="20"/>
          <w:lang w:val="en-US"/>
        </w:rPr>
      </w:pPr>
      <w:r w:rsidRPr="0024172F">
        <w:rPr>
          <w:sz w:val="20"/>
          <w:szCs w:val="20"/>
        </w:rPr>
        <w:t>T.P.ZHYGALOVA</w:t>
      </w:r>
    </w:p>
    <w:p w:rsidR="00E92AA3" w:rsidRPr="00497BE6" w:rsidRDefault="00E92AA3" w:rsidP="00AD0101">
      <w:pPr>
        <w:ind w:firstLine="284"/>
        <w:jc w:val="both"/>
        <w:rPr>
          <w:i/>
          <w:sz w:val="20"/>
          <w:szCs w:val="20"/>
        </w:rPr>
      </w:pPr>
      <w:r w:rsidRPr="0024172F">
        <w:rPr>
          <w:i/>
          <w:sz w:val="20"/>
          <w:szCs w:val="20"/>
        </w:rPr>
        <w:t>Key words: forest</w:t>
      </w:r>
      <w:r w:rsidRPr="00497BE6">
        <w:rPr>
          <w:i/>
          <w:sz w:val="20"/>
          <w:szCs w:val="20"/>
        </w:rPr>
        <w:t>, pirogenniy factor , Crimean pine-tree, frequency, features, character of distribution, ecological factors</w:t>
      </w:r>
    </w:p>
    <w:p w:rsidR="00E92AA3" w:rsidRPr="00497BE6" w:rsidRDefault="00E92AA3" w:rsidP="00AD0101">
      <w:pPr>
        <w:ind w:firstLine="284"/>
        <w:jc w:val="both"/>
        <w:rPr>
          <w:i/>
          <w:sz w:val="20"/>
          <w:szCs w:val="20"/>
        </w:rPr>
      </w:pPr>
      <w:r w:rsidRPr="00497BE6">
        <w:rPr>
          <w:i/>
          <w:sz w:val="20"/>
          <w:szCs w:val="20"/>
        </w:rPr>
        <w:t>The results of researches of features of origin are resulted, frequency and character of distribution of forest fires on territory of YAGLPZ in the conditions of the Sonth macroslope of the Main ridge of the Crimean mountains.</w:t>
      </w:r>
    </w:p>
    <w:p w:rsidR="00E92AA3" w:rsidRPr="00497BE6" w:rsidRDefault="00E92AA3" w:rsidP="00E92AA3">
      <w:pPr>
        <w:ind w:firstLine="567"/>
        <w:jc w:val="both"/>
        <w:rPr>
          <w:i/>
          <w:sz w:val="20"/>
          <w:szCs w:val="20"/>
        </w:rPr>
      </w:pPr>
    </w:p>
    <w:p w:rsidR="00E92AA3" w:rsidRPr="008C68C3" w:rsidRDefault="00E92AA3" w:rsidP="00E92AA3">
      <w:pPr>
        <w:rPr>
          <w:b/>
          <w:bCs/>
          <w:sz w:val="22"/>
          <w:szCs w:val="22"/>
        </w:rPr>
      </w:pPr>
      <w:r w:rsidRPr="008C68C3">
        <w:rPr>
          <w:b/>
          <w:bCs/>
          <w:sz w:val="22"/>
          <w:szCs w:val="22"/>
        </w:rPr>
        <w:t>УДК 502.72 (477.75)</w:t>
      </w:r>
    </w:p>
    <w:p w:rsidR="00E92AA3" w:rsidRPr="008C68C3" w:rsidRDefault="00E92AA3" w:rsidP="00E92AA3">
      <w:pPr>
        <w:rPr>
          <w:sz w:val="22"/>
          <w:szCs w:val="22"/>
          <w:vertAlign w:val="superscript"/>
        </w:rPr>
      </w:pPr>
      <w:r w:rsidRPr="008C68C3">
        <w:rPr>
          <w:sz w:val="22"/>
          <w:szCs w:val="22"/>
        </w:rPr>
        <w:t>КРАЙНЮК К.С., СМИРНОВ В.О.</w:t>
      </w:r>
    </w:p>
    <w:p w:rsidR="00E92AA3" w:rsidRPr="00497BE6" w:rsidRDefault="00E92AA3" w:rsidP="00E92AA3">
      <w:pPr>
        <w:rPr>
          <w:i/>
          <w:iCs/>
          <w:sz w:val="20"/>
          <w:szCs w:val="20"/>
        </w:rPr>
      </w:pPr>
      <w:r w:rsidRPr="00497BE6">
        <w:rPr>
          <w:i/>
          <w:iCs/>
          <w:sz w:val="20"/>
          <w:szCs w:val="20"/>
        </w:rPr>
        <w:t>Нікітський ботанічний сад-Національний науковий центр</w:t>
      </w:r>
    </w:p>
    <w:p w:rsidR="00E92AA3" w:rsidRPr="00497BE6" w:rsidRDefault="00E92AA3" w:rsidP="00E92AA3">
      <w:pPr>
        <w:rPr>
          <w:i/>
          <w:iCs/>
          <w:sz w:val="20"/>
          <w:szCs w:val="20"/>
        </w:rPr>
      </w:pPr>
      <w:r w:rsidRPr="00497BE6">
        <w:rPr>
          <w:i/>
          <w:iCs/>
          <w:sz w:val="20"/>
          <w:szCs w:val="20"/>
        </w:rPr>
        <w:t>Кримський науковий центр НАНУ і МО</w:t>
      </w:r>
    </w:p>
    <w:p w:rsidR="00E92AA3" w:rsidRPr="00497BE6" w:rsidRDefault="00E92AA3" w:rsidP="00E92AA3">
      <w:pPr>
        <w:ind w:firstLine="567"/>
        <w:rPr>
          <w:i/>
          <w:iCs/>
          <w:sz w:val="20"/>
          <w:szCs w:val="20"/>
        </w:rPr>
      </w:pPr>
    </w:p>
    <w:p w:rsidR="00E92AA3" w:rsidRPr="008C68C3" w:rsidRDefault="00E92AA3" w:rsidP="00E92AA3">
      <w:pPr>
        <w:ind w:left="360" w:firstLine="567"/>
        <w:jc w:val="center"/>
        <w:rPr>
          <w:b/>
          <w:caps/>
          <w:sz w:val="22"/>
          <w:szCs w:val="22"/>
        </w:rPr>
      </w:pPr>
      <w:r w:rsidRPr="008C68C3">
        <w:rPr>
          <w:b/>
          <w:caps/>
          <w:sz w:val="22"/>
          <w:szCs w:val="22"/>
        </w:rPr>
        <w:t>Ботанічний заказник місцевого значення</w:t>
      </w:r>
    </w:p>
    <w:p w:rsidR="00E92AA3" w:rsidRPr="008C68C3" w:rsidRDefault="00E92AA3" w:rsidP="00E92AA3">
      <w:pPr>
        <w:ind w:left="360" w:firstLine="567"/>
        <w:jc w:val="center"/>
        <w:rPr>
          <w:b/>
          <w:caps/>
          <w:color w:val="000000"/>
          <w:sz w:val="22"/>
          <w:szCs w:val="22"/>
        </w:rPr>
      </w:pPr>
      <w:r w:rsidRPr="008C68C3">
        <w:rPr>
          <w:b/>
          <w:caps/>
          <w:sz w:val="22"/>
          <w:szCs w:val="22"/>
        </w:rPr>
        <w:t xml:space="preserve">«Ялівцевий гай у балки Канли-Дере имені Новели </w:t>
      </w:r>
      <w:r w:rsidRPr="008C68C3">
        <w:rPr>
          <w:b/>
          <w:caps/>
          <w:sz w:val="22"/>
          <w:szCs w:val="22"/>
          <w:lang w:val="en-US"/>
        </w:rPr>
        <w:t>a</w:t>
      </w:r>
      <w:r w:rsidRPr="008C68C3">
        <w:rPr>
          <w:b/>
          <w:caps/>
          <w:sz w:val="22"/>
          <w:szCs w:val="22"/>
        </w:rPr>
        <w:t>Вавилової» – новий природно-заповідний об'єкт Криму</w:t>
      </w:r>
    </w:p>
    <w:p w:rsidR="00E92AA3" w:rsidRPr="008C68C3" w:rsidRDefault="00E92AA3" w:rsidP="00E92AA3">
      <w:pPr>
        <w:ind w:left="360" w:firstLine="567"/>
        <w:jc w:val="center"/>
        <w:rPr>
          <w:b/>
          <w:bCs/>
          <w:caps/>
          <w:sz w:val="22"/>
          <w:szCs w:val="22"/>
        </w:rPr>
      </w:pPr>
    </w:p>
    <w:p w:rsidR="00E92AA3" w:rsidRPr="00497BE6" w:rsidRDefault="00E92AA3" w:rsidP="00AD0101">
      <w:pPr>
        <w:ind w:firstLine="284"/>
        <w:jc w:val="both"/>
        <w:rPr>
          <w:i/>
          <w:sz w:val="20"/>
          <w:szCs w:val="20"/>
        </w:rPr>
      </w:pPr>
      <w:r w:rsidRPr="00497BE6">
        <w:rPr>
          <w:i/>
          <w:sz w:val="20"/>
          <w:szCs w:val="20"/>
        </w:rPr>
        <w:t xml:space="preserve">Наводиться інформація щодо створення у Криму нового природно-заповідного об'єкту, про сучасний стан його природного комплексу, фіторозмаїття та науково-природоохоронну цінність. </w:t>
      </w:r>
    </w:p>
    <w:p w:rsidR="00E92AA3" w:rsidRPr="0024172F" w:rsidRDefault="00E92AA3" w:rsidP="0024172F">
      <w:pPr>
        <w:ind w:firstLine="284"/>
        <w:jc w:val="both"/>
        <w:rPr>
          <w:i/>
          <w:sz w:val="20"/>
          <w:szCs w:val="20"/>
          <w:lang w:val="ru-RU"/>
        </w:rPr>
      </w:pPr>
      <w:r w:rsidRPr="00497BE6">
        <w:rPr>
          <w:i/>
          <w:sz w:val="20"/>
          <w:szCs w:val="20"/>
        </w:rPr>
        <w:t xml:space="preserve">Крим, природно-заповідний об'єкт, рослинність, фітобіота </w:t>
      </w:r>
    </w:p>
    <w:p w:rsidR="00E92AA3" w:rsidRPr="008C68C3" w:rsidRDefault="00E92AA3" w:rsidP="00AD0101">
      <w:pPr>
        <w:ind w:firstLine="284"/>
        <w:jc w:val="both"/>
        <w:rPr>
          <w:sz w:val="22"/>
          <w:szCs w:val="22"/>
        </w:rPr>
      </w:pPr>
      <w:r w:rsidRPr="008C68C3">
        <w:rPr>
          <w:sz w:val="22"/>
          <w:szCs w:val="22"/>
        </w:rPr>
        <w:t xml:space="preserve">Сталий розвиток Криму, як туристичного і рекреаційного центру України для розвитку наукового і сільського туризму, неможливо без збереження природних ландшафтів, оскільки саме вони формують екологічне середовище і створюють сприятливі умови для рекреації. У той же час незбалансований антропогенний вплив на навколишнє природне середовище регіону може привести до руйнування його природної складової та порушення екологічної рівноваги. </w:t>
      </w:r>
      <w:r w:rsidRPr="008C68C3">
        <w:rPr>
          <w:sz w:val="22"/>
          <w:szCs w:val="22"/>
        </w:rPr>
        <w:lastRenderedPageBreak/>
        <w:t>Тому складовою частиною екологічно збалансованої системи природокористування в регіоні є вимога збереження природних ландшафтів.</w:t>
      </w:r>
    </w:p>
    <w:p w:rsidR="00E92AA3" w:rsidRPr="008C68C3" w:rsidRDefault="00E92AA3" w:rsidP="00AD0101">
      <w:pPr>
        <w:ind w:firstLine="284"/>
        <w:jc w:val="both"/>
        <w:rPr>
          <w:sz w:val="22"/>
          <w:szCs w:val="22"/>
        </w:rPr>
      </w:pPr>
      <w:r w:rsidRPr="008C68C3">
        <w:rPr>
          <w:sz w:val="22"/>
          <w:szCs w:val="22"/>
        </w:rPr>
        <w:t xml:space="preserve">Ботанічний заказник місцевого значення «Ялівцевий гай у балки Канли-Дере імені Новели Вавилової» створений за Постановою Верховної Ради Автономної Республіки Крим № 643-6/11 від 21.12.2011 р. Природно-заповідний об'єкт розташований в АР Крим, в околицях м. Бахчисарай і займає площу </w:t>
      </w:r>
      <w:smartTag w:uri="urn:schemas-microsoft-com:office:smarttags" w:element="metricconverter">
        <w:smartTagPr>
          <w:attr w:name="ProductID" w:val="64 га"/>
        </w:smartTagPr>
        <w:r w:rsidRPr="008C68C3">
          <w:rPr>
            <w:sz w:val="22"/>
            <w:szCs w:val="22"/>
          </w:rPr>
          <w:t>64 га</w:t>
        </w:r>
      </w:smartTag>
      <w:r w:rsidRPr="008C68C3">
        <w:rPr>
          <w:sz w:val="22"/>
          <w:szCs w:val="22"/>
        </w:rPr>
        <w:t>. Землекористувач – Бахчисарайський міська рада.</w:t>
      </w:r>
    </w:p>
    <w:p w:rsidR="00E92AA3" w:rsidRPr="008C68C3" w:rsidRDefault="00E92AA3" w:rsidP="00AD0101">
      <w:pPr>
        <w:ind w:firstLine="284"/>
        <w:jc w:val="both"/>
        <w:rPr>
          <w:sz w:val="22"/>
          <w:szCs w:val="22"/>
        </w:rPr>
      </w:pPr>
      <w:r w:rsidRPr="008C68C3">
        <w:rPr>
          <w:sz w:val="22"/>
          <w:szCs w:val="22"/>
        </w:rPr>
        <w:t>За фізико-географічним районуванням, територія об'єкта знаходиться в межах Головної гірничо-лучно-лісового пасма Кримських гір Гірської Країни (Екологічна енциклопедія, 2006).</w:t>
      </w:r>
    </w:p>
    <w:p w:rsidR="00E92AA3" w:rsidRPr="008C68C3" w:rsidRDefault="00E92AA3" w:rsidP="00AD0101">
      <w:pPr>
        <w:ind w:firstLine="284"/>
        <w:jc w:val="both"/>
        <w:rPr>
          <w:sz w:val="22"/>
          <w:szCs w:val="22"/>
        </w:rPr>
      </w:pPr>
      <w:r w:rsidRPr="008C68C3">
        <w:rPr>
          <w:sz w:val="22"/>
          <w:szCs w:val="22"/>
        </w:rPr>
        <w:t>В системі фізико-географічного районування Криму територія відноситься до Бахчисарайського внутрікуестового лісового ландшафту (Ена, 1960).</w:t>
      </w:r>
    </w:p>
    <w:p w:rsidR="00E92AA3" w:rsidRPr="008C68C3" w:rsidRDefault="00E92AA3" w:rsidP="00AD0101">
      <w:pPr>
        <w:ind w:firstLine="284"/>
        <w:jc w:val="both"/>
        <w:rPr>
          <w:sz w:val="22"/>
          <w:szCs w:val="22"/>
        </w:rPr>
      </w:pPr>
      <w:r w:rsidRPr="008C68C3">
        <w:rPr>
          <w:sz w:val="22"/>
          <w:szCs w:val="22"/>
        </w:rPr>
        <w:t>Об'єкт розташований на пологой платообразной ділянці і схилах плоскої вершини куестового масиву Внутрішньої гряди Кримських гір у гори Бешик-Тау (не включаючи вододіл останця) з базисом ерозії у русла р. Чурук-Су. Рельєф території підвищується з північного заходу на південний схід, перепад висот 25-</w:t>
      </w:r>
      <w:smartTag w:uri="urn:schemas-microsoft-com:office:smarttags" w:element="metricconverter">
        <w:smartTagPr>
          <w:attr w:name="ProductID" w:val="30 м"/>
        </w:smartTagPr>
        <w:r w:rsidRPr="008C68C3">
          <w:rPr>
            <w:sz w:val="22"/>
            <w:szCs w:val="22"/>
          </w:rPr>
          <w:t>30 м</w:t>
        </w:r>
      </w:smartTag>
      <w:r w:rsidRPr="008C68C3">
        <w:rPr>
          <w:sz w:val="22"/>
          <w:szCs w:val="22"/>
        </w:rPr>
        <w:t>. Ухил поверхні становить 10-150, переважають схили північно-східної експозиції, порізані дрібними лощинами.</w:t>
      </w:r>
    </w:p>
    <w:p w:rsidR="00E92AA3" w:rsidRPr="008C68C3" w:rsidRDefault="00E92AA3" w:rsidP="00AD0101">
      <w:pPr>
        <w:ind w:firstLine="284"/>
        <w:jc w:val="both"/>
        <w:rPr>
          <w:sz w:val="22"/>
          <w:szCs w:val="22"/>
        </w:rPr>
      </w:pPr>
      <w:r w:rsidRPr="008C68C3">
        <w:rPr>
          <w:sz w:val="22"/>
          <w:szCs w:val="22"/>
        </w:rPr>
        <w:t>Заповідна територія характеризується своєрідною геоморфологічною будовою, мікрокліматичними особливостями, незвичайним гідрологічним режимом. Природна цінність об'єкта визначається також високою якістю середовища проживання. Рослинність даної території – генетичний резерват лісового фонду Криму.</w:t>
      </w:r>
    </w:p>
    <w:p w:rsidR="00E92AA3" w:rsidRPr="008C68C3" w:rsidRDefault="00E92AA3" w:rsidP="00AD0101">
      <w:pPr>
        <w:ind w:firstLine="284"/>
        <w:jc w:val="both"/>
        <w:rPr>
          <w:sz w:val="22"/>
          <w:szCs w:val="22"/>
        </w:rPr>
      </w:pPr>
      <w:r w:rsidRPr="008C68C3">
        <w:rPr>
          <w:sz w:val="22"/>
          <w:szCs w:val="22"/>
        </w:rPr>
        <w:t>Заказник має високу науково-пізнавальну цінність, як природна територія, яка збереглася в практично непорушеному стані в селитебной зоні м. Бахчисарай, що відповідає вимогам сучасного розвитку інфраструктури регіону. З екологічної точки зору збереження природного комплексу даної території з її багатим рослинним покривом, що демонструє тип рослинності, фіторізноманіття, наявність рідкісних, ендемічних і ресурсних видів флори, що збереглися в умовах антропогенного впливу, є унікальним для регіону.</w:t>
      </w:r>
    </w:p>
    <w:p w:rsidR="00E92AA3" w:rsidRPr="008C68C3" w:rsidRDefault="00E92AA3" w:rsidP="00AD0101">
      <w:pPr>
        <w:ind w:firstLine="284"/>
        <w:jc w:val="both"/>
        <w:rPr>
          <w:sz w:val="22"/>
          <w:szCs w:val="22"/>
        </w:rPr>
      </w:pPr>
      <w:r w:rsidRPr="008C68C3">
        <w:rPr>
          <w:sz w:val="22"/>
          <w:szCs w:val="22"/>
        </w:rPr>
        <w:t>Територія об'єкта у флористичному і фітоценотичному аспекті становить значний інтерес, як унікальний для регіону тип рослинності Внутрішньої гряди Кримських гір, що відображає специфіку природних умов регіону.</w:t>
      </w:r>
    </w:p>
    <w:p w:rsidR="00E92AA3" w:rsidRPr="008C68C3" w:rsidRDefault="00E92AA3" w:rsidP="00AD0101">
      <w:pPr>
        <w:ind w:firstLine="284"/>
        <w:jc w:val="both"/>
        <w:rPr>
          <w:sz w:val="22"/>
          <w:szCs w:val="22"/>
        </w:rPr>
      </w:pPr>
      <w:r w:rsidRPr="008C68C3">
        <w:rPr>
          <w:sz w:val="22"/>
          <w:szCs w:val="22"/>
        </w:rPr>
        <w:t>Флора вищих судинних рослин заказника представлена 141 видом з 46 родин, що становить 5,08% флори Криму. У флорі вищих рослин провідну роль відіграють покритонасінні рослини, а голонасінні рослини становлять незначну частину флори і представлені лише 2 видами. Показник видового багатства флори території невисокий – нижче середнього (присутність менше 10 видів в родині).</w:t>
      </w:r>
    </w:p>
    <w:p w:rsidR="00E92AA3" w:rsidRPr="008C68C3" w:rsidRDefault="00E92AA3" w:rsidP="00AD0101">
      <w:pPr>
        <w:ind w:firstLine="284"/>
        <w:jc w:val="both"/>
        <w:rPr>
          <w:sz w:val="22"/>
          <w:szCs w:val="22"/>
        </w:rPr>
      </w:pPr>
      <w:r w:rsidRPr="008C68C3">
        <w:rPr>
          <w:sz w:val="22"/>
          <w:szCs w:val="22"/>
        </w:rPr>
        <w:t>Провідними родинами за кількістю видів є: Айстрові (</w:t>
      </w:r>
      <w:r w:rsidRPr="008C68C3">
        <w:rPr>
          <w:i/>
          <w:iCs/>
          <w:sz w:val="22"/>
          <w:szCs w:val="22"/>
          <w:lang w:val="en-US"/>
        </w:rPr>
        <w:t>Asteraceae</w:t>
      </w:r>
      <w:r w:rsidRPr="008C68C3">
        <w:rPr>
          <w:sz w:val="22"/>
          <w:szCs w:val="22"/>
        </w:rPr>
        <w:t>), представлені 23 видами, Злакові (</w:t>
      </w:r>
      <w:r w:rsidRPr="008C68C3">
        <w:rPr>
          <w:i/>
          <w:iCs/>
          <w:sz w:val="22"/>
          <w:szCs w:val="22"/>
        </w:rPr>
        <w:t>Poaceae</w:t>
      </w:r>
      <w:r w:rsidRPr="008C68C3">
        <w:rPr>
          <w:sz w:val="22"/>
          <w:szCs w:val="22"/>
        </w:rPr>
        <w:t>) – 19, Розові (</w:t>
      </w:r>
      <w:r w:rsidRPr="008C68C3">
        <w:rPr>
          <w:i/>
          <w:iCs/>
          <w:sz w:val="22"/>
          <w:szCs w:val="22"/>
        </w:rPr>
        <w:t>Rosaceae</w:t>
      </w:r>
      <w:r w:rsidRPr="008C68C3">
        <w:rPr>
          <w:sz w:val="22"/>
          <w:szCs w:val="22"/>
        </w:rPr>
        <w:t>) – 15, Губоцвіті (</w:t>
      </w:r>
      <w:r w:rsidRPr="008C68C3">
        <w:rPr>
          <w:i/>
          <w:iCs/>
          <w:sz w:val="22"/>
          <w:szCs w:val="22"/>
        </w:rPr>
        <w:t>La</w:t>
      </w:r>
      <w:r w:rsidRPr="008C68C3">
        <w:rPr>
          <w:i/>
          <w:iCs/>
          <w:sz w:val="22"/>
          <w:szCs w:val="22"/>
          <w:lang w:val="en-US"/>
        </w:rPr>
        <w:t>miaceae</w:t>
      </w:r>
      <w:r w:rsidRPr="008C68C3">
        <w:rPr>
          <w:sz w:val="22"/>
          <w:szCs w:val="22"/>
        </w:rPr>
        <w:t>) – 10, Бобові (</w:t>
      </w:r>
      <w:r w:rsidRPr="008C68C3">
        <w:rPr>
          <w:i/>
          <w:iCs/>
          <w:sz w:val="22"/>
          <w:szCs w:val="22"/>
        </w:rPr>
        <w:t>Fabaceae</w:t>
      </w:r>
      <w:r w:rsidRPr="008C68C3">
        <w:rPr>
          <w:sz w:val="22"/>
          <w:szCs w:val="22"/>
        </w:rPr>
        <w:t>) – 10.</w:t>
      </w:r>
    </w:p>
    <w:p w:rsidR="00E92AA3" w:rsidRPr="008C68C3" w:rsidRDefault="00E92AA3" w:rsidP="00AD0101">
      <w:pPr>
        <w:ind w:firstLine="284"/>
        <w:jc w:val="both"/>
        <w:rPr>
          <w:sz w:val="22"/>
          <w:szCs w:val="22"/>
        </w:rPr>
      </w:pPr>
      <w:r w:rsidRPr="008C68C3">
        <w:rPr>
          <w:sz w:val="22"/>
          <w:szCs w:val="22"/>
        </w:rPr>
        <w:t>Деревно-чагарникова рослинність представлена 24 видами (17% флори території), у тому числі 11 деревами, 12 чагарниками і 1 видом ліан.</w:t>
      </w:r>
    </w:p>
    <w:p w:rsidR="00E92AA3" w:rsidRPr="008C68C3" w:rsidRDefault="00E92AA3" w:rsidP="00AD0101">
      <w:pPr>
        <w:ind w:firstLine="284"/>
        <w:jc w:val="both"/>
        <w:rPr>
          <w:sz w:val="22"/>
          <w:szCs w:val="22"/>
        </w:rPr>
      </w:pPr>
      <w:r w:rsidRPr="008C68C3">
        <w:rPr>
          <w:sz w:val="22"/>
          <w:szCs w:val="22"/>
        </w:rPr>
        <w:t>Характер розподілу видів флори об'єкта по ареалам (по: Голубев, 1996) показує, що провідне місце за географічними елементами займають види, представлені європейсько-середземноморсько-передньоазіатські і європейсько-середземноморським типами ареалу, що свідчить про подібність флори заказника з флорою Середземномор'я.</w:t>
      </w:r>
    </w:p>
    <w:p w:rsidR="00E92AA3" w:rsidRPr="008C68C3" w:rsidRDefault="00E92AA3" w:rsidP="00AD0101">
      <w:pPr>
        <w:ind w:firstLine="284"/>
        <w:jc w:val="both"/>
        <w:rPr>
          <w:sz w:val="22"/>
          <w:szCs w:val="22"/>
        </w:rPr>
      </w:pPr>
      <w:r w:rsidRPr="008C68C3">
        <w:rPr>
          <w:sz w:val="22"/>
          <w:szCs w:val="22"/>
        </w:rPr>
        <w:t>На території об'єкта в природному стані зберігається цінний флористичний комплекс деревно-чагарникових і трав'янистих рослин, у тому числі видів флори, що мають статус ендемічних і рідкісних, включених в різні природоохоронні флористичні списки.</w:t>
      </w:r>
    </w:p>
    <w:p w:rsidR="00E92AA3" w:rsidRPr="008C68C3" w:rsidRDefault="00E92AA3" w:rsidP="00AD0101">
      <w:pPr>
        <w:ind w:firstLine="284"/>
        <w:jc w:val="both"/>
        <w:rPr>
          <w:sz w:val="22"/>
          <w:szCs w:val="22"/>
        </w:rPr>
      </w:pPr>
      <w:r w:rsidRPr="008C68C3">
        <w:rPr>
          <w:sz w:val="22"/>
          <w:szCs w:val="22"/>
        </w:rPr>
        <w:t>Тут виявлено 2 види ендемів Криму (в розумінні А.В. Єни, 2009) – волошка неплідна (</w:t>
      </w:r>
      <w:r w:rsidRPr="008C68C3">
        <w:rPr>
          <w:i/>
          <w:iCs/>
          <w:sz w:val="22"/>
          <w:szCs w:val="22"/>
        </w:rPr>
        <w:t>Centaurea sterilis</w:t>
      </w:r>
      <w:r w:rsidRPr="008C68C3">
        <w:rPr>
          <w:sz w:val="22"/>
          <w:szCs w:val="22"/>
        </w:rPr>
        <w:t xml:space="preserve"> (</w:t>
      </w:r>
      <w:r w:rsidRPr="008C68C3">
        <w:rPr>
          <w:sz w:val="22"/>
          <w:szCs w:val="22"/>
          <w:lang w:val="en-US"/>
        </w:rPr>
        <w:t>Steven</w:t>
      </w:r>
      <w:r w:rsidRPr="008C68C3">
        <w:rPr>
          <w:sz w:val="22"/>
          <w:szCs w:val="22"/>
        </w:rPr>
        <w:t>)</w:t>
      </w:r>
      <w:r w:rsidRPr="008C68C3">
        <w:rPr>
          <w:b/>
          <w:bCs/>
          <w:sz w:val="22"/>
          <w:szCs w:val="22"/>
        </w:rPr>
        <w:t xml:space="preserve"> </w:t>
      </w:r>
      <w:r w:rsidRPr="008C68C3">
        <w:rPr>
          <w:sz w:val="22"/>
          <w:szCs w:val="22"/>
        </w:rPr>
        <w:t xml:space="preserve">subsp. </w:t>
      </w:r>
      <w:r w:rsidRPr="008C68C3">
        <w:rPr>
          <w:i/>
          <w:iCs/>
          <w:sz w:val="22"/>
          <w:szCs w:val="22"/>
          <w:lang w:val="en-US"/>
        </w:rPr>
        <w:t>s</w:t>
      </w:r>
      <w:r w:rsidRPr="008C68C3">
        <w:rPr>
          <w:i/>
          <w:iCs/>
          <w:sz w:val="22"/>
          <w:szCs w:val="22"/>
        </w:rPr>
        <w:t>terilis</w:t>
      </w:r>
      <w:r w:rsidRPr="008C68C3">
        <w:rPr>
          <w:sz w:val="22"/>
          <w:szCs w:val="22"/>
        </w:rPr>
        <w:t>) і юринея брудна (</w:t>
      </w:r>
      <w:r w:rsidRPr="008C68C3">
        <w:rPr>
          <w:i/>
          <w:iCs/>
          <w:sz w:val="22"/>
          <w:szCs w:val="22"/>
        </w:rPr>
        <w:t xml:space="preserve">Jurinea sordida </w:t>
      </w:r>
      <w:r w:rsidRPr="008C68C3">
        <w:rPr>
          <w:sz w:val="22"/>
          <w:szCs w:val="22"/>
        </w:rPr>
        <w:t xml:space="preserve">Stev.). </w:t>
      </w:r>
    </w:p>
    <w:p w:rsidR="00E92AA3" w:rsidRPr="008C68C3" w:rsidRDefault="00E92AA3" w:rsidP="00AD0101">
      <w:pPr>
        <w:ind w:firstLine="284"/>
        <w:jc w:val="both"/>
        <w:rPr>
          <w:sz w:val="22"/>
          <w:szCs w:val="22"/>
        </w:rPr>
      </w:pPr>
      <w:r w:rsidRPr="008C68C3">
        <w:rPr>
          <w:sz w:val="22"/>
          <w:szCs w:val="22"/>
        </w:rPr>
        <w:t>Виростає 4 види вищих рослин, що мають охоронний статус рідкісних і занесено в "Червону книгу України" (1996, 2009). Серед рідкісних видів флори об'єкта – ковила Лессінга (</w:t>
      </w:r>
      <w:r w:rsidRPr="008C68C3">
        <w:rPr>
          <w:i/>
          <w:iCs/>
          <w:sz w:val="22"/>
          <w:szCs w:val="22"/>
        </w:rPr>
        <w:t>Stipa lessingiana</w:t>
      </w:r>
      <w:r w:rsidRPr="008C68C3">
        <w:rPr>
          <w:sz w:val="22"/>
          <w:szCs w:val="22"/>
        </w:rPr>
        <w:t xml:space="preserve"> </w:t>
      </w:r>
      <w:r w:rsidRPr="008C68C3">
        <w:rPr>
          <w:sz w:val="22"/>
          <w:szCs w:val="22"/>
          <w:lang w:val="en-US"/>
        </w:rPr>
        <w:t>Trin</w:t>
      </w:r>
      <w:r w:rsidRPr="008C68C3">
        <w:rPr>
          <w:sz w:val="22"/>
          <w:szCs w:val="22"/>
        </w:rPr>
        <w:t xml:space="preserve">. </w:t>
      </w:r>
      <w:r w:rsidRPr="008C68C3">
        <w:rPr>
          <w:sz w:val="22"/>
          <w:szCs w:val="22"/>
          <w:lang w:val="en-US"/>
        </w:rPr>
        <w:t>et</w:t>
      </w:r>
      <w:r w:rsidRPr="008C68C3">
        <w:rPr>
          <w:sz w:val="22"/>
          <w:szCs w:val="22"/>
        </w:rPr>
        <w:t xml:space="preserve"> </w:t>
      </w:r>
      <w:r w:rsidRPr="008C68C3">
        <w:rPr>
          <w:sz w:val="22"/>
          <w:szCs w:val="22"/>
          <w:lang w:val="en-US"/>
        </w:rPr>
        <w:t>Rupr</w:t>
      </w:r>
      <w:r w:rsidRPr="008C68C3">
        <w:rPr>
          <w:sz w:val="22"/>
          <w:szCs w:val="22"/>
        </w:rPr>
        <w:t>.) і 3 види орхідних – плодоріжка пірамідальна (</w:t>
      </w:r>
      <w:r w:rsidRPr="008C68C3">
        <w:rPr>
          <w:i/>
          <w:iCs/>
          <w:sz w:val="22"/>
          <w:szCs w:val="22"/>
        </w:rPr>
        <w:t>Anacamptis</w:t>
      </w:r>
      <w:r w:rsidRPr="008C68C3">
        <w:rPr>
          <w:sz w:val="22"/>
          <w:szCs w:val="22"/>
        </w:rPr>
        <w:t xml:space="preserve"> </w:t>
      </w:r>
      <w:r w:rsidRPr="008C68C3">
        <w:rPr>
          <w:i/>
          <w:iCs/>
          <w:sz w:val="22"/>
          <w:szCs w:val="22"/>
        </w:rPr>
        <w:t xml:space="preserve">pyramidalis </w:t>
      </w:r>
      <w:r w:rsidRPr="008C68C3">
        <w:rPr>
          <w:sz w:val="22"/>
          <w:szCs w:val="22"/>
        </w:rPr>
        <w:t>(L.) Rich.), плодоріжка розмальована (</w:t>
      </w:r>
      <w:r w:rsidRPr="008C68C3">
        <w:rPr>
          <w:i/>
          <w:iCs/>
          <w:sz w:val="22"/>
          <w:szCs w:val="22"/>
        </w:rPr>
        <w:t xml:space="preserve">Anacamptis picta </w:t>
      </w:r>
      <w:r w:rsidRPr="008C68C3">
        <w:rPr>
          <w:bCs/>
          <w:sz w:val="22"/>
          <w:szCs w:val="22"/>
        </w:rPr>
        <w:t>(</w:t>
      </w:r>
      <w:r w:rsidRPr="008C68C3">
        <w:rPr>
          <w:bCs/>
          <w:sz w:val="22"/>
          <w:szCs w:val="22"/>
          <w:lang w:val="en-US"/>
        </w:rPr>
        <w:t>Loisel</w:t>
      </w:r>
      <w:r w:rsidRPr="008C68C3">
        <w:rPr>
          <w:bCs/>
          <w:sz w:val="22"/>
          <w:szCs w:val="22"/>
        </w:rPr>
        <w:t xml:space="preserve">.) </w:t>
      </w:r>
      <w:r w:rsidRPr="008C68C3">
        <w:rPr>
          <w:bCs/>
          <w:sz w:val="22"/>
          <w:szCs w:val="22"/>
          <w:lang w:val="en-US"/>
        </w:rPr>
        <w:t>R</w:t>
      </w:r>
      <w:r w:rsidRPr="008C68C3">
        <w:rPr>
          <w:bCs/>
          <w:sz w:val="22"/>
          <w:szCs w:val="22"/>
        </w:rPr>
        <w:t>.</w:t>
      </w:r>
      <w:r w:rsidRPr="008C68C3">
        <w:rPr>
          <w:bCs/>
          <w:sz w:val="22"/>
          <w:szCs w:val="22"/>
          <w:lang w:val="en-US"/>
        </w:rPr>
        <w:t>M</w:t>
      </w:r>
      <w:r w:rsidRPr="008C68C3">
        <w:rPr>
          <w:bCs/>
          <w:sz w:val="22"/>
          <w:szCs w:val="22"/>
        </w:rPr>
        <w:t xml:space="preserve">. </w:t>
      </w:r>
      <w:r w:rsidRPr="008C68C3">
        <w:rPr>
          <w:bCs/>
          <w:sz w:val="22"/>
          <w:szCs w:val="22"/>
          <w:lang w:val="en-US"/>
        </w:rPr>
        <w:t>Bateman</w:t>
      </w:r>
      <w:r w:rsidRPr="008C68C3">
        <w:rPr>
          <w:sz w:val="22"/>
          <w:szCs w:val="22"/>
        </w:rPr>
        <w:t>) і булатка великоквіткова  (</w:t>
      </w:r>
      <w:r w:rsidRPr="008C68C3">
        <w:rPr>
          <w:i/>
          <w:iCs/>
          <w:sz w:val="22"/>
          <w:szCs w:val="22"/>
        </w:rPr>
        <w:t>Cephalanthera damasonium</w:t>
      </w:r>
      <w:r w:rsidRPr="008C68C3">
        <w:rPr>
          <w:b/>
          <w:bCs/>
          <w:sz w:val="22"/>
          <w:szCs w:val="22"/>
        </w:rPr>
        <w:t xml:space="preserve"> (</w:t>
      </w:r>
      <w:r w:rsidRPr="008C68C3">
        <w:rPr>
          <w:sz w:val="22"/>
          <w:szCs w:val="22"/>
        </w:rPr>
        <w:t>Mill.) Druce), які занесено до Конвенції СІТЕS «Про міжнародну торгівлю видами дикої фауни і флори, що перебувають під загрозою зникнення» (Конвенция</w:t>
      </w:r>
      <w:r w:rsidR="003C2CB6">
        <w:rPr>
          <w:sz w:val="22"/>
          <w:szCs w:val="22"/>
        </w:rPr>
        <w:t>,</w:t>
      </w:r>
      <w:r w:rsidRPr="008C68C3">
        <w:rPr>
          <w:sz w:val="22"/>
          <w:szCs w:val="22"/>
        </w:rPr>
        <w:t xml:space="preserve"> 1973).</w:t>
      </w:r>
    </w:p>
    <w:p w:rsidR="00E92AA3" w:rsidRPr="008C68C3" w:rsidRDefault="00E92AA3" w:rsidP="00AD0101">
      <w:pPr>
        <w:ind w:firstLine="284"/>
        <w:jc w:val="both"/>
        <w:rPr>
          <w:sz w:val="22"/>
          <w:szCs w:val="22"/>
        </w:rPr>
      </w:pPr>
      <w:r w:rsidRPr="008C68C3">
        <w:rPr>
          <w:sz w:val="22"/>
          <w:szCs w:val="22"/>
        </w:rPr>
        <w:t>Угруповання ковили Лессінга є рідкісними і включені до Зелен</w:t>
      </w:r>
      <w:r w:rsidR="003C2CB6">
        <w:rPr>
          <w:sz w:val="22"/>
          <w:szCs w:val="22"/>
        </w:rPr>
        <w:t>ої книги України (Зеленая книга</w:t>
      </w:r>
      <w:r w:rsidRPr="008C68C3">
        <w:rPr>
          <w:sz w:val="22"/>
          <w:szCs w:val="22"/>
        </w:rPr>
        <w:t>, 1987).</w:t>
      </w:r>
    </w:p>
    <w:p w:rsidR="00E92AA3" w:rsidRPr="008C68C3" w:rsidRDefault="00E92AA3" w:rsidP="00AD0101">
      <w:pPr>
        <w:ind w:firstLine="284"/>
        <w:jc w:val="both"/>
        <w:rPr>
          <w:sz w:val="22"/>
          <w:szCs w:val="22"/>
        </w:rPr>
      </w:pPr>
      <w:r w:rsidRPr="008C68C3">
        <w:rPr>
          <w:sz w:val="22"/>
          <w:szCs w:val="22"/>
        </w:rPr>
        <w:lastRenderedPageBreak/>
        <w:t>На території заказника також зберігаються лікарські та інші корисні рослини, з яких 21 вид є ресурсним в Криму, в тому числі, 13 видів лікарських рослин.</w:t>
      </w:r>
    </w:p>
    <w:p w:rsidR="00E92AA3" w:rsidRPr="008C68C3" w:rsidRDefault="00E92AA3" w:rsidP="00AD0101">
      <w:pPr>
        <w:ind w:firstLine="284"/>
        <w:jc w:val="both"/>
        <w:rPr>
          <w:sz w:val="22"/>
          <w:szCs w:val="22"/>
        </w:rPr>
      </w:pPr>
      <w:r w:rsidRPr="008C68C3">
        <w:rPr>
          <w:sz w:val="22"/>
          <w:szCs w:val="22"/>
        </w:rPr>
        <w:t>Рослинність заказника можна розглядати як генетичний резерват лісового фонду Криму і малопоширений тип рослинності в Бахчисарайському регіоні.</w:t>
      </w:r>
    </w:p>
    <w:p w:rsidR="00E92AA3" w:rsidRPr="008C68C3" w:rsidRDefault="00E92AA3" w:rsidP="00AD0101">
      <w:pPr>
        <w:ind w:firstLine="284"/>
        <w:jc w:val="both"/>
        <w:rPr>
          <w:sz w:val="22"/>
          <w:szCs w:val="22"/>
        </w:rPr>
      </w:pPr>
      <w:r w:rsidRPr="008C68C3">
        <w:rPr>
          <w:sz w:val="22"/>
          <w:szCs w:val="22"/>
        </w:rPr>
        <w:t>Території, що оточують заказник, досить сильно антропогенно освоєні, але територія об'єкта зберегла основні риси структури унікальної для регіону рослинності.</w:t>
      </w:r>
    </w:p>
    <w:p w:rsidR="00E92AA3" w:rsidRPr="008C68C3" w:rsidRDefault="00E92AA3" w:rsidP="00AD0101">
      <w:pPr>
        <w:ind w:firstLine="284"/>
        <w:jc w:val="both"/>
        <w:rPr>
          <w:sz w:val="22"/>
          <w:szCs w:val="22"/>
        </w:rPr>
      </w:pPr>
      <w:r w:rsidRPr="008C68C3">
        <w:rPr>
          <w:sz w:val="22"/>
          <w:szCs w:val="22"/>
        </w:rPr>
        <w:t>Згідно геоботанічного районування територія об'єкта відноситься до Гірничокримського округу хвойних і широколистяних неморальних і геміксерофітних лісів, степів і томілляров Кримсько-Новоросійської підпровінції геміксерофітних і неморальних лісів, гірських степів і томілляров субсередземноморської підобласті (зони) листопадних лісів, псевдомаквіса, шибляка і томілляров Середземноморської області склерофільних лісів, маквіс, шибляка, фригани і томілляров (Національний атлас України, 2008).</w:t>
      </w:r>
    </w:p>
    <w:p w:rsidR="00E92AA3" w:rsidRPr="008C68C3" w:rsidRDefault="00E92AA3" w:rsidP="00AD0101">
      <w:pPr>
        <w:ind w:firstLine="284"/>
        <w:jc w:val="both"/>
        <w:rPr>
          <w:sz w:val="22"/>
          <w:szCs w:val="22"/>
        </w:rPr>
      </w:pPr>
      <w:r w:rsidRPr="008C68C3">
        <w:rPr>
          <w:sz w:val="22"/>
          <w:szCs w:val="22"/>
        </w:rPr>
        <w:t>За геоботанічним районуванням Гірського Криму (Дидух, 1992) територія об'єкту входить в Гірничокримський ботаніко-географічний округ Евксинський провінції Середземноморської області і відноситься до Бахчисарайського-Ялтинського геоботанічного району, входячи до складу нижнього лісостепового поясу.</w:t>
      </w:r>
    </w:p>
    <w:p w:rsidR="00E92AA3" w:rsidRPr="008C68C3" w:rsidRDefault="00E92AA3" w:rsidP="00AD0101">
      <w:pPr>
        <w:ind w:firstLine="284"/>
        <w:jc w:val="both"/>
        <w:rPr>
          <w:sz w:val="22"/>
          <w:szCs w:val="22"/>
        </w:rPr>
      </w:pPr>
      <w:r w:rsidRPr="008C68C3">
        <w:rPr>
          <w:sz w:val="22"/>
          <w:szCs w:val="22"/>
        </w:rPr>
        <w:t xml:space="preserve">Згідно зі схемою зонально-поясного розчленування рослинності Криму територія заказника розташована в межах лісо-степового подпояса передгірного лісостепового поясу північного макросхилу Кримських гір – лугових степів в поєднанні з шибляком і «дубками» – лісами шиблякового типу, які займають більш високу частину передгір'я від 200 до </w:t>
      </w:r>
      <w:smartTag w:uri="urn:schemas-microsoft-com:office:smarttags" w:element="metricconverter">
        <w:smartTagPr>
          <w:attr w:name="ProductID" w:val="350 м"/>
        </w:smartTagPr>
        <w:r w:rsidRPr="008C68C3">
          <w:rPr>
            <w:sz w:val="22"/>
            <w:szCs w:val="22"/>
          </w:rPr>
          <w:t>350 м</w:t>
        </w:r>
      </w:smartTag>
      <w:r w:rsidRPr="008C68C3">
        <w:rPr>
          <w:sz w:val="22"/>
          <w:szCs w:val="22"/>
        </w:rPr>
        <w:t xml:space="preserve"> н.р.м. і межують з лісовими поясами (Рубцов, 1965).</w:t>
      </w:r>
    </w:p>
    <w:p w:rsidR="00E92AA3" w:rsidRPr="008C68C3" w:rsidRDefault="00E92AA3" w:rsidP="00AD0101">
      <w:pPr>
        <w:ind w:firstLine="284"/>
        <w:jc w:val="both"/>
        <w:rPr>
          <w:sz w:val="22"/>
          <w:szCs w:val="22"/>
        </w:rPr>
      </w:pPr>
      <w:r w:rsidRPr="008C68C3">
        <w:rPr>
          <w:sz w:val="22"/>
          <w:szCs w:val="22"/>
        </w:rPr>
        <w:t>Відмінною рисою рослинності лісо-степового подпояса в регіоні є широке поширення шиблякових угрупованнь, як вторинних похідних, дериватів угрупованнь, що сформувалися на місці первинних (вихідних) лісових дубових фітоценозів. В даний час в рослинному покриві даного подпояса переважають чагарникові угруповання, що утворилися на місці лісів (Ларина, Рубцов, 1975). Трав'яниста рослинність лісо-степового подпояса представлена різними варіантами степів.</w:t>
      </w:r>
    </w:p>
    <w:p w:rsidR="00E92AA3" w:rsidRPr="008C68C3" w:rsidRDefault="00E92AA3" w:rsidP="00AD0101">
      <w:pPr>
        <w:ind w:firstLine="284"/>
        <w:jc w:val="both"/>
        <w:rPr>
          <w:sz w:val="22"/>
          <w:szCs w:val="22"/>
        </w:rPr>
      </w:pPr>
      <w:r w:rsidRPr="008C68C3">
        <w:rPr>
          <w:sz w:val="22"/>
          <w:szCs w:val="22"/>
        </w:rPr>
        <w:t>Шибляк, як тип рослинності, є угрупованьнями з переважанням геміксерофітних і ксерофітних чагарників (Рубцов, 1958). В нижньому поясі Кримських гір шиблякові угруповання поєднуються з низькостовбурними лісами, степовими угрупованнями і саванноідной рослинністю (Рубцов та ін, 1966). Згідно зі схемою районування шибляів Криму заказник знаходиться в межах західного передгірного району з остепненим травостоєм (Ларина, Рубцов, 1975).</w:t>
      </w:r>
    </w:p>
    <w:p w:rsidR="00E92AA3" w:rsidRPr="008C68C3" w:rsidRDefault="00E92AA3" w:rsidP="00AD0101">
      <w:pPr>
        <w:ind w:firstLine="284"/>
        <w:jc w:val="both"/>
        <w:rPr>
          <w:sz w:val="22"/>
          <w:szCs w:val="22"/>
        </w:rPr>
      </w:pPr>
      <w:r w:rsidRPr="008C68C3">
        <w:rPr>
          <w:sz w:val="22"/>
          <w:szCs w:val="22"/>
        </w:rPr>
        <w:t>Для регіону характерні шибляки з дуба пухнастого (</w:t>
      </w:r>
      <w:r w:rsidRPr="008C68C3">
        <w:rPr>
          <w:i/>
          <w:iCs/>
          <w:sz w:val="22"/>
          <w:szCs w:val="22"/>
        </w:rPr>
        <w:t>Quercus pubescens</w:t>
      </w:r>
      <w:r w:rsidRPr="008C68C3">
        <w:rPr>
          <w:sz w:val="22"/>
          <w:szCs w:val="22"/>
        </w:rPr>
        <w:t xml:space="preserve"> </w:t>
      </w:r>
      <w:r w:rsidRPr="008C68C3">
        <w:rPr>
          <w:sz w:val="22"/>
          <w:szCs w:val="22"/>
          <w:lang w:val="en-US"/>
        </w:rPr>
        <w:t>Willd</w:t>
      </w:r>
      <w:r w:rsidRPr="008C68C3">
        <w:rPr>
          <w:sz w:val="22"/>
          <w:szCs w:val="22"/>
        </w:rPr>
        <w:t>.) і граба східного (</w:t>
      </w:r>
      <w:r w:rsidRPr="008C68C3">
        <w:rPr>
          <w:i/>
          <w:iCs/>
          <w:sz w:val="22"/>
          <w:szCs w:val="22"/>
        </w:rPr>
        <w:t>Carpinus orientalis</w:t>
      </w:r>
      <w:r w:rsidRPr="008C68C3">
        <w:rPr>
          <w:sz w:val="22"/>
          <w:szCs w:val="22"/>
        </w:rPr>
        <w:t xml:space="preserve"> </w:t>
      </w:r>
      <w:r w:rsidRPr="008C68C3">
        <w:rPr>
          <w:sz w:val="22"/>
          <w:szCs w:val="22"/>
          <w:lang w:val="en-US"/>
        </w:rPr>
        <w:t>Mill</w:t>
      </w:r>
      <w:r w:rsidRPr="008C68C3">
        <w:rPr>
          <w:sz w:val="22"/>
          <w:szCs w:val="22"/>
        </w:rPr>
        <w:t xml:space="preserve">.) за участю глодів (види роду </w:t>
      </w:r>
      <w:r w:rsidRPr="008C68C3">
        <w:rPr>
          <w:i/>
          <w:iCs/>
          <w:sz w:val="22"/>
          <w:szCs w:val="22"/>
        </w:rPr>
        <w:t xml:space="preserve">Crataegus </w:t>
      </w:r>
      <w:r w:rsidRPr="008C68C3">
        <w:rPr>
          <w:sz w:val="22"/>
          <w:szCs w:val="22"/>
          <w:lang w:val="en-US"/>
        </w:rPr>
        <w:t>L</w:t>
      </w:r>
      <w:r w:rsidRPr="008C68C3">
        <w:rPr>
          <w:sz w:val="22"/>
          <w:szCs w:val="22"/>
        </w:rPr>
        <w:t>.), держи-дерева звичайного (</w:t>
      </w:r>
      <w:r w:rsidRPr="008C68C3">
        <w:rPr>
          <w:i/>
          <w:iCs/>
          <w:sz w:val="22"/>
          <w:szCs w:val="22"/>
        </w:rPr>
        <w:t>Paliurus spina-christi</w:t>
      </w:r>
      <w:r w:rsidRPr="008C68C3">
        <w:rPr>
          <w:sz w:val="22"/>
          <w:szCs w:val="22"/>
        </w:rPr>
        <w:t xml:space="preserve"> </w:t>
      </w:r>
      <w:r w:rsidRPr="008C68C3">
        <w:rPr>
          <w:sz w:val="22"/>
          <w:szCs w:val="22"/>
          <w:lang w:val="en-US"/>
        </w:rPr>
        <w:t>Mill</w:t>
      </w:r>
      <w:r w:rsidRPr="008C68C3">
        <w:rPr>
          <w:sz w:val="22"/>
          <w:szCs w:val="22"/>
        </w:rPr>
        <w:t>.), груші маслинколистої (</w:t>
      </w:r>
      <w:r w:rsidRPr="008C68C3">
        <w:rPr>
          <w:i/>
          <w:iCs/>
          <w:sz w:val="22"/>
          <w:szCs w:val="22"/>
        </w:rPr>
        <w:t xml:space="preserve">Pyrus elaeagnifolia </w:t>
      </w:r>
      <w:r w:rsidRPr="008C68C3">
        <w:rPr>
          <w:sz w:val="22"/>
          <w:szCs w:val="22"/>
          <w:lang w:val="en-US"/>
        </w:rPr>
        <w:t>Pall</w:t>
      </w:r>
      <w:r w:rsidRPr="008C68C3">
        <w:rPr>
          <w:sz w:val="22"/>
          <w:szCs w:val="22"/>
        </w:rPr>
        <w:t>.) та інших видів.</w:t>
      </w:r>
    </w:p>
    <w:p w:rsidR="00E92AA3" w:rsidRPr="008C68C3" w:rsidRDefault="00E92AA3" w:rsidP="00AD0101">
      <w:pPr>
        <w:ind w:firstLine="284"/>
        <w:jc w:val="both"/>
        <w:rPr>
          <w:sz w:val="22"/>
          <w:szCs w:val="22"/>
        </w:rPr>
      </w:pPr>
      <w:r w:rsidRPr="008C68C3">
        <w:rPr>
          <w:sz w:val="22"/>
          <w:szCs w:val="22"/>
        </w:rPr>
        <w:t>Загальний напрямок змін шиблякові рослинності регіону носить характер деградації. Виражена тенденція випадіння головної деревної породи – дуба пухнастого і заміни її різними видами чагарників. На деяких ділянках шибляки змінюються трав'янистими ценозами або голими осипами.</w:t>
      </w:r>
    </w:p>
    <w:p w:rsidR="00E92AA3" w:rsidRPr="008C68C3" w:rsidRDefault="00E92AA3" w:rsidP="00AD0101">
      <w:pPr>
        <w:ind w:firstLine="284"/>
        <w:jc w:val="both"/>
        <w:rPr>
          <w:sz w:val="22"/>
          <w:szCs w:val="22"/>
        </w:rPr>
      </w:pPr>
      <w:r w:rsidRPr="008C68C3">
        <w:rPr>
          <w:sz w:val="22"/>
          <w:szCs w:val="22"/>
        </w:rPr>
        <w:t>Сучасні шибляки – це антропогенні деривати лісів, колись широко представлених в нижньому гірському поясі регіону і які в сучасний період поступилися місцем шиблякової рослинності. Необоротні зміни рослинного покриву сталися у зв'язку з непомірним довготривалим антропогенним впливом, в результаті якого лісова рослинність змінилася кустообразною чагарниковою, а потім і трав'янистою. Сучасні шибляки відносяться до вторинних угрупованнь, похідними від лісових, уклонившимися під впливом антропогенної діяльності від вихідних типів. Дігрессівні зміни рослинності зайшли вже досить далеко і стали незворотними, тому процеси відновлення вихідних лісових угрупованнь неможливі (Ларина, 1998).</w:t>
      </w:r>
    </w:p>
    <w:p w:rsidR="00E92AA3" w:rsidRPr="008C68C3" w:rsidRDefault="00E92AA3" w:rsidP="00AD0101">
      <w:pPr>
        <w:ind w:firstLine="284"/>
        <w:jc w:val="both"/>
        <w:rPr>
          <w:sz w:val="22"/>
          <w:szCs w:val="22"/>
        </w:rPr>
      </w:pPr>
      <w:r w:rsidRPr="008C68C3">
        <w:rPr>
          <w:sz w:val="22"/>
          <w:szCs w:val="22"/>
        </w:rPr>
        <w:t xml:space="preserve">В даний час в умовах антропогенного використання території регіону під випас, розвиток сільськогосподарського виробництва, рекреацію шибляки також деградують при сучасному несприятливому впливу, проходячи різні стадії дигресії. Дубові шибляки змінюються чагарниковими угрупованнями різного типу в залежності від параметрів місцеперебування і характеру антропогенного впливу. Сукцессіонні ряди зміни рослинного покриву залежать від фізико-географічних умов місцевості, але повсюдно призводять до переходу від лісу до </w:t>
      </w:r>
      <w:r w:rsidRPr="008C68C3">
        <w:rPr>
          <w:sz w:val="22"/>
          <w:szCs w:val="22"/>
        </w:rPr>
        <w:lastRenderedPageBreak/>
        <w:t>шибляка, від шибляка до трав'янистого типу рослинності і на кінцевій стадії дигресії – до саванноідной рослинності (Ларина, 1998).</w:t>
      </w:r>
    </w:p>
    <w:p w:rsidR="00E92AA3" w:rsidRPr="008C68C3" w:rsidRDefault="00E92AA3" w:rsidP="00AD0101">
      <w:pPr>
        <w:ind w:firstLine="284"/>
        <w:jc w:val="both"/>
        <w:rPr>
          <w:sz w:val="22"/>
          <w:szCs w:val="22"/>
        </w:rPr>
      </w:pPr>
      <w:r w:rsidRPr="008C68C3">
        <w:rPr>
          <w:sz w:val="22"/>
          <w:szCs w:val="22"/>
        </w:rPr>
        <w:t>В шибляковому поясі регіону в деяких місцях збереглися окремі «острівці» угрупованнь, утворених ялівцем червоним (</w:t>
      </w:r>
      <w:r w:rsidRPr="008C68C3">
        <w:rPr>
          <w:i/>
          <w:iCs/>
          <w:sz w:val="22"/>
          <w:szCs w:val="22"/>
        </w:rPr>
        <w:t>Juniperus oxycedrus</w:t>
      </w:r>
      <w:r w:rsidRPr="008C68C3">
        <w:rPr>
          <w:sz w:val="22"/>
          <w:szCs w:val="22"/>
        </w:rPr>
        <w:t xml:space="preserve"> </w:t>
      </w:r>
      <w:r w:rsidRPr="008C68C3">
        <w:rPr>
          <w:sz w:val="22"/>
          <w:szCs w:val="22"/>
          <w:lang w:val="en-US"/>
        </w:rPr>
        <w:t>L</w:t>
      </w:r>
      <w:r w:rsidRPr="008C68C3">
        <w:rPr>
          <w:sz w:val="22"/>
          <w:szCs w:val="22"/>
        </w:rPr>
        <w:t>.). І хоча цей вид не включений в «Червону книгу України», дані угруповання дуже рідкісні в західній частині передгір'я Криму, тому їх збереження в умовах антропогенної деградації рослинності регіону необхідно. Такі угруповання збереглися, в основному, в місцях, малодоступних для діяльності людини, тому цілісний і великий за площею масив такого фітоценозу вимагає збереження на законодавчому рівні.</w:t>
      </w:r>
    </w:p>
    <w:p w:rsidR="00E92AA3" w:rsidRPr="008C68C3" w:rsidRDefault="00E92AA3" w:rsidP="00AD0101">
      <w:pPr>
        <w:ind w:firstLine="284"/>
        <w:jc w:val="both"/>
        <w:rPr>
          <w:sz w:val="22"/>
          <w:szCs w:val="22"/>
        </w:rPr>
      </w:pPr>
      <w:r w:rsidRPr="008C68C3">
        <w:rPr>
          <w:sz w:val="22"/>
          <w:szCs w:val="22"/>
        </w:rPr>
        <w:t>Фітоценоз заказника являє собою дігрессівний варіант дубових шибляків, утворених дубом пухнастим (</w:t>
      </w:r>
      <w:r w:rsidRPr="008C68C3">
        <w:rPr>
          <w:i/>
          <w:iCs/>
          <w:sz w:val="22"/>
          <w:szCs w:val="22"/>
        </w:rPr>
        <w:t>Quercus pubescens</w:t>
      </w:r>
      <w:r w:rsidRPr="008C68C3">
        <w:rPr>
          <w:sz w:val="22"/>
          <w:szCs w:val="22"/>
        </w:rPr>
        <w:t>) і грабом східним (</w:t>
      </w:r>
      <w:r w:rsidRPr="008C68C3">
        <w:rPr>
          <w:i/>
          <w:iCs/>
          <w:sz w:val="22"/>
          <w:szCs w:val="22"/>
        </w:rPr>
        <w:t>Carpinus orientalis</w:t>
      </w:r>
      <w:r w:rsidRPr="008C68C3">
        <w:rPr>
          <w:sz w:val="22"/>
          <w:szCs w:val="22"/>
        </w:rPr>
        <w:t>) і трансформованих в угруповання ялівцю червоного в поєднанні з різнотравно-злаковими степами.</w:t>
      </w:r>
    </w:p>
    <w:p w:rsidR="00E92AA3" w:rsidRPr="008C68C3" w:rsidRDefault="00E92AA3" w:rsidP="00AD0101">
      <w:pPr>
        <w:ind w:firstLine="284"/>
        <w:jc w:val="both"/>
        <w:rPr>
          <w:sz w:val="22"/>
          <w:szCs w:val="22"/>
        </w:rPr>
      </w:pPr>
      <w:r w:rsidRPr="008C68C3">
        <w:rPr>
          <w:sz w:val="22"/>
          <w:szCs w:val="22"/>
        </w:rPr>
        <w:t>Представлене угруповання монодомінантне, тобто утворено тільки ялівцем чевоним з одиничною участю інших деревно-чагарникових рослин. На більшій частині території угруповання сильно зімкнуте – зімкнутість ялівця червоного в ньому досягає 0,6-0,7, що зазвичай не характерно для таких угрупованнь. Як правило, в регіоні такі ценози дуже розріджені і малосомкнуті і зімкнутість крон деревно-чагарникового ярусу не перевищує 0,1-0,2. В деяких місцях угруповання менш зімкнуте (0,3-0,4) і тоді прогалини зайняті трав'янистою рослинністю. Підлісок не виражений. Висота ялівця червоного тут сягає 2-</w:t>
      </w:r>
      <w:smartTag w:uri="urn:schemas-microsoft-com:office:smarttags" w:element="metricconverter">
        <w:smartTagPr>
          <w:attr w:name="ProductID" w:val="4 м"/>
        </w:smartTagPr>
        <w:r w:rsidRPr="008C68C3">
          <w:rPr>
            <w:sz w:val="22"/>
            <w:szCs w:val="22"/>
          </w:rPr>
          <w:t>4 м</w:t>
        </w:r>
      </w:smartTag>
      <w:r w:rsidRPr="008C68C3">
        <w:rPr>
          <w:sz w:val="22"/>
          <w:szCs w:val="22"/>
        </w:rPr>
        <w:t>, але є і більш низькі екземпляри до 1-</w:t>
      </w:r>
      <w:smartTag w:uri="urn:schemas-microsoft-com:office:smarttags" w:element="metricconverter">
        <w:smartTagPr>
          <w:attr w:name="ProductID" w:val="2 м"/>
        </w:smartTagPr>
        <w:r w:rsidRPr="008C68C3">
          <w:rPr>
            <w:sz w:val="22"/>
            <w:szCs w:val="22"/>
          </w:rPr>
          <w:t>2 м</w:t>
        </w:r>
      </w:smartTag>
      <w:r w:rsidRPr="008C68C3">
        <w:rPr>
          <w:sz w:val="22"/>
          <w:szCs w:val="22"/>
        </w:rPr>
        <w:t>.</w:t>
      </w:r>
    </w:p>
    <w:p w:rsidR="00E92AA3" w:rsidRPr="008C68C3" w:rsidRDefault="00E92AA3" w:rsidP="00AD0101">
      <w:pPr>
        <w:ind w:firstLine="284"/>
        <w:jc w:val="both"/>
        <w:rPr>
          <w:sz w:val="22"/>
          <w:szCs w:val="22"/>
        </w:rPr>
      </w:pPr>
      <w:r w:rsidRPr="008C68C3">
        <w:rPr>
          <w:sz w:val="22"/>
          <w:szCs w:val="22"/>
        </w:rPr>
        <w:t>З дерев в фітоценози одинично відзначені: дуб пухнастий (</w:t>
      </w:r>
      <w:r w:rsidRPr="008C68C3">
        <w:rPr>
          <w:i/>
          <w:iCs/>
          <w:sz w:val="22"/>
          <w:szCs w:val="22"/>
        </w:rPr>
        <w:t>Quercus pubescens</w:t>
      </w:r>
      <w:r w:rsidRPr="008C68C3">
        <w:rPr>
          <w:sz w:val="22"/>
          <w:szCs w:val="22"/>
        </w:rPr>
        <w:t>), граб східний (</w:t>
      </w:r>
      <w:r w:rsidRPr="008C68C3">
        <w:rPr>
          <w:i/>
          <w:iCs/>
          <w:sz w:val="22"/>
          <w:szCs w:val="22"/>
        </w:rPr>
        <w:t>Carpinus orientalis</w:t>
      </w:r>
      <w:r w:rsidRPr="008C68C3">
        <w:rPr>
          <w:sz w:val="22"/>
          <w:szCs w:val="22"/>
        </w:rPr>
        <w:t>), клен польовий (</w:t>
      </w:r>
      <w:r w:rsidRPr="008C68C3">
        <w:rPr>
          <w:i/>
          <w:iCs/>
          <w:sz w:val="22"/>
          <w:szCs w:val="22"/>
        </w:rPr>
        <w:t xml:space="preserve">Acer campestre </w:t>
      </w:r>
      <w:r w:rsidRPr="008C68C3">
        <w:rPr>
          <w:sz w:val="22"/>
          <w:szCs w:val="22"/>
          <w:lang w:val="en-US"/>
        </w:rPr>
        <w:t>L</w:t>
      </w:r>
      <w:r w:rsidRPr="008C68C3">
        <w:rPr>
          <w:sz w:val="22"/>
          <w:szCs w:val="22"/>
        </w:rPr>
        <w:t>.), груша звичайна (</w:t>
      </w:r>
      <w:r w:rsidRPr="008C68C3">
        <w:rPr>
          <w:i/>
          <w:iCs/>
          <w:sz w:val="22"/>
          <w:szCs w:val="22"/>
        </w:rPr>
        <w:t xml:space="preserve">Pyrus communis </w:t>
      </w:r>
      <w:r w:rsidRPr="008C68C3">
        <w:rPr>
          <w:sz w:val="22"/>
          <w:szCs w:val="22"/>
          <w:lang w:val="en-US"/>
        </w:rPr>
        <w:t>L</w:t>
      </w:r>
      <w:r w:rsidRPr="008C68C3">
        <w:rPr>
          <w:sz w:val="22"/>
          <w:szCs w:val="22"/>
        </w:rPr>
        <w:t>.), груша маслинколиста (</w:t>
      </w:r>
      <w:r w:rsidRPr="008C68C3">
        <w:rPr>
          <w:i/>
          <w:iCs/>
          <w:sz w:val="22"/>
          <w:szCs w:val="22"/>
        </w:rPr>
        <w:t>Pyrus elaeagnifolia</w:t>
      </w:r>
      <w:r w:rsidRPr="008C68C3">
        <w:rPr>
          <w:sz w:val="22"/>
          <w:szCs w:val="22"/>
        </w:rPr>
        <w:t>), сосна кримська (</w:t>
      </w:r>
      <w:r w:rsidRPr="008C68C3">
        <w:rPr>
          <w:i/>
          <w:iCs/>
          <w:sz w:val="22"/>
          <w:szCs w:val="22"/>
        </w:rPr>
        <w:t>Pinus pallasiana</w:t>
      </w:r>
      <w:r w:rsidRPr="008C68C3">
        <w:rPr>
          <w:sz w:val="22"/>
          <w:szCs w:val="22"/>
        </w:rPr>
        <w:t xml:space="preserve"> </w:t>
      </w:r>
      <w:r w:rsidRPr="008C68C3">
        <w:rPr>
          <w:sz w:val="22"/>
          <w:szCs w:val="22"/>
          <w:lang w:val="en-US"/>
        </w:rPr>
        <w:t>D</w:t>
      </w:r>
      <w:r w:rsidRPr="008C68C3">
        <w:rPr>
          <w:sz w:val="22"/>
          <w:szCs w:val="22"/>
        </w:rPr>
        <w:t xml:space="preserve">. </w:t>
      </w:r>
      <w:r w:rsidRPr="008C68C3">
        <w:rPr>
          <w:sz w:val="22"/>
          <w:szCs w:val="22"/>
          <w:lang w:val="en-US"/>
        </w:rPr>
        <w:t>Don</w:t>
      </w:r>
      <w:r w:rsidRPr="008C68C3">
        <w:rPr>
          <w:sz w:val="22"/>
          <w:szCs w:val="22"/>
        </w:rPr>
        <w:t>), як самосів з довколишніх посадок лісокультур цього виду, а також заносні рослини – яблуня рання (</w:t>
      </w:r>
      <w:r w:rsidRPr="008C68C3">
        <w:rPr>
          <w:i/>
          <w:iCs/>
          <w:sz w:val="22"/>
          <w:szCs w:val="22"/>
        </w:rPr>
        <w:t>Malus sylvestris</w:t>
      </w:r>
      <w:r w:rsidRPr="008C68C3">
        <w:rPr>
          <w:sz w:val="22"/>
          <w:szCs w:val="22"/>
        </w:rPr>
        <w:t xml:space="preserve"> </w:t>
      </w:r>
      <w:r w:rsidRPr="008C68C3">
        <w:rPr>
          <w:sz w:val="22"/>
          <w:szCs w:val="22"/>
          <w:lang w:val="en-US"/>
        </w:rPr>
        <w:t>Mill</w:t>
      </w:r>
      <w:r w:rsidRPr="008C68C3">
        <w:rPr>
          <w:sz w:val="22"/>
          <w:szCs w:val="22"/>
        </w:rPr>
        <w:t>.), алича (</w:t>
      </w:r>
      <w:r w:rsidRPr="008C68C3">
        <w:rPr>
          <w:i/>
          <w:iCs/>
          <w:sz w:val="22"/>
          <w:szCs w:val="22"/>
        </w:rPr>
        <w:t xml:space="preserve">Prunus divaricata </w:t>
      </w:r>
      <w:r w:rsidRPr="008C68C3">
        <w:rPr>
          <w:sz w:val="22"/>
          <w:szCs w:val="22"/>
          <w:lang w:val="en-US"/>
        </w:rPr>
        <w:t>Leedeb</w:t>
      </w:r>
      <w:r w:rsidRPr="008C68C3">
        <w:rPr>
          <w:sz w:val="22"/>
          <w:szCs w:val="22"/>
        </w:rPr>
        <w:t>.), абрикос звичайний (</w:t>
      </w:r>
      <w:r w:rsidRPr="008C68C3">
        <w:rPr>
          <w:i/>
          <w:iCs/>
          <w:sz w:val="22"/>
          <w:szCs w:val="22"/>
        </w:rPr>
        <w:t>Armeniaca vulgaris</w:t>
      </w:r>
      <w:r w:rsidRPr="008C68C3">
        <w:rPr>
          <w:sz w:val="22"/>
          <w:szCs w:val="22"/>
        </w:rPr>
        <w:t xml:space="preserve"> </w:t>
      </w:r>
      <w:r w:rsidRPr="008C68C3">
        <w:rPr>
          <w:sz w:val="22"/>
          <w:szCs w:val="22"/>
          <w:lang w:val="en-US"/>
        </w:rPr>
        <w:t>Lam</w:t>
      </w:r>
      <w:r w:rsidRPr="008C68C3">
        <w:rPr>
          <w:sz w:val="22"/>
          <w:szCs w:val="22"/>
        </w:rPr>
        <w:t>.), айлант найвищий (</w:t>
      </w:r>
      <w:r w:rsidRPr="008C68C3">
        <w:rPr>
          <w:i/>
          <w:iCs/>
          <w:sz w:val="22"/>
          <w:szCs w:val="22"/>
        </w:rPr>
        <w:t>Ailanhtus altissima</w:t>
      </w:r>
      <w:r w:rsidRPr="008C68C3">
        <w:rPr>
          <w:sz w:val="22"/>
          <w:szCs w:val="22"/>
        </w:rPr>
        <w:t xml:space="preserve"> (</w:t>
      </w:r>
      <w:r w:rsidRPr="008C68C3">
        <w:rPr>
          <w:sz w:val="22"/>
          <w:szCs w:val="22"/>
          <w:lang w:val="en-US"/>
        </w:rPr>
        <w:t>Mill</w:t>
      </w:r>
      <w:r w:rsidRPr="008C68C3">
        <w:rPr>
          <w:sz w:val="22"/>
          <w:szCs w:val="22"/>
        </w:rPr>
        <w:t xml:space="preserve">.) </w:t>
      </w:r>
      <w:r w:rsidRPr="008C68C3">
        <w:rPr>
          <w:sz w:val="22"/>
          <w:szCs w:val="22"/>
          <w:lang w:val="en-US"/>
        </w:rPr>
        <w:t>Swingle</w:t>
      </w:r>
      <w:r w:rsidRPr="008C68C3">
        <w:rPr>
          <w:sz w:val="22"/>
          <w:szCs w:val="22"/>
        </w:rPr>
        <w:t>). Деякі з цих дерев можуть досягати висоти 3-</w:t>
      </w:r>
      <w:smartTag w:uri="urn:schemas-microsoft-com:office:smarttags" w:element="metricconverter">
        <w:smartTagPr>
          <w:attr w:name="ProductID" w:val="5 м"/>
        </w:smartTagPr>
        <w:r w:rsidRPr="008C68C3">
          <w:rPr>
            <w:sz w:val="22"/>
            <w:szCs w:val="22"/>
          </w:rPr>
          <w:t>5 м</w:t>
        </w:r>
      </w:smartTag>
      <w:r w:rsidRPr="008C68C3">
        <w:rPr>
          <w:sz w:val="22"/>
          <w:szCs w:val="22"/>
        </w:rPr>
        <w:t>, особливо біля доріг, що пролягають вздовж території об'єкта, а всередині угруповання через високу зімкнутість ялівця червоного мають вигляд підросту.</w:t>
      </w:r>
    </w:p>
    <w:p w:rsidR="00E92AA3" w:rsidRPr="008C68C3" w:rsidRDefault="00E92AA3" w:rsidP="00AD0101">
      <w:pPr>
        <w:ind w:firstLine="284"/>
        <w:jc w:val="both"/>
        <w:rPr>
          <w:sz w:val="22"/>
          <w:szCs w:val="22"/>
        </w:rPr>
      </w:pPr>
      <w:r w:rsidRPr="008C68C3">
        <w:rPr>
          <w:sz w:val="22"/>
          <w:szCs w:val="22"/>
        </w:rPr>
        <w:t>З чагарників у угрупованні заказника, крім ялівця колючого, відмічені шипшина собача (</w:t>
      </w:r>
      <w:r w:rsidRPr="008C68C3">
        <w:rPr>
          <w:i/>
          <w:iCs/>
          <w:sz w:val="22"/>
          <w:szCs w:val="22"/>
        </w:rPr>
        <w:t>Rosa canina</w:t>
      </w:r>
      <w:r w:rsidRPr="008C68C3">
        <w:rPr>
          <w:sz w:val="22"/>
          <w:szCs w:val="22"/>
        </w:rPr>
        <w:t xml:space="preserve"> </w:t>
      </w:r>
      <w:r w:rsidRPr="008C68C3">
        <w:rPr>
          <w:sz w:val="22"/>
          <w:szCs w:val="22"/>
          <w:lang w:val="en-US"/>
        </w:rPr>
        <w:t>L</w:t>
      </w:r>
      <w:r w:rsidRPr="008C68C3">
        <w:rPr>
          <w:sz w:val="22"/>
          <w:szCs w:val="22"/>
        </w:rPr>
        <w:t>.), глід (</w:t>
      </w:r>
      <w:r w:rsidRPr="008C68C3">
        <w:rPr>
          <w:i/>
          <w:iCs/>
          <w:sz w:val="22"/>
          <w:szCs w:val="22"/>
        </w:rPr>
        <w:t>Crataegus sp.</w:t>
      </w:r>
      <w:r w:rsidRPr="008C68C3">
        <w:rPr>
          <w:sz w:val="22"/>
          <w:szCs w:val="22"/>
        </w:rPr>
        <w:t>), граб східний (</w:t>
      </w:r>
      <w:r w:rsidRPr="008C68C3">
        <w:rPr>
          <w:i/>
          <w:iCs/>
          <w:sz w:val="22"/>
          <w:szCs w:val="22"/>
        </w:rPr>
        <w:t>Carpinus orientalis</w:t>
      </w:r>
      <w:r w:rsidRPr="008C68C3">
        <w:rPr>
          <w:sz w:val="22"/>
          <w:szCs w:val="22"/>
        </w:rPr>
        <w:t>), держи-дерево колюче (</w:t>
      </w:r>
      <w:r w:rsidRPr="008C68C3">
        <w:rPr>
          <w:i/>
          <w:iCs/>
          <w:sz w:val="22"/>
          <w:szCs w:val="22"/>
        </w:rPr>
        <w:t>Paliurus spina-christi</w:t>
      </w:r>
      <w:r w:rsidRPr="008C68C3">
        <w:rPr>
          <w:sz w:val="22"/>
          <w:szCs w:val="22"/>
        </w:rPr>
        <w:t>), слива степова (</w:t>
      </w:r>
      <w:r w:rsidRPr="008C68C3">
        <w:rPr>
          <w:i/>
          <w:iCs/>
          <w:sz w:val="22"/>
          <w:szCs w:val="22"/>
        </w:rPr>
        <w:t>Prunus stepposa</w:t>
      </w:r>
      <w:r w:rsidRPr="008C68C3">
        <w:rPr>
          <w:sz w:val="22"/>
          <w:szCs w:val="22"/>
        </w:rPr>
        <w:t xml:space="preserve"> </w:t>
      </w:r>
      <w:r w:rsidRPr="008C68C3">
        <w:rPr>
          <w:sz w:val="22"/>
          <w:szCs w:val="22"/>
          <w:lang w:val="en-US"/>
        </w:rPr>
        <w:t>Kotov</w:t>
      </w:r>
      <w:r w:rsidRPr="008C68C3">
        <w:rPr>
          <w:sz w:val="22"/>
          <w:szCs w:val="22"/>
        </w:rPr>
        <w:t>), барбарис звичайний (</w:t>
      </w:r>
      <w:r w:rsidRPr="008C68C3">
        <w:rPr>
          <w:i/>
          <w:iCs/>
          <w:sz w:val="22"/>
          <w:szCs w:val="22"/>
        </w:rPr>
        <w:t xml:space="preserve">Berberis vulgaris </w:t>
      </w:r>
      <w:r w:rsidRPr="008C68C3">
        <w:rPr>
          <w:sz w:val="22"/>
          <w:szCs w:val="22"/>
          <w:lang w:val="en-US"/>
        </w:rPr>
        <w:t>L</w:t>
      </w:r>
      <w:r w:rsidRPr="008C68C3">
        <w:rPr>
          <w:sz w:val="22"/>
          <w:szCs w:val="22"/>
        </w:rPr>
        <w:t>.), скумпія звичайна (</w:t>
      </w:r>
      <w:r w:rsidRPr="008C68C3">
        <w:rPr>
          <w:i/>
          <w:iCs/>
          <w:sz w:val="22"/>
          <w:szCs w:val="22"/>
        </w:rPr>
        <w:t>Cotinus coggygria</w:t>
      </w:r>
      <w:r w:rsidRPr="008C68C3">
        <w:rPr>
          <w:sz w:val="22"/>
          <w:szCs w:val="22"/>
        </w:rPr>
        <w:t xml:space="preserve"> </w:t>
      </w:r>
      <w:r w:rsidRPr="008C68C3">
        <w:rPr>
          <w:sz w:val="22"/>
          <w:szCs w:val="22"/>
          <w:lang w:val="en-US"/>
        </w:rPr>
        <w:t>Scop</w:t>
      </w:r>
      <w:r w:rsidRPr="008C68C3">
        <w:rPr>
          <w:sz w:val="22"/>
          <w:szCs w:val="22"/>
        </w:rPr>
        <w:t>.), свидина південна (</w:t>
      </w:r>
      <w:r w:rsidRPr="008C68C3">
        <w:rPr>
          <w:i/>
          <w:iCs/>
          <w:sz w:val="22"/>
          <w:szCs w:val="22"/>
        </w:rPr>
        <w:t>Swida australis</w:t>
      </w:r>
      <w:r w:rsidRPr="008C68C3">
        <w:rPr>
          <w:sz w:val="22"/>
          <w:szCs w:val="22"/>
        </w:rPr>
        <w:t xml:space="preserve"> (</w:t>
      </w:r>
      <w:r w:rsidRPr="008C68C3">
        <w:rPr>
          <w:sz w:val="22"/>
          <w:szCs w:val="22"/>
          <w:lang w:val="en-US"/>
        </w:rPr>
        <w:t>C</w:t>
      </w:r>
      <w:r w:rsidRPr="008C68C3">
        <w:rPr>
          <w:sz w:val="22"/>
          <w:szCs w:val="22"/>
        </w:rPr>
        <w:t xml:space="preserve">. </w:t>
      </w:r>
      <w:r w:rsidRPr="008C68C3">
        <w:rPr>
          <w:sz w:val="22"/>
          <w:szCs w:val="22"/>
          <w:lang w:val="en-US"/>
        </w:rPr>
        <w:t>A</w:t>
      </w:r>
      <w:r w:rsidRPr="008C68C3">
        <w:rPr>
          <w:sz w:val="22"/>
          <w:szCs w:val="22"/>
        </w:rPr>
        <w:t xml:space="preserve">. </w:t>
      </w:r>
      <w:r w:rsidRPr="008C68C3">
        <w:rPr>
          <w:iCs/>
          <w:sz w:val="22"/>
          <w:szCs w:val="22"/>
          <w:lang w:val="en-US"/>
        </w:rPr>
        <w:t>Mey</w:t>
      </w:r>
      <w:r w:rsidRPr="008C68C3">
        <w:rPr>
          <w:iCs/>
          <w:sz w:val="22"/>
          <w:szCs w:val="22"/>
        </w:rPr>
        <w:t xml:space="preserve">.) </w:t>
      </w:r>
      <w:r w:rsidRPr="008C68C3">
        <w:rPr>
          <w:iCs/>
          <w:sz w:val="22"/>
          <w:szCs w:val="22"/>
          <w:lang w:val="en-US"/>
        </w:rPr>
        <w:t>Poark</w:t>
      </w:r>
      <w:r w:rsidRPr="008C68C3">
        <w:rPr>
          <w:iCs/>
          <w:sz w:val="22"/>
          <w:szCs w:val="22"/>
        </w:rPr>
        <w:t xml:space="preserve">. </w:t>
      </w:r>
      <w:r w:rsidRPr="008C68C3">
        <w:rPr>
          <w:iCs/>
          <w:sz w:val="22"/>
          <w:szCs w:val="22"/>
          <w:lang w:val="en-US"/>
        </w:rPr>
        <w:t>ex</w:t>
      </w:r>
      <w:r w:rsidRPr="008C68C3">
        <w:rPr>
          <w:iCs/>
          <w:sz w:val="22"/>
          <w:szCs w:val="22"/>
        </w:rPr>
        <w:t xml:space="preserve"> </w:t>
      </w:r>
      <w:r w:rsidRPr="008C68C3">
        <w:rPr>
          <w:iCs/>
          <w:sz w:val="22"/>
          <w:szCs w:val="22"/>
          <w:lang w:val="en-US"/>
        </w:rPr>
        <w:t>Gross</w:t>
      </w:r>
      <w:r w:rsidRPr="008C68C3">
        <w:rPr>
          <w:iCs/>
          <w:sz w:val="22"/>
          <w:szCs w:val="22"/>
        </w:rPr>
        <w:t>.</w:t>
      </w:r>
      <w:r w:rsidRPr="008C68C3">
        <w:rPr>
          <w:sz w:val="22"/>
          <w:szCs w:val="22"/>
        </w:rPr>
        <w:t>), бирючина звичайна (</w:t>
      </w:r>
      <w:r w:rsidRPr="008C68C3">
        <w:rPr>
          <w:i/>
          <w:iCs/>
          <w:sz w:val="22"/>
          <w:szCs w:val="22"/>
        </w:rPr>
        <w:t xml:space="preserve">Ligustrum vulgare </w:t>
      </w:r>
      <w:r w:rsidRPr="008C68C3">
        <w:rPr>
          <w:sz w:val="22"/>
          <w:szCs w:val="22"/>
        </w:rPr>
        <w:t>L.), ожина кримська (</w:t>
      </w:r>
      <w:r w:rsidRPr="008C68C3">
        <w:rPr>
          <w:i/>
          <w:iCs/>
          <w:sz w:val="22"/>
          <w:szCs w:val="22"/>
        </w:rPr>
        <w:t>Rubus tauricus</w:t>
      </w:r>
      <w:r w:rsidRPr="008C68C3">
        <w:rPr>
          <w:sz w:val="22"/>
          <w:szCs w:val="22"/>
        </w:rPr>
        <w:t xml:space="preserve"> </w:t>
      </w:r>
      <w:r w:rsidRPr="008C68C3">
        <w:rPr>
          <w:sz w:val="22"/>
          <w:szCs w:val="22"/>
          <w:lang w:val="en-US"/>
        </w:rPr>
        <w:t>Schlecht</w:t>
      </w:r>
      <w:r w:rsidRPr="008C68C3">
        <w:rPr>
          <w:sz w:val="22"/>
          <w:szCs w:val="22"/>
        </w:rPr>
        <w:t xml:space="preserve">. </w:t>
      </w:r>
      <w:r w:rsidRPr="008C68C3">
        <w:rPr>
          <w:sz w:val="22"/>
          <w:szCs w:val="22"/>
          <w:lang w:val="en-US"/>
        </w:rPr>
        <w:t>ex</w:t>
      </w:r>
      <w:r w:rsidRPr="008C68C3">
        <w:rPr>
          <w:sz w:val="22"/>
          <w:szCs w:val="22"/>
        </w:rPr>
        <w:t xml:space="preserve"> </w:t>
      </w:r>
      <w:r w:rsidRPr="008C68C3">
        <w:rPr>
          <w:sz w:val="22"/>
          <w:szCs w:val="22"/>
          <w:lang w:val="en-US"/>
        </w:rPr>
        <w:t>Juz</w:t>
      </w:r>
      <w:r w:rsidRPr="008C68C3">
        <w:rPr>
          <w:sz w:val="22"/>
          <w:szCs w:val="22"/>
        </w:rPr>
        <w:t>.), бруслина бородавчаста (</w:t>
      </w:r>
      <w:r w:rsidRPr="008C68C3">
        <w:rPr>
          <w:i/>
          <w:iCs/>
          <w:sz w:val="22"/>
          <w:szCs w:val="22"/>
        </w:rPr>
        <w:t>Euonymus verrucosa</w:t>
      </w:r>
      <w:r w:rsidRPr="008C68C3">
        <w:rPr>
          <w:sz w:val="22"/>
          <w:szCs w:val="22"/>
        </w:rPr>
        <w:t xml:space="preserve"> </w:t>
      </w:r>
      <w:r w:rsidRPr="008C68C3">
        <w:rPr>
          <w:sz w:val="22"/>
          <w:szCs w:val="22"/>
          <w:lang w:val="en-US"/>
        </w:rPr>
        <w:t>Scop</w:t>
      </w:r>
      <w:r w:rsidRPr="008C68C3">
        <w:rPr>
          <w:sz w:val="22"/>
          <w:szCs w:val="22"/>
        </w:rPr>
        <w:t>.).</w:t>
      </w:r>
    </w:p>
    <w:p w:rsidR="00E92AA3" w:rsidRPr="008C68C3" w:rsidRDefault="00E92AA3" w:rsidP="00AD0101">
      <w:pPr>
        <w:ind w:firstLine="284"/>
        <w:jc w:val="both"/>
        <w:rPr>
          <w:sz w:val="22"/>
          <w:szCs w:val="22"/>
        </w:rPr>
      </w:pPr>
      <w:r w:rsidRPr="008C68C3">
        <w:rPr>
          <w:sz w:val="22"/>
          <w:szCs w:val="22"/>
        </w:rPr>
        <w:t>Травостой угруповання представлений різнотравно-злакової рослинністю, в складі якої поряд зі степовими ксерофітними злаками значну участь беруть лугові мезофітні рослини.</w:t>
      </w:r>
    </w:p>
    <w:p w:rsidR="00E92AA3" w:rsidRPr="008C68C3" w:rsidRDefault="00E92AA3" w:rsidP="00AD0101">
      <w:pPr>
        <w:ind w:firstLine="284"/>
        <w:jc w:val="both"/>
        <w:rPr>
          <w:sz w:val="22"/>
          <w:szCs w:val="22"/>
        </w:rPr>
      </w:pPr>
      <w:r w:rsidRPr="008C68C3">
        <w:rPr>
          <w:sz w:val="22"/>
          <w:szCs w:val="22"/>
        </w:rPr>
        <w:t>У травостої панують зі злаків: костриця (</w:t>
      </w:r>
      <w:r w:rsidRPr="008C68C3">
        <w:rPr>
          <w:i/>
          <w:iCs/>
          <w:sz w:val="22"/>
          <w:szCs w:val="22"/>
        </w:rPr>
        <w:t xml:space="preserve">Festuca rupicola </w:t>
      </w:r>
      <w:r w:rsidRPr="008C68C3">
        <w:rPr>
          <w:sz w:val="22"/>
          <w:szCs w:val="22"/>
          <w:lang w:val="en-US"/>
        </w:rPr>
        <w:t>Heuff</w:t>
      </w:r>
      <w:r w:rsidRPr="008C68C3">
        <w:rPr>
          <w:sz w:val="22"/>
          <w:szCs w:val="22"/>
        </w:rPr>
        <w:t>.), бородач звичайний (</w:t>
      </w:r>
      <w:r w:rsidRPr="008C68C3">
        <w:rPr>
          <w:i/>
          <w:iCs/>
          <w:sz w:val="22"/>
          <w:szCs w:val="22"/>
        </w:rPr>
        <w:t xml:space="preserve">Botriochloa ischaemum </w:t>
      </w:r>
      <w:r w:rsidRPr="008C68C3">
        <w:rPr>
          <w:sz w:val="22"/>
          <w:szCs w:val="22"/>
        </w:rPr>
        <w:t>(</w:t>
      </w:r>
      <w:r w:rsidRPr="008C68C3">
        <w:rPr>
          <w:sz w:val="22"/>
          <w:szCs w:val="22"/>
          <w:lang w:val="en-US"/>
        </w:rPr>
        <w:t>L</w:t>
      </w:r>
      <w:r w:rsidRPr="008C68C3">
        <w:rPr>
          <w:sz w:val="22"/>
          <w:szCs w:val="22"/>
        </w:rPr>
        <w:t xml:space="preserve">.) </w:t>
      </w:r>
      <w:r w:rsidRPr="008C68C3">
        <w:rPr>
          <w:sz w:val="22"/>
          <w:szCs w:val="22"/>
          <w:lang w:val="en-US"/>
        </w:rPr>
        <w:t>Keng</w:t>
      </w:r>
      <w:r w:rsidRPr="008C68C3">
        <w:rPr>
          <w:sz w:val="22"/>
          <w:szCs w:val="22"/>
        </w:rPr>
        <w:t>), кострець прибережний (</w:t>
      </w:r>
      <w:r w:rsidRPr="008C68C3">
        <w:rPr>
          <w:i/>
          <w:iCs/>
          <w:sz w:val="22"/>
          <w:szCs w:val="22"/>
          <w:lang w:val="en-US"/>
        </w:rPr>
        <w:t>Bromopsis</w:t>
      </w:r>
      <w:r w:rsidRPr="008C68C3">
        <w:rPr>
          <w:i/>
          <w:iCs/>
          <w:sz w:val="22"/>
          <w:szCs w:val="22"/>
        </w:rPr>
        <w:t xml:space="preserve"> riparia</w:t>
      </w:r>
      <w:r w:rsidRPr="008C68C3">
        <w:rPr>
          <w:sz w:val="22"/>
          <w:szCs w:val="22"/>
        </w:rPr>
        <w:t xml:space="preserve"> (</w:t>
      </w:r>
      <w:r w:rsidRPr="008C68C3">
        <w:rPr>
          <w:sz w:val="22"/>
          <w:szCs w:val="22"/>
          <w:lang w:val="en-US"/>
        </w:rPr>
        <w:t>Rehm</w:t>
      </w:r>
      <w:r w:rsidRPr="008C68C3">
        <w:rPr>
          <w:sz w:val="22"/>
          <w:szCs w:val="22"/>
        </w:rPr>
        <w:t xml:space="preserve">.) </w:t>
      </w:r>
      <w:r w:rsidRPr="008C68C3">
        <w:rPr>
          <w:sz w:val="22"/>
          <w:szCs w:val="22"/>
          <w:lang w:val="en-US"/>
        </w:rPr>
        <w:t>Holub</w:t>
      </w:r>
      <w:r w:rsidRPr="008C68C3">
        <w:rPr>
          <w:sz w:val="22"/>
          <w:szCs w:val="22"/>
        </w:rPr>
        <w:t>), житняк гребінчастий (</w:t>
      </w:r>
      <w:r w:rsidRPr="008C68C3">
        <w:rPr>
          <w:i/>
          <w:iCs/>
          <w:sz w:val="22"/>
          <w:szCs w:val="22"/>
        </w:rPr>
        <w:t>Agropyron pectin</w:t>
      </w:r>
      <w:r w:rsidRPr="008C68C3">
        <w:rPr>
          <w:i/>
          <w:iCs/>
          <w:sz w:val="22"/>
          <w:szCs w:val="22"/>
          <w:lang w:val="en-US"/>
        </w:rPr>
        <w:t>atum</w:t>
      </w:r>
      <w:r w:rsidRPr="008C68C3">
        <w:rPr>
          <w:i/>
          <w:iCs/>
          <w:sz w:val="22"/>
          <w:szCs w:val="22"/>
        </w:rPr>
        <w:t xml:space="preserve"> </w:t>
      </w:r>
      <w:r w:rsidRPr="008C68C3">
        <w:rPr>
          <w:sz w:val="22"/>
          <w:szCs w:val="22"/>
        </w:rPr>
        <w:t>(</w:t>
      </w:r>
      <w:r w:rsidRPr="008C68C3">
        <w:rPr>
          <w:sz w:val="22"/>
          <w:szCs w:val="22"/>
          <w:lang w:val="en-US"/>
        </w:rPr>
        <w:t>Bieb</w:t>
      </w:r>
      <w:r w:rsidRPr="008C68C3">
        <w:rPr>
          <w:sz w:val="22"/>
          <w:szCs w:val="22"/>
        </w:rPr>
        <w:t xml:space="preserve">.) </w:t>
      </w:r>
      <w:r w:rsidRPr="008C68C3">
        <w:rPr>
          <w:sz w:val="22"/>
          <w:szCs w:val="22"/>
          <w:lang w:val="en-US"/>
        </w:rPr>
        <w:t>Beauv</w:t>
      </w:r>
      <w:r w:rsidRPr="008C68C3">
        <w:rPr>
          <w:i/>
          <w:iCs/>
          <w:sz w:val="22"/>
          <w:szCs w:val="22"/>
        </w:rPr>
        <w:t>.</w:t>
      </w:r>
      <w:r w:rsidRPr="008C68C3">
        <w:rPr>
          <w:sz w:val="22"/>
          <w:szCs w:val="22"/>
        </w:rPr>
        <w:t>), житняк понтійський (</w:t>
      </w:r>
      <w:r w:rsidRPr="008C68C3">
        <w:rPr>
          <w:i/>
          <w:iCs/>
          <w:sz w:val="22"/>
          <w:szCs w:val="22"/>
        </w:rPr>
        <w:t>Agropyron ponticum</w:t>
      </w:r>
      <w:r w:rsidRPr="008C68C3">
        <w:rPr>
          <w:sz w:val="22"/>
          <w:szCs w:val="22"/>
        </w:rPr>
        <w:t xml:space="preserve"> </w:t>
      </w:r>
      <w:r w:rsidRPr="008C68C3">
        <w:rPr>
          <w:sz w:val="22"/>
          <w:szCs w:val="22"/>
          <w:lang w:val="en-US"/>
        </w:rPr>
        <w:t>Nevski</w:t>
      </w:r>
      <w:r w:rsidRPr="008C68C3">
        <w:rPr>
          <w:sz w:val="22"/>
          <w:szCs w:val="22"/>
        </w:rPr>
        <w:t>), кипець гребінчастий (</w:t>
      </w:r>
      <w:r w:rsidRPr="008C68C3">
        <w:rPr>
          <w:i/>
          <w:iCs/>
          <w:sz w:val="22"/>
          <w:szCs w:val="22"/>
        </w:rPr>
        <w:t>Коeleria cristata</w:t>
      </w:r>
      <w:r w:rsidRPr="008C68C3">
        <w:rPr>
          <w:sz w:val="22"/>
          <w:szCs w:val="22"/>
        </w:rPr>
        <w:t xml:space="preserve"> (</w:t>
      </w:r>
      <w:r w:rsidRPr="008C68C3">
        <w:rPr>
          <w:sz w:val="22"/>
          <w:szCs w:val="22"/>
          <w:lang w:val="en-US"/>
        </w:rPr>
        <w:t>L</w:t>
      </w:r>
      <w:r w:rsidRPr="008C68C3">
        <w:rPr>
          <w:sz w:val="22"/>
          <w:szCs w:val="22"/>
        </w:rPr>
        <w:t xml:space="preserve">.) </w:t>
      </w:r>
      <w:r w:rsidRPr="008C68C3">
        <w:rPr>
          <w:sz w:val="22"/>
          <w:szCs w:val="22"/>
          <w:lang w:val="en-US"/>
        </w:rPr>
        <w:t>Pers</w:t>
      </w:r>
      <w:r w:rsidRPr="008C68C3">
        <w:rPr>
          <w:sz w:val="22"/>
          <w:szCs w:val="22"/>
        </w:rPr>
        <w:t>.), зустрічається у вигляді плям ковила Лессінга (</w:t>
      </w:r>
      <w:r w:rsidRPr="008C68C3">
        <w:rPr>
          <w:i/>
          <w:iCs/>
          <w:sz w:val="22"/>
          <w:szCs w:val="22"/>
        </w:rPr>
        <w:t>Stipa lessingiana</w:t>
      </w:r>
      <w:r w:rsidRPr="008C68C3">
        <w:rPr>
          <w:sz w:val="22"/>
          <w:szCs w:val="22"/>
        </w:rPr>
        <w:t>). З різнотрав'я характерні перстач прямостоячий (</w:t>
      </w:r>
      <w:r w:rsidRPr="008C68C3">
        <w:rPr>
          <w:i/>
          <w:iCs/>
          <w:sz w:val="22"/>
          <w:szCs w:val="22"/>
        </w:rPr>
        <w:t xml:space="preserve">Potentilla </w:t>
      </w:r>
      <w:r w:rsidRPr="008C68C3">
        <w:rPr>
          <w:i/>
          <w:iCs/>
          <w:sz w:val="22"/>
          <w:szCs w:val="22"/>
          <w:lang w:val="en-US"/>
        </w:rPr>
        <w:t>e</w:t>
      </w:r>
      <w:r w:rsidRPr="008C68C3">
        <w:rPr>
          <w:i/>
          <w:iCs/>
          <w:sz w:val="22"/>
          <w:szCs w:val="22"/>
        </w:rPr>
        <w:t xml:space="preserve">recta </w:t>
      </w:r>
      <w:r w:rsidRPr="008C68C3">
        <w:rPr>
          <w:sz w:val="22"/>
          <w:szCs w:val="22"/>
        </w:rPr>
        <w:t>(</w:t>
      </w:r>
      <w:r w:rsidRPr="008C68C3">
        <w:rPr>
          <w:sz w:val="22"/>
          <w:szCs w:val="22"/>
          <w:lang w:val="en-US"/>
        </w:rPr>
        <w:t>L</w:t>
      </w:r>
      <w:r w:rsidRPr="008C68C3">
        <w:rPr>
          <w:sz w:val="22"/>
          <w:szCs w:val="22"/>
        </w:rPr>
        <w:t xml:space="preserve">.) </w:t>
      </w:r>
      <w:r w:rsidRPr="008C68C3">
        <w:rPr>
          <w:sz w:val="22"/>
          <w:szCs w:val="22"/>
          <w:lang w:val="en-US"/>
        </w:rPr>
        <w:t>Raeusch</w:t>
      </w:r>
      <w:r w:rsidRPr="008C68C3">
        <w:rPr>
          <w:sz w:val="22"/>
          <w:szCs w:val="22"/>
        </w:rPr>
        <w:t>.), люцерна серповидна (</w:t>
      </w:r>
      <w:r w:rsidRPr="008C68C3">
        <w:rPr>
          <w:i/>
          <w:iCs/>
          <w:sz w:val="22"/>
          <w:szCs w:val="22"/>
        </w:rPr>
        <w:t xml:space="preserve">Medicago falcata </w:t>
      </w:r>
      <w:r w:rsidRPr="008C68C3">
        <w:rPr>
          <w:sz w:val="22"/>
          <w:szCs w:val="22"/>
          <w:lang w:val="en-US"/>
        </w:rPr>
        <w:t>L</w:t>
      </w:r>
      <w:r w:rsidRPr="008C68C3">
        <w:rPr>
          <w:sz w:val="22"/>
          <w:szCs w:val="22"/>
        </w:rPr>
        <w:t>.</w:t>
      </w:r>
      <w:r w:rsidRPr="008C68C3">
        <w:rPr>
          <w:i/>
          <w:iCs/>
          <w:sz w:val="22"/>
          <w:szCs w:val="22"/>
        </w:rPr>
        <w:t>)</w:t>
      </w:r>
      <w:r w:rsidRPr="008C68C3">
        <w:rPr>
          <w:sz w:val="22"/>
          <w:szCs w:val="22"/>
        </w:rPr>
        <w:t>, чебрець Кальє (</w:t>
      </w:r>
      <w:r w:rsidRPr="008C68C3">
        <w:rPr>
          <w:i/>
          <w:iCs/>
          <w:sz w:val="22"/>
          <w:szCs w:val="22"/>
        </w:rPr>
        <w:t xml:space="preserve">Thymus callieri </w:t>
      </w:r>
      <w:r w:rsidRPr="008C68C3">
        <w:rPr>
          <w:sz w:val="22"/>
          <w:szCs w:val="22"/>
          <w:lang w:val="en-US"/>
        </w:rPr>
        <w:t>Borb</w:t>
      </w:r>
      <w:r w:rsidRPr="008C68C3">
        <w:rPr>
          <w:sz w:val="22"/>
          <w:szCs w:val="22"/>
        </w:rPr>
        <w:t xml:space="preserve">. </w:t>
      </w:r>
      <w:r w:rsidRPr="008C68C3">
        <w:rPr>
          <w:sz w:val="22"/>
          <w:szCs w:val="22"/>
          <w:lang w:val="en-US"/>
        </w:rPr>
        <w:t>ex</w:t>
      </w:r>
      <w:r w:rsidRPr="008C68C3">
        <w:rPr>
          <w:sz w:val="22"/>
          <w:szCs w:val="22"/>
        </w:rPr>
        <w:t xml:space="preserve"> </w:t>
      </w:r>
      <w:r w:rsidRPr="008C68C3">
        <w:rPr>
          <w:sz w:val="22"/>
          <w:szCs w:val="22"/>
          <w:lang w:val="en-US"/>
        </w:rPr>
        <w:t>Velen</w:t>
      </w:r>
      <w:r w:rsidRPr="008C68C3">
        <w:rPr>
          <w:sz w:val="22"/>
          <w:szCs w:val="22"/>
        </w:rPr>
        <w:t>.), самосил білоповстистий (</w:t>
      </w:r>
      <w:r w:rsidRPr="008C68C3">
        <w:rPr>
          <w:i/>
          <w:iCs/>
          <w:sz w:val="22"/>
          <w:szCs w:val="22"/>
        </w:rPr>
        <w:t xml:space="preserve">Teucrium polium </w:t>
      </w:r>
      <w:r w:rsidRPr="008C68C3">
        <w:rPr>
          <w:sz w:val="22"/>
          <w:szCs w:val="22"/>
          <w:lang w:val="en-US"/>
        </w:rPr>
        <w:t>L</w:t>
      </w:r>
      <w:r w:rsidRPr="008C68C3">
        <w:rPr>
          <w:sz w:val="22"/>
          <w:szCs w:val="22"/>
        </w:rPr>
        <w:t>.), самосил гайовий (</w:t>
      </w:r>
      <w:r w:rsidRPr="008C68C3">
        <w:rPr>
          <w:i/>
          <w:iCs/>
          <w:sz w:val="22"/>
          <w:szCs w:val="22"/>
        </w:rPr>
        <w:t xml:space="preserve">Teucrium chamaedrys </w:t>
      </w:r>
      <w:r w:rsidRPr="008C68C3">
        <w:rPr>
          <w:sz w:val="22"/>
          <w:szCs w:val="22"/>
          <w:lang w:val="en-US"/>
        </w:rPr>
        <w:t>L</w:t>
      </w:r>
      <w:r w:rsidRPr="008C68C3">
        <w:rPr>
          <w:sz w:val="22"/>
          <w:szCs w:val="22"/>
        </w:rPr>
        <w:t>.), сонцецвіт сивий (</w:t>
      </w:r>
      <w:r w:rsidRPr="008C68C3">
        <w:rPr>
          <w:i/>
          <w:iCs/>
          <w:sz w:val="22"/>
          <w:szCs w:val="22"/>
        </w:rPr>
        <w:t xml:space="preserve">Helianthemum canum </w:t>
      </w:r>
      <w:r w:rsidRPr="008C68C3">
        <w:rPr>
          <w:sz w:val="22"/>
          <w:szCs w:val="22"/>
        </w:rPr>
        <w:t>(</w:t>
      </w:r>
      <w:r w:rsidRPr="008C68C3">
        <w:rPr>
          <w:sz w:val="22"/>
          <w:szCs w:val="22"/>
          <w:lang w:val="en-US"/>
        </w:rPr>
        <w:t>L</w:t>
      </w:r>
      <w:r w:rsidRPr="008C68C3">
        <w:rPr>
          <w:sz w:val="22"/>
          <w:szCs w:val="22"/>
        </w:rPr>
        <w:t xml:space="preserve">.) </w:t>
      </w:r>
      <w:r w:rsidRPr="008C68C3">
        <w:rPr>
          <w:sz w:val="22"/>
          <w:szCs w:val="22"/>
          <w:lang w:val="en-US"/>
        </w:rPr>
        <w:t>Baumg</w:t>
      </w:r>
      <w:r w:rsidRPr="008C68C3">
        <w:rPr>
          <w:sz w:val="22"/>
          <w:szCs w:val="22"/>
        </w:rPr>
        <w:t>.), фумана лежача (</w:t>
      </w:r>
      <w:r w:rsidRPr="008C68C3">
        <w:rPr>
          <w:i/>
          <w:iCs/>
          <w:sz w:val="22"/>
          <w:szCs w:val="22"/>
        </w:rPr>
        <w:t xml:space="preserve">Fumana procumbens </w:t>
      </w:r>
      <w:r w:rsidRPr="008C68C3">
        <w:rPr>
          <w:sz w:val="22"/>
          <w:szCs w:val="22"/>
        </w:rPr>
        <w:t>(</w:t>
      </w:r>
      <w:r w:rsidRPr="008C68C3">
        <w:rPr>
          <w:sz w:val="22"/>
          <w:szCs w:val="22"/>
          <w:lang w:val="en-US"/>
        </w:rPr>
        <w:t>Dun</w:t>
      </w:r>
      <w:r w:rsidRPr="008C68C3">
        <w:rPr>
          <w:sz w:val="22"/>
          <w:szCs w:val="22"/>
        </w:rPr>
        <w:t xml:space="preserve">.) </w:t>
      </w:r>
      <w:r w:rsidRPr="008C68C3">
        <w:rPr>
          <w:sz w:val="22"/>
          <w:szCs w:val="22"/>
          <w:lang w:val="en-US"/>
        </w:rPr>
        <w:t>Gren</w:t>
      </w:r>
      <w:r w:rsidRPr="008C68C3">
        <w:rPr>
          <w:sz w:val="22"/>
          <w:szCs w:val="22"/>
        </w:rPr>
        <w:t xml:space="preserve">. </w:t>
      </w:r>
      <w:r w:rsidRPr="008C68C3">
        <w:rPr>
          <w:sz w:val="22"/>
          <w:szCs w:val="22"/>
          <w:lang w:val="en-US"/>
        </w:rPr>
        <w:t>et</w:t>
      </w:r>
      <w:r w:rsidRPr="008C68C3">
        <w:rPr>
          <w:sz w:val="22"/>
          <w:szCs w:val="22"/>
        </w:rPr>
        <w:t xml:space="preserve"> </w:t>
      </w:r>
      <w:r w:rsidRPr="008C68C3">
        <w:rPr>
          <w:sz w:val="22"/>
          <w:szCs w:val="22"/>
          <w:lang w:val="en-US"/>
        </w:rPr>
        <w:t>Godr</w:t>
      </w:r>
      <w:r w:rsidRPr="008C68C3">
        <w:rPr>
          <w:sz w:val="22"/>
          <w:szCs w:val="22"/>
        </w:rPr>
        <w:t>.), деревій щетинистий (</w:t>
      </w:r>
      <w:r w:rsidRPr="008C68C3">
        <w:rPr>
          <w:i/>
          <w:iCs/>
          <w:sz w:val="22"/>
          <w:szCs w:val="22"/>
        </w:rPr>
        <w:t xml:space="preserve">Achillea setacea </w:t>
      </w:r>
      <w:r w:rsidRPr="008C68C3">
        <w:rPr>
          <w:sz w:val="22"/>
          <w:szCs w:val="22"/>
          <w:lang w:val="en-US"/>
        </w:rPr>
        <w:t>Waldst</w:t>
      </w:r>
      <w:r w:rsidRPr="008C68C3">
        <w:rPr>
          <w:sz w:val="22"/>
          <w:szCs w:val="22"/>
        </w:rPr>
        <w:t xml:space="preserve">. </w:t>
      </w:r>
      <w:r w:rsidRPr="008C68C3">
        <w:rPr>
          <w:sz w:val="22"/>
          <w:szCs w:val="22"/>
          <w:lang w:val="en-US"/>
        </w:rPr>
        <w:t>et</w:t>
      </w:r>
      <w:r w:rsidRPr="008C68C3">
        <w:rPr>
          <w:sz w:val="22"/>
          <w:szCs w:val="22"/>
        </w:rPr>
        <w:t xml:space="preserve"> </w:t>
      </w:r>
      <w:r w:rsidRPr="008C68C3">
        <w:rPr>
          <w:sz w:val="22"/>
          <w:szCs w:val="22"/>
          <w:lang w:val="en-US"/>
        </w:rPr>
        <w:t>Kit</w:t>
      </w:r>
      <w:r w:rsidRPr="008C68C3">
        <w:rPr>
          <w:sz w:val="22"/>
          <w:szCs w:val="22"/>
        </w:rPr>
        <w:t>.), дорикніум трав'янистий (</w:t>
      </w:r>
      <w:r w:rsidRPr="008C68C3">
        <w:rPr>
          <w:i/>
          <w:iCs/>
          <w:sz w:val="22"/>
          <w:szCs w:val="22"/>
        </w:rPr>
        <w:t>Dorycnium herbaceum</w:t>
      </w:r>
      <w:r w:rsidRPr="008C68C3">
        <w:rPr>
          <w:sz w:val="22"/>
          <w:szCs w:val="22"/>
        </w:rPr>
        <w:t xml:space="preserve"> </w:t>
      </w:r>
      <w:r w:rsidRPr="008C68C3">
        <w:rPr>
          <w:sz w:val="22"/>
          <w:szCs w:val="22"/>
          <w:lang w:val="en-US"/>
        </w:rPr>
        <w:t>Vill</w:t>
      </w:r>
      <w:r w:rsidRPr="008C68C3">
        <w:rPr>
          <w:sz w:val="22"/>
          <w:szCs w:val="22"/>
        </w:rPr>
        <w:t>.) та інші види.</w:t>
      </w:r>
    </w:p>
    <w:p w:rsidR="00E92AA3" w:rsidRPr="008C68C3" w:rsidRDefault="00E92AA3" w:rsidP="00AD0101">
      <w:pPr>
        <w:ind w:firstLine="284"/>
        <w:jc w:val="both"/>
        <w:rPr>
          <w:sz w:val="22"/>
          <w:szCs w:val="22"/>
        </w:rPr>
      </w:pPr>
      <w:r w:rsidRPr="008C68C3">
        <w:rPr>
          <w:sz w:val="22"/>
          <w:szCs w:val="22"/>
        </w:rPr>
        <w:t>Проективне покриття травостою на відкритих ділянках досягає 50-60 (70)%, задерніння грунту досить високе. У місцях, де зімкнутість ялівця червоного висока, травостій виражений слабше і його проективне покриття нижче – 30-40%.</w:t>
      </w:r>
    </w:p>
    <w:p w:rsidR="00E92AA3" w:rsidRPr="008C68C3" w:rsidRDefault="00E92AA3" w:rsidP="00AD0101">
      <w:pPr>
        <w:ind w:firstLine="284"/>
        <w:jc w:val="both"/>
        <w:rPr>
          <w:sz w:val="22"/>
          <w:szCs w:val="22"/>
        </w:rPr>
      </w:pPr>
      <w:r w:rsidRPr="008C68C3">
        <w:rPr>
          <w:sz w:val="22"/>
          <w:szCs w:val="22"/>
        </w:rPr>
        <w:t>Крім того, на території об'єкта місцями представлені досить відкриті кам'янисто-щебенисті ділянки з невисокою зімкнутістю ялівця червоного (02,-0,3). На таких ділянках травостой – чабрецеве-осоковий, з проективним покриттям близько 30-40%. Тут також плямами представлений оман мечолистий (</w:t>
      </w:r>
      <w:r w:rsidRPr="008C68C3">
        <w:rPr>
          <w:i/>
          <w:iCs/>
          <w:sz w:val="22"/>
          <w:szCs w:val="22"/>
        </w:rPr>
        <w:t xml:space="preserve">Inula ensifolia </w:t>
      </w:r>
      <w:r w:rsidRPr="008C68C3">
        <w:rPr>
          <w:sz w:val="22"/>
          <w:szCs w:val="22"/>
          <w:lang w:val="en-US"/>
        </w:rPr>
        <w:t>L</w:t>
      </w:r>
      <w:r w:rsidRPr="008C68C3">
        <w:rPr>
          <w:sz w:val="22"/>
          <w:szCs w:val="22"/>
        </w:rPr>
        <w:t>.).</w:t>
      </w:r>
    </w:p>
    <w:p w:rsidR="00E92AA3" w:rsidRPr="008C68C3" w:rsidRDefault="00E92AA3" w:rsidP="00AD0101">
      <w:pPr>
        <w:ind w:firstLine="284"/>
        <w:jc w:val="both"/>
        <w:rPr>
          <w:sz w:val="22"/>
          <w:szCs w:val="22"/>
        </w:rPr>
      </w:pPr>
      <w:r w:rsidRPr="008C68C3">
        <w:rPr>
          <w:sz w:val="22"/>
          <w:szCs w:val="22"/>
        </w:rPr>
        <w:t>Таким чином, створення даного об'єкта природно-заповідного фонду в ранзі ботанічного заказника забезпечує збереження високого рівня фіторізномаіття в Бахчисарайському регіоні і розширення мережі природно-заповідного фонду Криму.</w:t>
      </w:r>
    </w:p>
    <w:p w:rsidR="00E92AA3" w:rsidRPr="008C68C3" w:rsidRDefault="00E92AA3" w:rsidP="00AD0101">
      <w:pPr>
        <w:ind w:firstLine="284"/>
        <w:jc w:val="center"/>
        <w:rPr>
          <w:sz w:val="22"/>
          <w:szCs w:val="22"/>
        </w:rPr>
      </w:pPr>
    </w:p>
    <w:p w:rsidR="00E92AA3" w:rsidRPr="00212AEE" w:rsidRDefault="00E92AA3" w:rsidP="00E92AA3">
      <w:pPr>
        <w:ind w:firstLine="567"/>
        <w:jc w:val="center"/>
        <w:rPr>
          <w:sz w:val="20"/>
          <w:szCs w:val="20"/>
          <w:lang w:val="en-US"/>
        </w:rPr>
      </w:pPr>
      <w:r w:rsidRPr="00212AEE">
        <w:rPr>
          <w:sz w:val="20"/>
          <w:szCs w:val="20"/>
        </w:rPr>
        <w:lastRenderedPageBreak/>
        <w:t>ВИКОРИСТАНІ ДЖЕРЕЛА</w:t>
      </w:r>
    </w:p>
    <w:p w:rsidR="00E92AA3" w:rsidRPr="00212AEE" w:rsidRDefault="00E92AA3" w:rsidP="00E92AA3">
      <w:pPr>
        <w:numPr>
          <w:ilvl w:val="0"/>
          <w:numId w:val="10"/>
        </w:numPr>
        <w:tabs>
          <w:tab w:val="clear" w:pos="720"/>
          <w:tab w:val="num" w:pos="426"/>
        </w:tabs>
        <w:ind w:left="0" w:firstLine="0"/>
        <w:jc w:val="both"/>
        <w:rPr>
          <w:sz w:val="20"/>
          <w:szCs w:val="20"/>
        </w:rPr>
      </w:pPr>
      <w:r w:rsidRPr="00212AEE">
        <w:rPr>
          <w:sz w:val="20"/>
          <w:szCs w:val="20"/>
        </w:rPr>
        <w:t>Голубев В.Н. Биологическая флора Крыма. – Ялта, ГНБС, 1996. – 126 с.</w:t>
      </w:r>
    </w:p>
    <w:p w:rsidR="00E92AA3" w:rsidRPr="00212AEE" w:rsidRDefault="00E92AA3" w:rsidP="00E92AA3">
      <w:pPr>
        <w:numPr>
          <w:ilvl w:val="0"/>
          <w:numId w:val="10"/>
        </w:numPr>
        <w:tabs>
          <w:tab w:val="clear" w:pos="720"/>
          <w:tab w:val="num" w:pos="426"/>
        </w:tabs>
        <w:ind w:left="0" w:firstLine="0"/>
        <w:jc w:val="both"/>
        <w:rPr>
          <w:sz w:val="20"/>
          <w:szCs w:val="20"/>
        </w:rPr>
      </w:pPr>
      <w:r w:rsidRPr="00212AEE">
        <w:rPr>
          <w:sz w:val="20"/>
          <w:szCs w:val="20"/>
        </w:rPr>
        <w:t>Дидух Я.П. Растительный покров горного Крыма (структура, динамика, эволюция и охрана). Отв. ред. Шеляг-Сосонко Ю.Р.; АН Украины. Ин-т ботаники им. Н.Г. Холодного. – Киев: Наук. думка, 1992. – 256 с.</w:t>
      </w:r>
    </w:p>
    <w:p w:rsidR="00E92AA3" w:rsidRPr="00212AEE" w:rsidRDefault="00E92AA3" w:rsidP="00E92AA3">
      <w:pPr>
        <w:numPr>
          <w:ilvl w:val="0"/>
          <w:numId w:val="10"/>
        </w:numPr>
        <w:tabs>
          <w:tab w:val="clear" w:pos="720"/>
          <w:tab w:val="num" w:pos="426"/>
        </w:tabs>
        <w:ind w:left="0" w:firstLine="0"/>
        <w:jc w:val="both"/>
        <w:rPr>
          <w:sz w:val="20"/>
          <w:szCs w:val="20"/>
        </w:rPr>
      </w:pPr>
      <w:r w:rsidRPr="00212AEE">
        <w:rPr>
          <w:sz w:val="20"/>
          <w:szCs w:val="20"/>
        </w:rPr>
        <w:t>Екологічна енциклопедія. – К.: Центр екологічної освіти та інформації, 2006. – Т. 1. – 432 с.</w:t>
      </w:r>
    </w:p>
    <w:p w:rsidR="00E92AA3" w:rsidRPr="00212AEE" w:rsidRDefault="00E92AA3" w:rsidP="00E92AA3">
      <w:pPr>
        <w:numPr>
          <w:ilvl w:val="0"/>
          <w:numId w:val="10"/>
        </w:numPr>
        <w:tabs>
          <w:tab w:val="clear" w:pos="720"/>
          <w:tab w:val="num" w:pos="426"/>
        </w:tabs>
        <w:ind w:left="0" w:firstLine="0"/>
        <w:jc w:val="both"/>
        <w:rPr>
          <w:sz w:val="20"/>
          <w:szCs w:val="20"/>
        </w:rPr>
      </w:pPr>
      <w:r w:rsidRPr="00212AEE">
        <w:rPr>
          <w:color w:val="000000"/>
          <w:sz w:val="20"/>
          <w:szCs w:val="20"/>
        </w:rPr>
        <w:t>Ена В.Г. Физико-географическое районирование Крымского полуострова // Вестник МГУ. – 1960. – № 6. – С 33-43.</w:t>
      </w:r>
    </w:p>
    <w:p w:rsidR="00E92AA3" w:rsidRPr="00212AEE" w:rsidRDefault="00E92AA3" w:rsidP="00E92AA3">
      <w:pPr>
        <w:numPr>
          <w:ilvl w:val="0"/>
          <w:numId w:val="10"/>
        </w:numPr>
        <w:tabs>
          <w:tab w:val="clear" w:pos="720"/>
          <w:tab w:val="num" w:pos="426"/>
        </w:tabs>
        <w:ind w:left="0" w:firstLine="0"/>
        <w:jc w:val="both"/>
        <w:rPr>
          <w:sz w:val="20"/>
          <w:szCs w:val="20"/>
        </w:rPr>
      </w:pPr>
      <w:r w:rsidRPr="00212AEE">
        <w:rPr>
          <w:sz w:val="20"/>
          <w:szCs w:val="20"/>
        </w:rPr>
        <w:t xml:space="preserve">Ена А.В. Феномен флористического эндемизма и его проявления в Крыму: автореф. дис. на соискание учен. степени докт. биол. наук: спец. 03.00.05 „Ботаника” / А.В. Ена; Институт ботаники им. Н.Г. Холодного. – Киев, 2009. – 34 с. </w:t>
      </w:r>
    </w:p>
    <w:p w:rsidR="00E92AA3" w:rsidRPr="00212AEE" w:rsidRDefault="00E92AA3" w:rsidP="00E92AA3">
      <w:pPr>
        <w:numPr>
          <w:ilvl w:val="0"/>
          <w:numId w:val="10"/>
        </w:numPr>
        <w:tabs>
          <w:tab w:val="clear" w:pos="720"/>
          <w:tab w:val="num" w:pos="426"/>
        </w:tabs>
        <w:ind w:left="0" w:firstLine="0"/>
        <w:jc w:val="both"/>
        <w:rPr>
          <w:sz w:val="20"/>
          <w:szCs w:val="20"/>
        </w:rPr>
      </w:pPr>
      <w:r w:rsidRPr="00212AEE">
        <w:rPr>
          <w:sz w:val="20"/>
          <w:szCs w:val="20"/>
        </w:rPr>
        <w:t>Зеленая книга Украинской ССР: Редкие, исчезающие и типичные, нуждающиеся в охране растительные сообщества.– Киев: Наук. думка, 1987. – 216 с.</w:t>
      </w:r>
    </w:p>
    <w:p w:rsidR="00E92AA3" w:rsidRPr="00212AEE" w:rsidRDefault="00E92AA3" w:rsidP="00E92AA3">
      <w:pPr>
        <w:pStyle w:val="ac"/>
        <w:numPr>
          <w:ilvl w:val="0"/>
          <w:numId w:val="10"/>
        </w:numPr>
        <w:tabs>
          <w:tab w:val="clear" w:pos="720"/>
          <w:tab w:val="num" w:pos="426"/>
        </w:tabs>
        <w:spacing w:after="0"/>
        <w:ind w:left="0" w:firstLine="0"/>
        <w:jc w:val="both"/>
        <w:rPr>
          <w:sz w:val="20"/>
          <w:szCs w:val="20"/>
        </w:rPr>
      </w:pPr>
      <w:r w:rsidRPr="00212AEE">
        <w:rPr>
          <w:sz w:val="20"/>
          <w:szCs w:val="20"/>
        </w:rPr>
        <w:t>Конвенция «О международной торговле видами дикой фауны и флоры, которые находятся под угрозой исчезновения» (</w:t>
      </w:r>
      <w:r w:rsidRPr="00212AEE">
        <w:rPr>
          <w:sz w:val="20"/>
          <w:szCs w:val="20"/>
          <w:lang w:val="uk-UA"/>
        </w:rPr>
        <w:t>СІТЕS)</w:t>
      </w:r>
      <w:r w:rsidRPr="00212AEE">
        <w:rPr>
          <w:sz w:val="20"/>
          <w:szCs w:val="20"/>
        </w:rPr>
        <w:t>. – 1973.</w:t>
      </w:r>
    </w:p>
    <w:p w:rsidR="00E92AA3" w:rsidRPr="00212AEE" w:rsidRDefault="00E92AA3" w:rsidP="00E92AA3">
      <w:pPr>
        <w:numPr>
          <w:ilvl w:val="0"/>
          <w:numId w:val="10"/>
        </w:numPr>
        <w:tabs>
          <w:tab w:val="clear" w:pos="720"/>
          <w:tab w:val="num" w:pos="426"/>
        </w:tabs>
        <w:ind w:left="0" w:firstLine="0"/>
        <w:jc w:val="both"/>
        <w:rPr>
          <w:sz w:val="20"/>
          <w:szCs w:val="20"/>
        </w:rPr>
      </w:pPr>
      <w:r w:rsidRPr="00212AEE">
        <w:rPr>
          <w:sz w:val="20"/>
          <w:szCs w:val="20"/>
        </w:rPr>
        <w:t>Ларина Т.Г. Дигрессионные изменения растительного покрова Крыма в связи с повышением интенсивности воздействия антропогенного фактора // Сб. научн. трудов НБС «Биоиндикация антропогенного влияния на экосистемы Южного берега Крыма». – Ялта, 1998. – Деп. В ВИНИТИ 05.12.97, № 3557-В 97. – С. 3-20.</w:t>
      </w:r>
    </w:p>
    <w:p w:rsidR="00E92AA3" w:rsidRPr="00212AEE" w:rsidRDefault="00E92AA3" w:rsidP="00E92AA3">
      <w:pPr>
        <w:numPr>
          <w:ilvl w:val="0"/>
          <w:numId w:val="10"/>
        </w:numPr>
        <w:tabs>
          <w:tab w:val="clear" w:pos="720"/>
          <w:tab w:val="num" w:pos="426"/>
        </w:tabs>
        <w:ind w:left="0" w:firstLine="0"/>
        <w:jc w:val="both"/>
        <w:rPr>
          <w:sz w:val="20"/>
          <w:szCs w:val="20"/>
        </w:rPr>
      </w:pPr>
      <w:r w:rsidRPr="00212AEE">
        <w:rPr>
          <w:sz w:val="20"/>
          <w:szCs w:val="20"/>
        </w:rPr>
        <w:t xml:space="preserve">Ларина Т.Г., Рубцов Н.И. Эколого-фитоценотический и географический анализ шибляковых сообществ Горного Крыма // Материалы по флоре и растительности Крыма. Труды Гос. Никитск. ботан. сада. – Том </w:t>
      </w:r>
      <w:r w:rsidRPr="00212AEE">
        <w:rPr>
          <w:sz w:val="20"/>
          <w:szCs w:val="20"/>
          <w:lang w:val="en-US"/>
        </w:rPr>
        <w:t>LXII</w:t>
      </w:r>
      <w:r w:rsidRPr="00212AEE">
        <w:rPr>
          <w:sz w:val="20"/>
          <w:szCs w:val="20"/>
        </w:rPr>
        <w:t>. – 1975. – С. 5-82.</w:t>
      </w:r>
    </w:p>
    <w:p w:rsidR="00E92AA3" w:rsidRPr="00212AEE" w:rsidRDefault="00E92AA3" w:rsidP="00E92AA3">
      <w:pPr>
        <w:numPr>
          <w:ilvl w:val="0"/>
          <w:numId w:val="10"/>
        </w:numPr>
        <w:shd w:val="clear" w:color="auto" w:fill="FFFFFF"/>
        <w:tabs>
          <w:tab w:val="clear" w:pos="720"/>
          <w:tab w:val="num" w:pos="426"/>
        </w:tabs>
        <w:ind w:left="0" w:right="-5" w:firstLine="0"/>
        <w:jc w:val="both"/>
        <w:rPr>
          <w:color w:val="000000"/>
          <w:sz w:val="20"/>
          <w:szCs w:val="20"/>
        </w:rPr>
      </w:pPr>
      <w:r w:rsidRPr="00212AEE">
        <w:rPr>
          <w:sz w:val="20"/>
          <w:szCs w:val="20"/>
        </w:rPr>
        <w:t>Рубцов Н.И. Краткий обзор типов растительности Крыма // Бот. журн. – 1958. – Том 43. – № 4. – С. 571-577.</w:t>
      </w:r>
    </w:p>
    <w:p w:rsidR="00E92AA3" w:rsidRPr="00212AEE" w:rsidRDefault="00E92AA3" w:rsidP="00E92AA3">
      <w:pPr>
        <w:numPr>
          <w:ilvl w:val="0"/>
          <w:numId w:val="10"/>
        </w:numPr>
        <w:shd w:val="clear" w:color="auto" w:fill="FFFFFF"/>
        <w:tabs>
          <w:tab w:val="clear" w:pos="720"/>
          <w:tab w:val="num" w:pos="426"/>
        </w:tabs>
        <w:ind w:left="0" w:right="-5" w:firstLine="0"/>
        <w:jc w:val="both"/>
        <w:rPr>
          <w:color w:val="000000"/>
          <w:sz w:val="20"/>
          <w:szCs w:val="20"/>
        </w:rPr>
      </w:pPr>
      <w:r w:rsidRPr="00212AEE">
        <w:rPr>
          <w:color w:val="000000"/>
          <w:sz w:val="20"/>
          <w:szCs w:val="20"/>
        </w:rPr>
        <w:t xml:space="preserve"> </w:t>
      </w:r>
      <w:r w:rsidRPr="00212AEE">
        <w:rPr>
          <w:sz w:val="20"/>
          <w:szCs w:val="20"/>
        </w:rPr>
        <w:t xml:space="preserve">Рубцов Н.И. Зонально-поясний поділ і районування рослинності Криму / В кн.: Матеріали </w:t>
      </w:r>
      <w:r w:rsidRPr="00212AEE">
        <w:rPr>
          <w:sz w:val="20"/>
          <w:szCs w:val="20"/>
          <w:lang w:val="en-US"/>
        </w:rPr>
        <w:t>III</w:t>
      </w:r>
      <w:r w:rsidRPr="00212AEE">
        <w:rPr>
          <w:sz w:val="20"/>
          <w:szCs w:val="20"/>
        </w:rPr>
        <w:t xml:space="preserve"> з'їзду Українського ботанічного товариства. – Київ, 1965.</w:t>
      </w:r>
    </w:p>
    <w:p w:rsidR="00E92AA3" w:rsidRPr="00212AEE" w:rsidRDefault="00E92AA3" w:rsidP="00E92AA3">
      <w:pPr>
        <w:pStyle w:val="ac"/>
        <w:numPr>
          <w:ilvl w:val="0"/>
          <w:numId w:val="10"/>
        </w:numPr>
        <w:tabs>
          <w:tab w:val="clear" w:pos="720"/>
          <w:tab w:val="num" w:pos="426"/>
        </w:tabs>
        <w:spacing w:after="0"/>
        <w:ind w:left="0" w:firstLine="0"/>
        <w:jc w:val="both"/>
        <w:rPr>
          <w:sz w:val="20"/>
          <w:szCs w:val="20"/>
        </w:rPr>
      </w:pPr>
      <w:r w:rsidRPr="00212AEE">
        <w:rPr>
          <w:sz w:val="20"/>
          <w:szCs w:val="20"/>
          <w:lang w:val="uk-UA"/>
        </w:rPr>
        <w:t xml:space="preserve"> </w:t>
      </w:r>
      <w:r w:rsidRPr="00212AEE">
        <w:rPr>
          <w:sz w:val="20"/>
          <w:szCs w:val="20"/>
        </w:rPr>
        <w:t>Рубцов Н.И., Махаева Л.В., Котова И.Н. Растительный покров // Ресурсы поверхностных вод СССР. Украина и Молдавия. – Т. 6. Крым. – Вып. 4. – Л., 1966. – С. 36-50.</w:t>
      </w:r>
    </w:p>
    <w:p w:rsidR="00E92AA3" w:rsidRPr="00212AEE" w:rsidRDefault="00E92AA3" w:rsidP="00E92AA3">
      <w:pPr>
        <w:pStyle w:val="ac"/>
        <w:numPr>
          <w:ilvl w:val="0"/>
          <w:numId w:val="10"/>
        </w:numPr>
        <w:tabs>
          <w:tab w:val="clear" w:pos="720"/>
          <w:tab w:val="num" w:pos="426"/>
        </w:tabs>
        <w:spacing w:after="0"/>
        <w:ind w:left="0" w:firstLine="0"/>
        <w:jc w:val="both"/>
        <w:rPr>
          <w:sz w:val="20"/>
          <w:szCs w:val="20"/>
        </w:rPr>
      </w:pPr>
      <w:r w:rsidRPr="00212AEE">
        <w:rPr>
          <w:sz w:val="20"/>
          <w:szCs w:val="20"/>
          <w:lang w:val="uk-UA"/>
        </w:rPr>
        <w:t xml:space="preserve">Червона книга України. Рослинний світ / </w:t>
      </w:r>
      <w:r w:rsidRPr="00212AEE">
        <w:rPr>
          <w:sz w:val="20"/>
          <w:szCs w:val="20"/>
        </w:rPr>
        <w:t>К.: УЕ, 1996. –</w:t>
      </w:r>
      <w:r w:rsidRPr="00212AEE">
        <w:rPr>
          <w:sz w:val="20"/>
          <w:szCs w:val="20"/>
          <w:lang w:val="uk-UA"/>
        </w:rPr>
        <w:t xml:space="preserve"> </w:t>
      </w:r>
      <w:r w:rsidRPr="00212AEE">
        <w:rPr>
          <w:sz w:val="20"/>
          <w:szCs w:val="20"/>
        </w:rPr>
        <w:t>608 с.</w:t>
      </w:r>
    </w:p>
    <w:p w:rsidR="00E92AA3" w:rsidRPr="00212AEE" w:rsidRDefault="00E92AA3" w:rsidP="00E92AA3">
      <w:pPr>
        <w:pStyle w:val="ac"/>
        <w:numPr>
          <w:ilvl w:val="0"/>
          <w:numId w:val="10"/>
        </w:numPr>
        <w:tabs>
          <w:tab w:val="clear" w:pos="720"/>
          <w:tab w:val="num" w:pos="426"/>
        </w:tabs>
        <w:spacing w:after="0"/>
        <w:ind w:left="0" w:firstLine="0"/>
        <w:jc w:val="both"/>
        <w:rPr>
          <w:sz w:val="20"/>
          <w:szCs w:val="20"/>
        </w:rPr>
      </w:pPr>
      <w:r w:rsidRPr="00212AEE">
        <w:rPr>
          <w:sz w:val="20"/>
          <w:szCs w:val="20"/>
        </w:rPr>
        <w:t xml:space="preserve"> Червона книга України. Рослинний світ / за ред. Я.П. Дідуха. – К.: Глобалконсалтинг, 2009. – 900 с.</w:t>
      </w:r>
    </w:p>
    <w:p w:rsidR="00E92AA3" w:rsidRPr="00212AEE" w:rsidRDefault="00E92AA3" w:rsidP="00E92AA3">
      <w:pPr>
        <w:ind w:left="720"/>
        <w:rPr>
          <w:sz w:val="20"/>
          <w:szCs w:val="20"/>
          <w:lang w:val="ru-RU"/>
        </w:rPr>
      </w:pPr>
    </w:p>
    <w:p w:rsidR="00E92AA3" w:rsidRPr="0024172F" w:rsidRDefault="00E92AA3" w:rsidP="00E92AA3">
      <w:pPr>
        <w:ind w:left="720"/>
        <w:jc w:val="center"/>
        <w:rPr>
          <w:b/>
          <w:sz w:val="20"/>
          <w:szCs w:val="20"/>
          <w:lang w:val="en-US"/>
        </w:rPr>
      </w:pPr>
      <w:r w:rsidRPr="0024172F">
        <w:rPr>
          <w:b/>
          <w:sz w:val="20"/>
          <w:szCs w:val="20"/>
        </w:rPr>
        <w:t>BOTANICAL RESERVE OF LOCAL IMPORTANCE "</w:t>
      </w:r>
      <w:r w:rsidRPr="0024172F">
        <w:rPr>
          <w:b/>
          <w:sz w:val="20"/>
          <w:szCs w:val="20"/>
          <w:lang w:val="en-US"/>
        </w:rPr>
        <w:t>I</w:t>
      </w:r>
      <w:r w:rsidRPr="0024172F">
        <w:rPr>
          <w:b/>
          <w:sz w:val="20"/>
          <w:szCs w:val="20"/>
        </w:rPr>
        <w:t>N JUNIPER GROVE JOISTS CANLI DERE NAMED VAVILOVA NOVEL</w:t>
      </w:r>
      <w:r w:rsidRPr="0024172F">
        <w:rPr>
          <w:b/>
          <w:sz w:val="20"/>
          <w:szCs w:val="20"/>
          <w:lang w:val="en-US"/>
        </w:rPr>
        <w:t>A</w:t>
      </w:r>
      <w:r w:rsidRPr="0024172F">
        <w:rPr>
          <w:b/>
          <w:sz w:val="20"/>
          <w:szCs w:val="20"/>
        </w:rPr>
        <w:t>" – A NEW NATURAL-FORBIDDEN OBJECT OF THE CRIMEA.</w:t>
      </w:r>
    </w:p>
    <w:p w:rsidR="00E92AA3" w:rsidRPr="0024172F" w:rsidRDefault="001710BE" w:rsidP="0024172F">
      <w:pPr>
        <w:rPr>
          <w:sz w:val="20"/>
          <w:szCs w:val="20"/>
          <w:lang w:val="en-US"/>
        </w:rPr>
      </w:pPr>
      <w:r w:rsidRPr="0024172F">
        <w:rPr>
          <w:sz w:val="20"/>
          <w:szCs w:val="20"/>
        </w:rPr>
        <w:t>E.</w:t>
      </w:r>
      <w:r w:rsidR="00E92AA3" w:rsidRPr="0024172F">
        <w:rPr>
          <w:sz w:val="20"/>
          <w:szCs w:val="20"/>
        </w:rPr>
        <w:t xml:space="preserve">KRAYNYUK, </w:t>
      </w:r>
      <w:r w:rsidRPr="0024172F">
        <w:rPr>
          <w:sz w:val="20"/>
          <w:szCs w:val="20"/>
        </w:rPr>
        <w:t>V.</w:t>
      </w:r>
      <w:r w:rsidR="00E92AA3" w:rsidRPr="0024172F">
        <w:rPr>
          <w:sz w:val="20"/>
          <w:szCs w:val="20"/>
        </w:rPr>
        <w:t xml:space="preserve">SMIRNOV </w:t>
      </w:r>
    </w:p>
    <w:p w:rsidR="00E92AA3" w:rsidRPr="00497BE6" w:rsidRDefault="00E92AA3" w:rsidP="00AD0101">
      <w:pPr>
        <w:tabs>
          <w:tab w:val="left" w:pos="567"/>
        </w:tabs>
        <w:ind w:firstLine="284"/>
        <w:rPr>
          <w:i/>
          <w:sz w:val="20"/>
          <w:szCs w:val="20"/>
          <w:lang w:val="en-US"/>
        </w:rPr>
      </w:pPr>
      <w:r w:rsidRPr="00497BE6">
        <w:rPr>
          <w:i/>
          <w:sz w:val="20"/>
          <w:szCs w:val="20"/>
        </w:rPr>
        <w:t>Provides information on the establishment of the new Crimean natural reserve of the object on the current state of its natural complex fitora</w:t>
      </w:r>
      <w:r w:rsidRPr="00497BE6">
        <w:rPr>
          <w:i/>
          <w:sz w:val="20"/>
          <w:szCs w:val="20"/>
          <w:lang w:val="en-US"/>
        </w:rPr>
        <w:t>diversity</w:t>
      </w:r>
      <w:r w:rsidRPr="00497BE6">
        <w:rPr>
          <w:i/>
          <w:sz w:val="20"/>
          <w:szCs w:val="20"/>
        </w:rPr>
        <w:t xml:space="preserve"> scientific and conservation value.</w:t>
      </w:r>
    </w:p>
    <w:p w:rsidR="00E92AA3" w:rsidRPr="00497BE6" w:rsidRDefault="00E92AA3" w:rsidP="00AD0101">
      <w:pPr>
        <w:tabs>
          <w:tab w:val="left" w:pos="567"/>
        </w:tabs>
        <w:ind w:firstLine="284"/>
        <w:rPr>
          <w:i/>
          <w:sz w:val="20"/>
          <w:szCs w:val="20"/>
        </w:rPr>
      </w:pPr>
      <w:r w:rsidRPr="00497BE6">
        <w:rPr>
          <w:i/>
          <w:sz w:val="20"/>
          <w:szCs w:val="20"/>
        </w:rPr>
        <w:t>Crimea, natural-reserved object, vegetation, fitobiota</w:t>
      </w:r>
    </w:p>
    <w:p w:rsidR="00E92AA3" w:rsidRDefault="00E92AA3" w:rsidP="009115D7">
      <w:pPr>
        <w:jc w:val="both"/>
        <w:rPr>
          <w:sz w:val="22"/>
          <w:szCs w:val="22"/>
        </w:rPr>
      </w:pPr>
    </w:p>
    <w:p w:rsidR="009115D7" w:rsidRPr="009115D7" w:rsidRDefault="009115D7" w:rsidP="009115D7">
      <w:pPr>
        <w:jc w:val="both"/>
        <w:rPr>
          <w:b/>
          <w:sz w:val="22"/>
          <w:szCs w:val="22"/>
        </w:rPr>
      </w:pPr>
      <w:r>
        <w:rPr>
          <w:b/>
          <w:sz w:val="22"/>
          <w:szCs w:val="22"/>
        </w:rPr>
        <w:t>УДК 639.1</w:t>
      </w:r>
    </w:p>
    <w:p w:rsidR="00407071" w:rsidRPr="0024172F" w:rsidRDefault="00407071" w:rsidP="00E92AA3">
      <w:pPr>
        <w:tabs>
          <w:tab w:val="left" w:pos="180"/>
        </w:tabs>
        <w:jc w:val="both"/>
        <w:rPr>
          <w:color w:val="000000"/>
          <w:sz w:val="22"/>
          <w:szCs w:val="22"/>
          <w:lang w:val="ru-RU"/>
        </w:rPr>
      </w:pPr>
      <w:r w:rsidRPr="008C68C3">
        <w:rPr>
          <w:color w:val="000000"/>
          <w:sz w:val="22"/>
          <w:szCs w:val="22"/>
        </w:rPr>
        <w:t xml:space="preserve">О.Р. </w:t>
      </w:r>
      <w:r w:rsidR="00E92AA3" w:rsidRPr="008C68C3">
        <w:rPr>
          <w:color w:val="000000"/>
          <w:sz w:val="22"/>
          <w:szCs w:val="22"/>
        </w:rPr>
        <w:t>ПРОЦІВ</w:t>
      </w:r>
    </w:p>
    <w:p w:rsidR="00E92AA3" w:rsidRPr="00407071" w:rsidRDefault="00E92AA3" w:rsidP="00E92AA3">
      <w:pPr>
        <w:tabs>
          <w:tab w:val="left" w:pos="180"/>
        </w:tabs>
        <w:jc w:val="both"/>
        <w:rPr>
          <w:color w:val="000000"/>
          <w:sz w:val="22"/>
          <w:szCs w:val="22"/>
        </w:rPr>
      </w:pPr>
      <w:r w:rsidRPr="008C68C3">
        <w:rPr>
          <w:color w:val="000000"/>
          <w:sz w:val="22"/>
          <w:szCs w:val="22"/>
        </w:rPr>
        <w:t xml:space="preserve"> </w:t>
      </w:r>
      <w:r w:rsidR="001710BE" w:rsidRPr="00497BE6">
        <w:rPr>
          <w:i/>
          <w:color w:val="000000"/>
          <w:sz w:val="20"/>
          <w:szCs w:val="20"/>
        </w:rPr>
        <w:t>Кафедра</w:t>
      </w:r>
      <w:r w:rsidRPr="00497BE6">
        <w:rPr>
          <w:i/>
          <w:color w:val="000000"/>
          <w:sz w:val="20"/>
          <w:szCs w:val="20"/>
        </w:rPr>
        <w:t xml:space="preserve"> управління проектами ЛРІДУ НАДУ при Президентові України</w:t>
      </w:r>
    </w:p>
    <w:p w:rsidR="00E92AA3" w:rsidRPr="008C68C3" w:rsidRDefault="00E92AA3" w:rsidP="00E92AA3">
      <w:pPr>
        <w:pStyle w:val="k1"/>
        <w:tabs>
          <w:tab w:val="left" w:pos="180"/>
        </w:tabs>
        <w:spacing w:line="240" w:lineRule="auto"/>
        <w:ind w:firstLine="0"/>
        <w:rPr>
          <w:b/>
          <w:sz w:val="22"/>
          <w:szCs w:val="22"/>
          <w:lang w:val="uk-UA"/>
        </w:rPr>
      </w:pPr>
    </w:p>
    <w:p w:rsidR="00E92AA3" w:rsidRPr="008C68C3" w:rsidRDefault="00E92AA3" w:rsidP="00E92AA3">
      <w:pPr>
        <w:pStyle w:val="k1"/>
        <w:tabs>
          <w:tab w:val="left" w:pos="180"/>
        </w:tabs>
        <w:spacing w:line="240" w:lineRule="auto"/>
        <w:ind w:left="708" w:firstLine="0"/>
        <w:jc w:val="center"/>
        <w:rPr>
          <w:b/>
          <w:sz w:val="22"/>
          <w:szCs w:val="22"/>
          <w:lang w:val="uk-UA"/>
        </w:rPr>
      </w:pPr>
      <w:r w:rsidRPr="008C68C3">
        <w:rPr>
          <w:b/>
          <w:sz w:val="22"/>
          <w:szCs w:val="22"/>
          <w:lang w:val="uk-UA"/>
        </w:rPr>
        <w:t>МИСЛИВСТВО У КОСІВСЬКОМУ ПОВІТІ КІНЦЯ ХІХ- ПОЧАТКУ ХХ СТОЛІТТЯ</w:t>
      </w:r>
    </w:p>
    <w:p w:rsidR="00E92AA3" w:rsidRPr="008C68C3" w:rsidRDefault="00E92AA3" w:rsidP="00E92AA3">
      <w:pPr>
        <w:pStyle w:val="k1"/>
        <w:tabs>
          <w:tab w:val="left" w:pos="180"/>
        </w:tabs>
        <w:spacing w:line="240" w:lineRule="auto"/>
        <w:ind w:firstLine="0"/>
        <w:jc w:val="center"/>
        <w:rPr>
          <w:b/>
          <w:sz w:val="22"/>
          <w:szCs w:val="22"/>
          <w:lang w:val="uk-UA"/>
        </w:rPr>
      </w:pPr>
    </w:p>
    <w:p w:rsidR="00E92AA3" w:rsidRPr="00497BE6" w:rsidRDefault="00E92AA3" w:rsidP="00AD0101">
      <w:pPr>
        <w:pStyle w:val="k1"/>
        <w:tabs>
          <w:tab w:val="left" w:pos="180"/>
        </w:tabs>
        <w:spacing w:line="240" w:lineRule="auto"/>
        <w:ind w:firstLine="284"/>
        <w:rPr>
          <w:i/>
          <w:sz w:val="20"/>
          <w:szCs w:val="20"/>
          <w:lang w:val="uk-UA"/>
        </w:rPr>
      </w:pPr>
      <w:r w:rsidRPr="00497BE6">
        <w:rPr>
          <w:i/>
          <w:sz w:val="20"/>
          <w:szCs w:val="20"/>
          <w:lang w:val="uk-UA"/>
        </w:rPr>
        <w:t>Розглядаються економічні, політичні, правові, гуманітарні особливості ведення мисливства у Косівському повіті.</w:t>
      </w:r>
    </w:p>
    <w:p w:rsidR="00E92AA3" w:rsidRPr="0024172F" w:rsidRDefault="00E92AA3" w:rsidP="0024172F">
      <w:pPr>
        <w:pStyle w:val="k1"/>
        <w:tabs>
          <w:tab w:val="left" w:pos="180"/>
        </w:tabs>
        <w:spacing w:line="240" w:lineRule="auto"/>
        <w:ind w:firstLine="284"/>
        <w:rPr>
          <w:sz w:val="20"/>
          <w:szCs w:val="20"/>
        </w:rPr>
      </w:pPr>
      <w:r w:rsidRPr="00497BE6">
        <w:rPr>
          <w:i/>
          <w:sz w:val="20"/>
          <w:szCs w:val="20"/>
          <w:lang w:val="uk-UA"/>
        </w:rPr>
        <w:t>Ключові слова: мисливство, браконьєрство, Косів, Галичина, Гуцульщина</w:t>
      </w:r>
      <w:r w:rsidRPr="00497BE6">
        <w:rPr>
          <w:sz w:val="20"/>
          <w:szCs w:val="20"/>
          <w:lang w:val="uk-UA"/>
        </w:rPr>
        <w:t>.</w:t>
      </w:r>
    </w:p>
    <w:p w:rsidR="00E92AA3" w:rsidRPr="008C68C3" w:rsidRDefault="00E92AA3" w:rsidP="00AD0101">
      <w:pPr>
        <w:tabs>
          <w:tab w:val="left" w:pos="180"/>
        </w:tabs>
        <w:ind w:firstLine="284"/>
        <w:jc w:val="both"/>
        <w:outlineLvl w:val="3"/>
        <w:rPr>
          <w:color w:val="000000"/>
          <w:sz w:val="22"/>
          <w:szCs w:val="22"/>
        </w:rPr>
      </w:pPr>
      <w:r w:rsidRPr="008C68C3">
        <w:rPr>
          <w:sz w:val="22"/>
          <w:szCs w:val="22"/>
        </w:rPr>
        <w:t>Мисливство на відміну від землеробства мало на Гуцульщині набагато більше значення. Як вказував путівник по Гуцульщині від 1933 року, «д</w:t>
      </w:r>
      <w:r w:rsidRPr="008C68C3">
        <w:rPr>
          <w:color w:val="000000"/>
          <w:sz w:val="22"/>
          <w:szCs w:val="22"/>
        </w:rPr>
        <w:t>о сільського господарства гуцули не мають ані відповідних умов, ані любові. Широко розповсюджено в гуцулів є повір’я, що займатися землеробством є гріх. Лише тепер, головним чином у північній частині Гуцульщини поступово гуцули починають займатись оранкою грунту, причому застосовуючи різноманітні чародійські практики, щоб відвернути від себе «зло». Найголовнішим зайняттям гуцулів є: випасання худоби, риболовство та мисливство. Гірська природа і велика чисельність звірини спричинилась до того, що гуцули почали займатись не тільки пошуком у мисливстві поживи, але і для оборони перед ведмедем, вовком, риссю»</w:t>
      </w:r>
      <w:r w:rsidRPr="008C68C3">
        <w:rPr>
          <w:color w:val="000000"/>
          <w:spacing w:val="1"/>
          <w:sz w:val="22"/>
          <w:szCs w:val="22"/>
        </w:rPr>
        <w:t xml:space="preserve"> [</w:t>
      </w:r>
      <w:r w:rsidRPr="008C68C3">
        <w:rPr>
          <w:rStyle w:val="af2"/>
          <w:color w:val="000000"/>
          <w:sz w:val="22"/>
          <w:szCs w:val="22"/>
        </w:rPr>
        <w:t>1</w:t>
      </w:r>
      <w:r w:rsidRPr="008C68C3">
        <w:rPr>
          <w:color w:val="000000"/>
          <w:spacing w:val="1"/>
          <w:sz w:val="22"/>
          <w:szCs w:val="22"/>
        </w:rPr>
        <w:t>]</w:t>
      </w:r>
      <w:r w:rsidRPr="008C68C3">
        <w:rPr>
          <w:color w:val="000000"/>
          <w:sz w:val="22"/>
          <w:szCs w:val="22"/>
        </w:rPr>
        <w:t xml:space="preserve">. </w:t>
      </w:r>
    </w:p>
    <w:p w:rsidR="00E92AA3" w:rsidRPr="008C68C3" w:rsidRDefault="00E92AA3" w:rsidP="00AD0101">
      <w:pPr>
        <w:pStyle w:val="k1"/>
        <w:tabs>
          <w:tab w:val="left" w:pos="180"/>
        </w:tabs>
        <w:spacing w:line="240" w:lineRule="auto"/>
        <w:ind w:firstLine="284"/>
        <w:rPr>
          <w:sz w:val="22"/>
          <w:szCs w:val="22"/>
          <w:lang w:val="uk-UA"/>
        </w:rPr>
      </w:pPr>
      <w:r w:rsidRPr="008C68C3">
        <w:rPr>
          <w:sz w:val="22"/>
          <w:szCs w:val="22"/>
          <w:lang w:val="uk-UA"/>
        </w:rPr>
        <w:t xml:space="preserve">Про стан розвитку мисливства у Косівському повіті можна дізнатись із чисельних згадок самих мисливців, які виходили із соціально вищих прошарків населення і вважали для себе за </w:t>
      </w:r>
      <w:r w:rsidRPr="008C68C3">
        <w:rPr>
          <w:sz w:val="22"/>
          <w:szCs w:val="22"/>
          <w:lang w:val="uk-UA"/>
        </w:rPr>
        <w:lastRenderedPageBreak/>
        <w:t>честь не лише вполювати гарний мисливський трофей, але також написати мисливські мемуари.</w:t>
      </w:r>
    </w:p>
    <w:p w:rsidR="00E92AA3" w:rsidRPr="008C68C3" w:rsidRDefault="00E92AA3" w:rsidP="00AD0101">
      <w:pPr>
        <w:pStyle w:val="k1"/>
        <w:tabs>
          <w:tab w:val="left" w:pos="180"/>
        </w:tabs>
        <w:spacing w:line="240" w:lineRule="auto"/>
        <w:ind w:firstLine="284"/>
        <w:rPr>
          <w:sz w:val="22"/>
          <w:szCs w:val="22"/>
          <w:lang w:val="uk-UA"/>
        </w:rPr>
      </w:pPr>
      <w:r w:rsidRPr="008C68C3">
        <w:rPr>
          <w:sz w:val="22"/>
          <w:szCs w:val="22"/>
          <w:lang w:val="uk-UA"/>
        </w:rPr>
        <w:t>Починаючи з початку ХХ ст. зустрічаємо досить ґрунтовні розвідки щодо мисливства на Косівщині. Відомий український історик Іван Крип′якевич  вказував, що звірину у Карпатських лісах джерела XVIст. нічого не згадують, бо пани туди не запускалися на великі лови; звірина жила вільно або полювали на неї місцеві верховинці»</w:t>
      </w:r>
      <w:r w:rsidRPr="008C68C3">
        <w:rPr>
          <w:color w:val="000000"/>
          <w:spacing w:val="1"/>
          <w:sz w:val="22"/>
          <w:szCs w:val="22"/>
          <w:lang w:val="uk-UA"/>
        </w:rPr>
        <w:t>[</w:t>
      </w:r>
      <w:r w:rsidRPr="008C68C3">
        <w:rPr>
          <w:rStyle w:val="af2"/>
          <w:color w:val="000000"/>
          <w:sz w:val="22"/>
          <w:szCs w:val="22"/>
          <w:lang w:val="uk-UA"/>
        </w:rPr>
        <w:t>2</w:t>
      </w:r>
      <w:r w:rsidRPr="008C68C3">
        <w:rPr>
          <w:color w:val="000000"/>
          <w:spacing w:val="1"/>
          <w:sz w:val="22"/>
          <w:szCs w:val="22"/>
          <w:lang w:val="uk-UA"/>
        </w:rPr>
        <w:t>].</w:t>
      </w:r>
    </w:p>
    <w:p w:rsidR="00E92AA3" w:rsidRPr="008C68C3" w:rsidRDefault="00E92AA3" w:rsidP="00AD0101">
      <w:pPr>
        <w:tabs>
          <w:tab w:val="left" w:pos="180"/>
        </w:tabs>
        <w:ind w:firstLine="284"/>
        <w:jc w:val="both"/>
        <w:rPr>
          <w:sz w:val="22"/>
          <w:szCs w:val="22"/>
        </w:rPr>
      </w:pPr>
      <w:r w:rsidRPr="008C68C3">
        <w:rPr>
          <w:sz w:val="22"/>
          <w:szCs w:val="22"/>
        </w:rPr>
        <w:t>Заслуговує на увагу також стаття Людкевича представника Галицького мисливського товариства від Косівського повіту який він описав у мисливському часописі у 1905 році, що кліматичні і географічні умови Косівського повіту для дичини є корисними. Косівський повіт становить зі східної сторони низину на якій знаходяться такі села як Черганівка, Старий Косів, Смодна, Кути, Старі Кути, Кобаки і Рожнів, середину повіту займає підгір’я (Москалівна, Город, Пустинь, Микитинець, Шешори). Гірську частину становлять Соколівка, Річка, Яворів, Космач, Уторопи, а далеко в горах мають Ясенів, Жаб'є і Гринява. Хоча й умови для дичини є ідеальними, але їх стан в низині та передгірській частині є дуже поганий, а їх стан у горах не вивчено. Великі масиви заселяють гуцули, які є нищівниками дичини, і через них чисельність дичини неможливо збільшити. Вони народжуються  браконьєрами, бо набирається браконьєрського досвіду від батька та діда.</w:t>
      </w:r>
    </w:p>
    <w:p w:rsidR="00E92AA3" w:rsidRPr="008C68C3" w:rsidRDefault="00E92AA3" w:rsidP="00AD0101">
      <w:pPr>
        <w:tabs>
          <w:tab w:val="left" w:pos="180"/>
        </w:tabs>
        <w:ind w:firstLine="284"/>
        <w:jc w:val="both"/>
        <w:rPr>
          <w:sz w:val="22"/>
          <w:szCs w:val="22"/>
        </w:rPr>
      </w:pPr>
      <w:r w:rsidRPr="008C68C3">
        <w:rPr>
          <w:sz w:val="22"/>
          <w:szCs w:val="22"/>
        </w:rPr>
        <w:t xml:space="preserve">Гуцул у високих горах, перебуваючи від половини весни і до половини осені на полонині, живиться м’ясом добутої дичини, і немає хто йього перевірити, так як він знаходиться за декілька десятків кілометрів від владних кабінетів. Також браконьєрство поширене і у нижній частині повіту. Вертаючись із Заболотова, вночі я чув багато пострілів на селянських полях, де відстрілювали зайців і то на дуже великій площі. Для того щоб подолати браконьєрство, тут не вистачить інавіть армії охоронців. </w:t>
      </w:r>
      <w:r w:rsidRPr="008C68C3">
        <w:rPr>
          <w:noProof/>
          <w:sz w:val="22"/>
          <w:szCs w:val="22"/>
        </w:rPr>
        <w:t>Боротьба</w:t>
      </w:r>
      <w:r w:rsidRPr="008C68C3">
        <w:rPr>
          <w:sz w:val="22"/>
          <w:szCs w:val="22"/>
        </w:rPr>
        <w:t xml:space="preserve"> із браконьєрством у нас не дає жодних результатів. Щоб подолати браконьєрство необхідно контролювати продавців дичини, організовувати часто ревізії їх будинків. Потрібно проводити пропаганду серед населення щоб воно не купувало дичину без відповідних сертифікатів походження, хоча важко вимагати від наших домогосподарок виконання вимог мисливського закону. Також необхідно контролювати торгівців зброєю, щоб вони не продавали зброю та порох гуцулам. Іншим чинником, який негативно впливає на    мисливство, - це виконання гмінного полювання, коли самі орендарі права полювання не дотримуються вимог мисливського закону.</w:t>
      </w:r>
    </w:p>
    <w:p w:rsidR="00E92AA3" w:rsidRPr="008C68C3" w:rsidRDefault="00E92AA3" w:rsidP="00AD0101">
      <w:pPr>
        <w:tabs>
          <w:tab w:val="left" w:pos="180"/>
        </w:tabs>
        <w:ind w:firstLine="284"/>
        <w:jc w:val="both"/>
        <w:rPr>
          <w:sz w:val="22"/>
          <w:szCs w:val="22"/>
        </w:rPr>
      </w:pPr>
      <w:r w:rsidRPr="008C68C3">
        <w:rPr>
          <w:sz w:val="22"/>
          <w:szCs w:val="22"/>
        </w:rPr>
        <w:t>Необхідно до боротьби із браконьєрством підключити жандармерію, так як лісова та мисливська охорона є малочисельна. Мисливська спілка орендує право полювання на гмінних землях шістьох сіл: Пістиня, Микитинця, Вербівця, Косова, Смодного і Тюдова за 300 крон, тоді як в попередніх роках  сума оренди становила 50 крон. Якщо сюди дорахувати оплату мисливським охоронцям, за сертифікати та мисливські квитки, то загальна вартіть утримання мисливства становить 400 крон»</w:t>
      </w:r>
      <w:r w:rsidRPr="008C68C3">
        <w:rPr>
          <w:color w:val="000000"/>
          <w:spacing w:val="1"/>
          <w:sz w:val="22"/>
          <w:szCs w:val="22"/>
        </w:rPr>
        <w:t xml:space="preserve"> [</w:t>
      </w:r>
      <w:r w:rsidRPr="008C68C3">
        <w:rPr>
          <w:rStyle w:val="af2"/>
          <w:color w:val="000000"/>
          <w:sz w:val="22"/>
          <w:szCs w:val="22"/>
        </w:rPr>
        <w:t>3</w:t>
      </w:r>
      <w:r w:rsidRPr="008C68C3">
        <w:rPr>
          <w:color w:val="000000"/>
          <w:spacing w:val="1"/>
          <w:sz w:val="22"/>
          <w:szCs w:val="22"/>
        </w:rPr>
        <w:t>]</w:t>
      </w:r>
      <w:r w:rsidRPr="008C68C3">
        <w:rPr>
          <w:sz w:val="22"/>
          <w:szCs w:val="22"/>
        </w:rPr>
        <w:t>.</w:t>
      </w:r>
    </w:p>
    <w:p w:rsidR="00E92AA3" w:rsidRPr="008C68C3" w:rsidRDefault="00E92AA3" w:rsidP="00AD0101">
      <w:pPr>
        <w:tabs>
          <w:tab w:val="left" w:pos="180"/>
        </w:tabs>
        <w:ind w:firstLine="284"/>
        <w:jc w:val="both"/>
        <w:rPr>
          <w:sz w:val="22"/>
          <w:szCs w:val="22"/>
          <w:u w:val="single"/>
        </w:rPr>
      </w:pPr>
      <w:r w:rsidRPr="008C68C3">
        <w:rPr>
          <w:sz w:val="22"/>
          <w:szCs w:val="22"/>
        </w:rPr>
        <w:t xml:space="preserve">Практично не розходиться з характеристикою Івана Людкевича думка  Раймонда Шольза – довголітнього керівника державних лісів у Жаб'єму, який у 1938 р., характеризуючи мисливство у Косівському повіті,  писав:  «Жаб’євська Гуцульщина є екзотичним місцем. У поведінці місцевих людей велику роль відіграє клімат, природа. Вони роблять із гуцула замкнену у собі людину, маломовну. Гуцули відкриваються лише тим людям, яких вони люблять. </w:t>
      </w:r>
    </w:p>
    <w:p w:rsidR="00E92AA3" w:rsidRPr="008C68C3" w:rsidRDefault="00E92AA3" w:rsidP="00AD0101">
      <w:pPr>
        <w:tabs>
          <w:tab w:val="left" w:pos="180"/>
        </w:tabs>
        <w:ind w:firstLine="284"/>
        <w:jc w:val="both"/>
        <w:rPr>
          <w:sz w:val="22"/>
          <w:szCs w:val="22"/>
        </w:rPr>
      </w:pPr>
      <w:r w:rsidRPr="008C68C3">
        <w:rPr>
          <w:sz w:val="22"/>
          <w:szCs w:val="22"/>
        </w:rPr>
        <w:t>Гуцул, що пасе худобу, косить траву на далеких полонинах, працює лісорубом у лісі, нарешті зимує в селі, все своє життя зустрічає диких тварин і ця обставина робить із нього мисливця. А коли йому у руки потрапляє зброя і він має мисливську жилку, то стає ворогом дичини, причому полює у будь-який час і стріляє все, що йому попаде на мушку. Багато гуцулів має власні полонини, які зареєстровані як власні мисливські господарства. Коли гуцули сходять з полонин, а в горах панує тишина перед риковищем, у цей час вирушають гуцули із капканами на вовків, рисів і ведмедів. Така ситуація спричинила до значного зменшення чисельності ведмедів та рисі у Чорногорі. Часто у горах можна почути браконьєрські постріли. Я чув багато оповідань, коли гуцули вихвалялись що один мисливець самостійно добув більш як тридцять ведмедів. Тому у цих умовах створити заповідник дичини це є утопія. Але, порівнюючи теперішній стан дичини і тим що існував за Австро-Угорської монархії, потрібно сказати, що він є кількісно і якісно ліпшим. Випадки браконьєрства на оленів є щоразу рідшими, завдяки мисливській та лісовій охороні, яка є матеріально зацікавлена. Інша справа є із ведмедем та риссю, яких гуцули добувають, так як вони полюють на їхню худобу, а гуцули не отримують за це відшкодування</w:t>
      </w:r>
      <w:r w:rsidRPr="008C68C3">
        <w:rPr>
          <w:color w:val="000000"/>
          <w:spacing w:val="1"/>
          <w:sz w:val="22"/>
          <w:szCs w:val="22"/>
        </w:rPr>
        <w:t>[</w:t>
      </w:r>
      <w:r w:rsidRPr="008C68C3">
        <w:rPr>
          <w:rStyle w:val="af2"/>
          <w:color w:val="000000"/>
          <w:sz w:val="22"/>
          <w:szCs w:val="22"/>
        </w:rPr>
        <w:t>4</w:t>
      </w:r>
      <w:r w:rsidRPr="008C68C3">
        <w:rPr>
          <w:color w:val="000000"/>
          <w:spacing w:val="1"/>
          <w:sz w:val="22"/>
          <w:szCs w:val="22"/>
        </w:rPr>
        <w:t>]</w:t>
      </w:r>
      <w:r w:rsidRPr="008C68C3">
        <w:rPr>
          <w:sz w:val="22"/>
          <w:szCs w:val="22"/>
        </w:rPr>
        <w:t xml:space="preserve">. Як бачимо вести мисливське господарство заїзджим </w:t>
      </w:r>
      <w:r w:rsidRPr="008C68C3">
        <w:rPr>
          <w:sz w:val="22"/>
          <w:szCs w:val="22"/>
        </w:rPr>
        <w:lastRenderedPageBreak/>
        <w:t>панам було дуже важко, зважаючи на природні особливості Карпат та звичаєві норми гуцулів, які вважали що все що є у природі можна користуватись,  воно є власністю всіх людей</w:t>
      </w:r>
      <w:r w:rsidRPr="008C68C3">
        <w:rPr>
          <w:color w:val="000000"/>
          <w:spacing w:val="1"/>
          <w:sz w:val="22"/>
          <w:szCs w:val="22"/>
        </w:rPr>
        <w:t>[</w:t>
      </w:r>
      <w:r w:rsidRPr="008C68C3">
        <w:rPr>
          <w:rStyle w:val="af2"/>
          <w:color w:val="000000"/>
          <w:sz w:val="22"/>
          <w:szCs w:val="22"/>
        </w:rPr>
        <w:t>5</w:t>
      </w:r>
      <w:r w:rsidRPr="008C68C3">
        <w:rPr>
          <w:color w:val="000000"/>
          <w:spacing w:val="1"/>
          <w:sz w:val="22"/>
          <w:szCs w:val="22"/>
        </w:rPr>
        <w:t>]</w:t>
      </w:r>
      <w:r w:rsidRPr="008C68C3">
        <w:rPr>
          <w:sz w:val="22"/>
          <w:szCs w:val="22"/>
        </w:rPr>
        <w:t>.</w:t>
      </w:r>
    </w:p>
    <w:p w:rsidR="00E92AA3" w:rsidRPr="008C68C3" w:rsidRDefault="00E92AA3" w:rsidP="00AD0101">
      <w:pPr>
        <w:tabs>
          <w:tab w:val="left" w:pos="180"/>
        </w:tabs>
        <w:ind w:firstLine="284"/>
        <w:jc w:val="both"/>
        <w:rPr>
          <w:sz w:val="22"/>
          <w:szCs w:val="22"/>
        </w:rPr>
      </w:pPr>
      <w:r w:rsidRPr="008C68C3">
        <w:rPr>
          <w:sz w:val="22"/>
          <w:szCs w:val="22"/>
        </w:rPr>
        <w:t>Гуцули навіть більше поважали своїх панів, які вели мисливське господарство. Зокрема, схвальні відгуки у пресі похвалою вказували, що граф Баворовський взірцево веде мисливське господарство на Гуцульщині</w:t>
      </w:r>
      <w:r w:rsidRPr="008C68C3">
        <w:rPr>
          <w:color w:val="000000"/>
          <w:spacing w:val="1"/>
          <w:sz w:val="22"/>
          <w:szCs w:val="22"/>
        </w:rPr>
        <w:t>[</w:t>
      </w:r>
      <w:r w:rsidRPr="008C68C3">
        <w:rPr>
          <w:rStyle w:val="af2"/>
          <w:color w:val="000000"/>
          <w:sz w:val="22"/>
          <w:szCs w:val="22"/>
        </w:rPr>
        <w:t>6</w:t>
      </w:r>
      <w:r w:rsidRPr="008C68C3">
        <w:rPr>
          <w:color w:val="000000"/>
          <w:spacing w:val="1"/>
          <w:sz w:val="22"/>
          <w:szCs w:val="22"/>
        </w:rPr>
        <w:t>]</w:t>
      </w:r>
      <w:r w:rsidRPr="008C68C3">
        <w:rPr>
          <w:sz w:val="22"/>
          <w:szCs w:val="22"/>
        </w:rPr>
        <w:t>. Полювання у Косівському повіті дозволялось власнику мисливського господарства орендарю мисливських ревірів та його гостям або особам, які викупили право полювання на певний вид дичини. Так Дирекція державних лісів у Львові продавала право відстрілу карпатських оленів, розміщуючи оголошення у пресі. Слід відмітити, що у Гриняві та Явірнику право полювання  продавалось дешевше (за 250 злотих) тоді як у Поляниці, Ілемні, Суходілі, Ясеню, Яремче, Яблониці, Ворохті, Шешорах по 400 злотих</w:t>
      </w:r>
      <w:r w:rsidRPr="008C68C3">
        <w:rPr>
          <w:color w:val="000000"/>
          <w:spacing w:val="1"/>
          <w:sz w:val="22"/>
          <w:szCs w:val="22"/>
        </w:rPr>
        <w:t>[</w:t>
      </w:r>
      <w:r w:rsidRPr="008C68C3">
        <w:rPr>
          <w:rStyle w:val="af2"/>
          <w:color w:val="000000"/>
          <w:sz w:val="22"/>
          <w:szCs w:val="22"/>
        </w:rPr>
        <w:t>7</w:t>
      </w:r>
      <w:r w:rsidRPr="008C68C3">
        <w:rPr>
          <w:color w:val="000000"/>
          <w:spacing w:val="1"/>
          <w:sz w:val="22"/>
          <w:szCs w:val="22"/>
        </w:rPr>
        <w:t>]</w:t>
      </w:r>
      <w:r w:rsidRPr="008C68C3">
        <w:rPr>
          <w:sz w:val="22"/>
          <w:szCs w:val="22"/>
        </w:rPr>
        <w:t xml:space="preserve">. Можна припустити що дешевше полювання у цих над лісництвах продавалось через складні природні умови та віддаленість від доріг. </w:t>
      </w:r>
    </w:p>
    <w:p w:rsidR="00E92AA3" w:rsidRPr="008C68C3" w:rsidRDefault="00E92AA3" w:rsidP="00AD0101">
      <w:pPr>
        <w:tabs>
          <w:tab w:val="left" w:pos="180"/>
        </w:tabs>
        <w:ind w:firstLine="284"/>
        <w:jc w:val="both"/>
        <w:rPr>
          <w:sz w:val="22"/>
          <w:szCs w:val="22"/>
        </w:rPr>
      </w:pPr>
      <w:r w:rsidRPr="008C68C3">
        <w:rPr>
          <w:sz w:val="22"/>
          <w:szCs w:val="22"/>
        </w:rPr>
        <w:t xml:space="preserve">Для організації полювання у Карпатах залучались також туристичні організації. Зокрема, у 1936 році туристична компанія «Орбіс» спільно з дирекцією державних лісів у Львові організовувала у Карпатах мисливські тури </w:t>
      </w:r>
      <w:r w:rsidRPr="008C68C3">
        <w:rPr>
          <w:color w:val="000000"/>
          <w:spacing w:val="1"/>
          <w:sz w:val="22"/>
          <w:szCs w:val="22"/>
        </w:rPr>
        <w:t>[</w:t>
      </w:r>
      <w:r w:rsidRPr="008C68C3">
        <w:rPr>
          <w:rStyle w:val="af2"/>
          <w:color w:val="000000"/>
          <w:sz w:val="22"/>
          <w:szCs w:val="22"/>
        </w:rPr>
        <w:t>8</w:t>
      </w:r>
      <w:r w:rsidRPr="008C68C3">
        <w:rPr>
          <w:color w:val="000000"/>
          <w:spacing w:val="1"/>
          <w:sz w:val="22"/>
          <w:szCs w:val="22"/>
        </w:rPr>
        <w:t>]</w:t>
      </w:r>
      <w:r w:rsidRPr="008C68C3">
        <w:rPr>
          <w:sz w:val="22"/>
          <w:szCs w:val="22"/>
        </w:rPr>
        <w:t xml:space="preserve">. </w:t>
      </w:r>
    </w:p>
    <w:p w:rsidR="00E92AA3" w:rsidRPr="008C68C3" w:rsidRDefault="00E92AA3" w:rsidP="00AD0101">
      <w:pPr>
        <w:tabs>
          <w:tab w:val="left" w:pos="180"/>
        </w:tabs>
        <w:ind w:firstLine="284"/>
        <w:jc w:val="both"/>
        <w:rPr>
          <w:sz w:val="22"/>
          <w:szCs w:val="22"/>
        </w:rPr>
      </w:pPr>
      <w:r w:rsidRPr="008C68C3">
        <w:rPr>
          <w:sz w:val="22"/>
          <w:szCs w:val="22"/>
        </w:rPr>
        <w:t>Для лобіювання інтересів мисливства Галицьке мисливське товариство призначало з числа членів товариства, які проживали на даній території, своїх делегатів. У 1930 році делегатом від Галицького мисливського товариства у Косівському повіті  був  Едвард Лісовський</w:t>
      </w:r>
      <w:r w:rsidRPr="008C68C3">
        <w:rPr>
          <w:color w:val="000000"/>
          <w:spacing w:val="1"/>
          <w:sz w:val="22"/>
          <w:szCs w:val="22"/>
        </w:rPr>
        <w:t>[</w:t>
      </w:r>
      <w:r w:rsidRPr="008C68C3">
        <w:rPr>
          <w:rStyle w:val="af2"/>
          <w:color w:val="000000"/>
          <w:sz w:val="22"/>
          <w:szCs w:val="22"/>
        </w:rPr>
        <w:t>9</w:t>
      </w:r>
      <w:r w:rsidRPr="008C68C3">
        <w:rPr>
          <w:color w:val="000000"/>
          <w:spacing w:val="1"/>
          <w:sz w:val="22"/>
          <w:szCs w:val="22"/>
        </w:rPr>
        <w:t>]</w:t>
      </w:r>
      <w:r w:rsidRPr="008C68C3">
        <w:rPr>
          <w:sz w:val="22"/>
          <w:szCs w:val="22"/>
        </w:rPr>
        <w:t>.</w:t>
      </w:r>
    </w:p>
    <w:p w:rsidR="00E92AA3" w:rsidRPr="008C68C3" w:rsidRDefault="00E92AA3" w:rsidP="00AD0101">
      <w:pPr>
        <w:tabs>
          <w:tab w:val="left" w:pos="180"/>
        </w:tabs>
        <w:ind w:firstLine="284"/>
        <w:jc w:val="both"/>
        <w:rPr>
          <w:sz w:val="22"/>
          <w:szCs w:val="22"/>
        </w:rPr>
      </w:pPr>
      <w:r w:rsidRPr="008C68C3">
        <w:rPr>
          <w:sz w:val="22"/>
          <w:szCs w:val="22"/>
        </w:rPr>
        <w:t xml:space="preserve">Слід сказати, що з 1876 року у всіх країнах Австро-Угорської імперії велась докладна статистика добутої дичини.  У Галичині вона велась у розрізі староств. Таблиця № 1  </w:t>
      </w:r>
    </w:p>
    <w:p w:rsidR="00E92AA3" w:rsidRPr="008C68C3" w:rsidRDefault="00E92AA3" w:rsidP="00AD0101">
      <w:pPr>
        <w:tabs>
          <w:tab w:val="left" w:pos="180"/>
        </w:tabs>
        <w:ind w:firstLine="284"/>
        <w:jc w:val="both"/>
        <w:rPr>
          <w:sz w:val="22"/>
          <w:szCs w:val="22"/>
        </w:rPr>
      </w:pPr>
      <w:r w:rsidRPr="008C68C3">
        <w:rPr>
          <w:sz w:val="22"/>
          <w:szCs w:val="22"/>
        </w:rPr>
        <w:t xml:space="preserve">Також статистика добутої дичини велась не лише у розрізі повітів, але також у розрізі надлісництв у державних лісах. Як подає статистика добутої дичини у державних лісах Галичини у період між 1878 по 1887 роках, по Косівському повіті було добуто 88 гол кабана, одного оленя та 539 козуль. Детальніше інформація подається у табл.иці № 2. </w:t>
      </w:r>
    </w:p>
    <w:p w:rsidR="00E92AA3" w:rsidRPr="008C68C3" w:rsidRDefault="00E92AA3" w:rsidP="00AD0101">
      <w:pPr>
        <w:tabs>
          <w:tab w:val="left" w:pos="180"/>
        </w:tabs>
        <w:ind w:firstLine="284"/>
        <w:jc w:val="both"/>
        <w:rPr>
          <w:sz w:val="22"/>
          <w:szCs w:val="22"/>
        </w:rPr>
      </w:pPr>
      <w:r w:rsidRPr="008C68C3">
        <w:rPr>
          <w:sz w:val="22"/>
          <w:szCs w:val="22"/>
        </w:rPr>
        <w:t>Починаючи з ХХ століття велась статистика не лише добутої дичини, але й також її чисельності. Зокрема, у 1938 році у Станіславівському воєводстві постійно перебуває 102 ведмеді, при чому лише у</w:t>
      </w:r>
      <w:r w:rsidRPr="008C68C3">
        <w:rPr>
          <w:b/>
          <w:sz w:val="22"/>
          <w:szCs w:val="22"/>
        </w:rPr>
        <w:t xml:space="preserve"> </w:t>
      </w:r>
      <w:r w:rsidRPr="008C68C3">
        <w:rPr>
          <w:sz w:val="22"/>
          <w:szCs w:val="22"/>
        </w:rPr>
        <w:t xml:space="preserve">Косівському повіті нараховувалось 23 особини </w:t>
      </w:r>
      <w:r w:rsidRPr="008C68C3">
        <w:rPr>
          <w:color w:val="000000"/>
          <w:spacing w:val="1"/>
          <w:sz w:val="22"/>
          <w:szCs w:val="22"/>
        </w:rPr>
        <w:t>[</w:t>
      </w:r>
      <w:r w:rsidRPr="008C68C3">
        <w:rPr>
          <w:rStyle w:val="af2"/>
          <w:color w:val="000000"/>
          <w:sz w:val="22"/>
          <w:szCs w:val="22"/>
        </w:rPr>
        <w:t>10</w:t>
      </w:r>
      <w:r w:rsidRPr="008C68C3">
        <w:rPr>
          <w:color w:val="000000"/>
          <w:spacing w:val="1"/>
          <w:sz w:val="22"/>
          <w:szCs w:val="22"/>
        </w:rPr>
        <w:t>]</w:t>
      </w:r>
      <w:r w:rsidRPr="008C68C3">
        <w:rPr>
          <w:sz w:val="22"/>
          <w:szCs w:val="22"/>
        </w:rPr>
        <w:t xml:space="preserve">. </w:t>
      </w:r>
    </w:p>
    <w:p w:rsidR="00E92AA3" w:rsidRPr="008C68C3" w:rsidRDefault="00E92AA3" w:rsidP="00AD0101">
      <w:pPr>
        <w:tabs>
          <w:tab w:val="left" w:pos="180"/>
        </w:tabs>
        <w:ind w:firstLine="284"/>
        <w:jc w:val="both"/>
        <w:rPr>
          <w:sz w:val="22"/>
          <w:szCs w:val="22"/>
        </w:rPr>
      </w:pPr>
      <w:r w:rsidRPr="008C68C3">
        <w:rPr>
          <w:sz w:val="22"/>
          <w:szCs w:val="22"/>
        </w:rPr>
        <w:t xml:space="preserve">Серед 15358 кабанів, які нараховувались у Польщі у 1937 році, у Станіславівському воєводстві їх було 2101 особина, а у Косівському повіті їх обліковувалось 210 голів </w:t>
      </w:r>
      <w:r w:rsidRPr="008C68C3">
        <w:rPr>
          <w:color w:val="000000"/>
          <w:spacing w:val="1"/>
          <w:sz w:val="22"/>
          <w:szCs w:val="22"/>
        </w:rPr>
        <w:t>[</w:t>
      </w:r>
      <w:r w:rsidRPr="008C68C3">
        <w:rPr>
          <w:rStyle w:val="af2"/>
          <w:color w:val="000000"/>
          <w:sz w:val="22"/>
          <w:szCs w:val="22"/>
        </w:rPr>
        <w:t>11</w:t>
      </w:r>
      <w:r w:rsidRPr="008C68C3">
        <w:rPr>
          <w:color w:val="000000"/>
          <w:spacing w:val="1"/>
          <w:sz w:val="22"/>
          <w:szCs w:val="22"/>
        </w:rPr>
        <w:t>]</w:t>
      </w:r>
      <w:r w:rsidRPr="008C68C3">
        <w:rPr>
          <w:sz w:val="22"/>
          <w:szCs w:val="22"/>
        </w:rPr>
        <w:t>.</w:t>
      </w:r>
    </w:p>
    <w:p w:rsidR="00E92AA3" w:rsidRPr="008C68C3" w:rsidRDefault="00E92AA3" w:rsidP="00AD0101">
      <w:pPr>
        <w:tabs>
          <w:tab w:val="left" w:pos="180"/>
        </w:tabs>
        <w:ind w:firstLine="284"/>
        <w:jc w:val="both"/>
        <w:rPr>
          <w:sz w:val="22"/>
          <w:szCs w:val="22"/>
        </w:rPr>
      </w:pPr>
      <w:r w:rsidRPr="008C68C3">
        <w:rPr>
          <w:sz w:val="22"/>
          <w:szCs w:val="22"/>
        </w:rPr>
        <w:t>За твердженнями тогочасних мисливців, низька чисельність оленів у Карпатах пояснюється відсутністю кормової бази, і «лише з вирубкою лісів зруби поросли малиною та  ожиною, в Карпатах з’явились олені»</w:t>
      </w:r>
      <w:r w:rsidRPr="008C68C3">
        <w:rPr>
          <w:color w:val="000000"/>
          <w:spacing w:val="1"/>
          <w:sz w:val="22"/>
          <w:szCs w:val="22"/>
        </w:rPr>
        <w:t xml:space="preserve"> [1</w:t>
      </w:r>
      <w:r w:rsidRPr="008C68C3">
        <w:rPr>
          <w:rStyle w:val="af2"/>
          <w:color w:val="000000"/>
          <w:sz w:val="22"/>
          <w:szCs w:val="22"/>
        </w:rPr>
        <w:t>2</w:t>
      </w:r>
      <w:r w:rsidRPr="008C68C3">
        <w:rPr>
          <w:color w:val="000000"/>
          <w:spacing w:val="1"/>
          <w:sz w:val="22"/>
          <w:szCs w:val="22"/>
        </w:rPr>
        <w:t>]</w:t>
      </w:r>
      <w:r w:rsidRPr="008C68C3">
        <w:rPr>
          <w:sz w:val="22"/>
          <w:szCs w:val="22"/>
        </w:rPr>
        <w:t>. Як згадував у своєму рефераті у 1932 році Рудольф Вацик, який був підготовлений «Якщо Польщу прирівняти до великої мисливської спільноти, то найяскравіше у ній буде вирізнятись багатством, якістю і різноманітністю фауна Східних Карпат»</w:t>
      </w:r>
      <w:r w:rsidRPr="008C68C3">
        <w:rPr>
          <w:color w:val="000000"/>
          <w:spacing w:val="1"/>
          <w:sz w:val="22"/>
          <w:szCs w:val="22"/>
        </w:rPr>
        <w:t xml:space="preserve"> [</w:t>
      </w:r>
      <w:r w:rsidRPr="008C68C3">
        <w:rPr>
          <w:rStyle w:val="af2"/>
          <w:color w:val="000000"/>
          <w:sz w:val="22"/>
          <w:szCs w:val="22"/>
        </w:rPr>
        <w:t>13</w:t>
      </w:r>
      <w:r w:rsidRPr="008C68C3">
        <w:rPr>
          <w:color w:val="000000"/>
          <w:spacing w:val="1"/>
          <w:sz w:val="22"/>
          <w:szCs w:val="22"/>
        </w:rPr>
        <w:t>]</w:t>
      </w:r>
      <w:r w:rsidRPr="008C68C3">
        <w:rPr>
          <w:sz w:val="22"/>
          <w:szCs w:val="22"/>
        </w:rPr>
        <w:t>. Один із найзнаменитіших мисливців Європи князь Ліхтенштейн після проведених трьох мисливських експедицій до Африки і Індії сказав, що «найбільше цінує красоту риковища в Карпатах, навіть більше ніж ричання левів і тигрів в Африці та Індії»</w:t>
      </w:r>
      <w:r w:rsidRPr="008C68C3">
        <w:rPr>
          <w:color w:val="000000"/>
          <w:spacing w:val="1"/>
          <w:sz w:val="22"/>
          <w:szCs w:val="22"/>
        </w:rPr>
        <w:t xml:space="preserve"> [</w:t>
      </w:r>
      <w:r w:rsidRPr="008C68C3">
        <w:rPr>
          <w:rStyle w:val="af2"/>
          <w:color w:val="000000"/>
          <w:sz w:val="22"/>
          <w:szCs w:val="22"/>
        </w:rPr>
        <w:t>14</w:t>
      </w:r>
      <w:r w:rsidRPr="008C68C3">
        <w:rPr>
          <w:color w:val="000000"/>
          <w:spacing w:val="1"/>
          <w:sz w:val="22"/>
          <w:szCs w:val="22"/>
        </w:rPr>
        <w:t>]</w:t>
      </w:r>
      <w:r w:rsidRPr="008C68C3">
        <w:rPr>
          <w:sz w:val="22"/>
          <w:szCs w:val="22"/>
        </w:rPr>
        <w:t>.</w:t>
      </w:r>
    </w:p>
    <w:p w:rsidR="00E92AA3" w:rsidRPr="008C68C3" w:rsidRDefault="00E92AA3" w:rsidP="00AD0101">
      <w:pPr>
        <w:tabs>
          <w:tab w:val="left" w:pos="180"/>
        </w:tabs>
        <w:ind w:firstLine="284"/>
        <w:jc w:val="both"/>
        <w:rPr>
          <w:sz w:val="22"/>
          <w:szCs w:val="22"/>
        </w:rPr>
      </w:pPr>
      <w:r w:rsidRPr="008C68C3">
        <w:rPr>
          <w:sz w:val="22"/>
          <w:szCs w:val="22"/>
        </w:rPr>
        <w:t>До початку війни до Карпат з’їзджались знать та аристократии, і не одні наші мисливські трофеї прикрашали палаци Європи. Адже на сході Гуцульщини береги обидвох Черемошів розташовувались державні ліси Гриняви і Явірника, фундації Жаб’єго і Космача,  в яких водився олень, ведмідь, глухар. Дальше по Чорногорі є дуже багато рисі.</w:t>
      </w:r>
      <w:r w:rsidRPr="008C68C3">
        <w:rPr>
          <w:sz w:val="22"/>
          <w:szCs w:val="22"/>
        </w:rPr>
        <w:tab/>
        <w:t xml:space="preserve">Орендовані карпатські мисливські угіддя належали до високогірної частини серед яких надлісництва Гринява, Явірник, Делятин, Яремче, Микуличин, Татарів,  Ворохта, Надвірна, Зелена, Рафайлів,  Ясень, Ілемня, Суходіл, Мізунь,  Солотвино Мізунське. </w:t>
      </w:r>
    </w:p>
    <w:p w:rsidR="00E92AA3" w:rsidRPr="008C68C3" w:rsidRDefault="00E92AA3" w:rsidP="00AD0101">
      <w:pPr>
        <w:tabs>
          <w:tab w:val="left" w:pos="180"/>
        </w:tabs>
        <w:ind w:firstLine="284"/>
        <w:jc w:val="both"/>
        <w:rPr>
          <w:sz w:val="22"/>
          <w:szCs w:val="22"/>
        </w:rPr>
      </w:pPr>
      <w:r w:rsidRPr="008C68C3">
        <w:rPr>
          <w:sz w:val="22"/>
          <w:szCs w:val="22"/>
        </w:rPr>
        <w:t xml:space="preserve">Загальна площа державних лісів Станіславівського воєводства становила </w:t>
      </w:r>
      <w:smartTag w:uri="urn:schemas-microsoft-com:office:smarttags" w:element="metricconverter">
        <w:smartTagPr>
          <w:attr w:name="ProductID" w:val="196003 га"/>
        </w:smartTagPr>
        <w:r w:rsidRPr="008C68C3">
          <w:rPr>
            <w:sz w:val="22"/>
            <w:szCs w:val="22"/>
          </w:rPr>
          <w:t>196003 га</w:t>
        </w:r>
      </w:smartTag>
      <w:r w:rsidRPr="008C68C3">
        <w:rPr>
          <w:sz w:val="22"/>
          <w:szCs w:val="22"/>
        </w:rPr>
        <w:t xml:space="preserve">. З цієї площі було здано в оренду </w:t>
      </w:r>
      <w:smartTag w:uri="urn:schemas-microsoft-com:office:smarttags" w:element="metricconverter">
        <w:smartTagPr>
          <w:attr w:name="ProductID" w:val="127.846 га"/>
        </w:smartTagPr>
        <w:r w:rsidRPr="008C68C3">
          <w:rPr>
            <w:sz w:val="22"/>
            <w:szCs w:val="22"/>
          </w:rPr>
          <w:t>127.846 га</w:t>
        </w:r>
      </w:smartTag>
      <w:r w:rsidRPr="008C68C3">
        <w:rPr>
          <w:sz w:val="22"/>
          <w:szCs w:val="22"/>
        </w:rPr>
        <w:t xml:space="preserve">. </w:t>
      </w:r>
      <w:smartTag w:uri="urn:schemas-microsoft-com:office:smarttags" w:element="metricconverter">
        <w:smartTagPr>
          <w:attr w:name="ProductID" w:val="14.858 га"/>
        </w:smartTagPr>
        <w:r w:rsidRPr="008C68C3">
          <w:rPr>
            <w:sz w:val="22"/>
            <w:szCs w:val="22"/>
          </w:rPr>
          <w:t>14.858 га</w:t>
        </w:r>
      </w:smartTag>
      <w:r w:rsidRPr="008C68C3">
        <w:rPr>
          <w:sz w:val="22"/>
          <w:szCs w:val="22"/>
        </w:rPr>
        <w:t xml:space="preserve"> площі були надані Міністерству сільського господарства Польщі. Самі надлісництва вели мисливське господарства на площі </w:t>
      </w:r>
      <w:smartTag w:uri="urn:schemas-microsoft-com:office:smarttags" w:element="metricconverter">
        <w:smartTagPr>
          <w:attr w:name="ProductID" w:val="53299 га"/>
        </w:smartTagPr>
        <w:r w:rsidRPr="008C68C3">
          <w:rPr>
            <w:sz w:val="22"/>
            <w:szCs w:val="22"/>
          </w:rPr>
          <w:t>53299 га</w:t>
        </w:r>
      </w:smartTag>
      <w:r w:rsidRPr="008C68C3">
        <w:rPr>
          <w:sz w:val="22"/>
          <w:szCs w:val="22"/>
        </w:rPr>
        <w:t xml:space="preserve">. </w:t>
      </w:r>
    </w:p>
    <w:p w:rsidR="00E92AA3" w:rsidRPr="008C68C3" w:rsidRDefault="00E92AA3" w:rsidP="00AD0101">
      <w:pPr>
        <w:tabs>
          <w:tab w:val="left" w:pos="180"/>
        </w:tabs>
        <w:ind w:firstLine="284"/>
        <w:jc w:val="both"/>
        <w:rPr>
          <w:sz w:val="22"/>
          <w:szCs w:val="22"/>
        </w:rPr>
      </w:pPr>
      <w:r w:rsidRPr="008C68C3">
        <w:rPr>
          <w:sz w:val="22"/>
          <w:szCs w:val="22"/>
        </w:rPr>
        <w:t xml:space="preserve">У Косівському повіті  надлісництва Гринява і Явірник мали площу 27467га, з яких надано в оренду 10458га, і як репрезентаційну територію вилучено </w:t>
      </w:r>
      <w:smartTag w:uri="urn:schemas-microsoft-com:office:smarttags" w:element="metricconverter">
        <w:smartTagPr>
          <w:attr w:name="ProductID" w:val="9364 га"/>
        </w:smartTagPr>
        <w:r w:rsidRPr="008C68C3">
          <w:rPr>
            <w:sz w:val="22"/>
            <w:szCs w:val="22"/>
          </w:rPr>
          <w:t>9364 га</w:t>
        </w:r>
      </w:smartTag>
      <w:r w:rsidRPr="008C68C3">
        <w:rPr>
          <w:sz w:val="22"/>
          <w:szCs w:val="22"/>
        </w:rPr>
        <w:t xml:space="preserve">. У власному управлінні залишилось </w:t>
      </w:r>
      <w:smartTag w:uri="urn:schemas-microsoft-com:office:smarttags" w:element="metricconverter">
        <w:smartTagPr>
          <w:attr w:name="ProductID" w:val="7645 га"/>
        </w:smartTagPr>
        <w:r w:rsidRPr="008C68C3">
          <w:rPr>
            <w:sz w:val="22"/>
            <w:szCs w:val="22"/>
          </w:rPr>
          <w:t>7645 га</w:t>
        </w:r>
      </w:smartTag>
      <w:r w:rsidRPr="008C68C3">
        <w:rPr>
          <w:sz w:val="22"/>
          <w:szCs w:val="22"/>
        </w:rPr>
        <w:t xml:space="preserve">. На цій площі знаходилось 80 оленів, 20 ведмедів, 70 кабанів, 450 глухарів, 2500 рябчиків, 55 вовків, 18 рисів, 5 диких котів. </w:t>
      </w:r>
    </w:p>
    <w:p w:rsidR="00E92AA3" w:rsidRPr="008C68C3" w:rsidRDefault="00E92AA3" w:rsidP="00AD0101">
      <w:pPr>
        <w:tabs>
          <w:tab w:val="left" w:pos="180"/>
        </w:tabs>
        <w:ind w:firstLine="284"/>
        <w:jc w:val="both"/>
        <w:rPr>
          <w:sz w:val="22"/>
          <w:szCs w:val="22"/>
        </w:rPr>
      </w:pPr>
      <w:r w:rsidRPr="008C68C3">
        <w:rPr>
          <w:sz w:val="22"/>
          <w:szCs w:val="22"/>
        </w:rPr>
        <w:t>В загальному на території державної дирекції лісів  Станіславівського воєводства на 196 тис. га. нараховується 1300 оленів, 59 ведмедів, 471 кабан, 715 глухарів, 185 тетеруків, 5600 рябчиків, а з хижаків - 92 вовки, 37 рисів, 19 диких котів</w:t>
      </w:r>
      <w:r w:rsidRPr="008C68C3">
        <w:rPr>
          <w:color w:val="000000"/>
          <w:spacing w:val="1"/>
          <w:sz w:val="22"/>
          <w:szCs w:val="22"/>
        </w:rPr>
        <w:t>[</w:t>
      </w:r>
      <w:r w:rsidRPr="008C68C3">
        <w:rPr>
          <w:rStyle w:val="af2"/>
          <w:color w:val="000000"/>
          <w:sz w:val="22"/>
          <w:szCs w:val="22"/>
        </w:rPr>
        <w:t>15</w:t>
      </w:r>
      <w:r w:rsidRPr="008C68C3">
        <w:rPr>
          <w:color w:val="000000"/>
          <w:spacing w:val="1"/>
          <w:sz w:val="22"/>
          <w:szCs w:val="22"/>
        </w:rPr>
        <w:t>]</w:t>
      </w:r>
      <w:r w:rsidRPr="008C68C3">
        <w:rPr>
          <w:sz w:val="22"/>
          <w:szCs w:val="22"/>
        </w:rPr>
        <w:t>.</w:t>
      </w:r>
    </w:p>
    <w:p w:rsidR="00E92AA3" w:rsidRPr="008C68C3" w:rsidRDefault="00E92AA3" w:rsidP="00AD0101">
      <w:pPr>
        <w:tabs>
          <w:tab w:val="left" w:pos="180"/>
        </w:tabs>
        <w:ind w:firstLine="284"/>
        <w:jc w:val="both"/>
        <w:rPr>
          <w:sz w:val="22"/>
          <w:szCs w:val="22"/>
        </w:rPr>
      </w:pPr>
      <w:r w:rsidRPr="008C68C3">
        <w:rPr>
          <w:sz w:val="22"/>
          <w:szCs w:val="22"/>
        </w:rPr>
        <w:t xml:space="preserve">Велику шкоду мисливству завдавало та завдає браконьєрство. Слід критично підійти до чисельності добутих тварин, так як велику кількість добували незаконним способом. На думку А. Осендовського, у Карпатах було сильно розвинуте браконьєрство, бо «Гуцул – браконьєр, </w:t>
      </w:r>
      <w:r w:rsidRPr="008C68C3">
        <w:rPr>
          <w:sz w:val="22"/>
          <w:szCs w:val="22"/>
        </w:rPr>
        <w:lastRenderedPageBreak/>
        <w:t>вистежений охоронцями, який під час сутички іноді ще й застрелив охоронця, не мав іншого виходу, як зі зброєю в руках йти в гори. Однак з часом, коли лісовий і мисливський закон в Карпатах почав точно виконуватись, ніби пітьма зникли з Бескидів звичайні опришки. Знають лише видатного опришка Довбуша, який ходив по Чорногірських хребтах»</w:t>
      </w:r>
      <w:r w:rsidRPr="008C68C3">
        <w:rPr>
          <w:color w:val="000000"/>
          <w:spacing w:val="1"/>
          <w:sz w:val="22"/>
          <w:szCs w:val="22"/>
        </w:rPr>
        <w:t xml:space="preserve"> [</w:t>
      </w:r>
      <w:r w:rsidRPr="008C68C3">
        <w:rPr>
          <w:rStyle w:val="af2"/>
          <w:color w:val="000000"/>
          <w:sz w:val="22"/>
          <w:szCs w:val="22"/>
        </w:rPr>
        <w:t>16</w:t>
      </w:r>
      <w:r w:rsidRPr="008C68C3">
        <w:rPr>
          <w:color w:val="000000"/>
          <w:spacing w:val="1"/>
          <w:sz w:val="22"/>
          <w:szCs w:val="22"/>
        </w:rPr>
        <w:t>]</w:t>
      </w:r>
      <w:r w:rsidRPr="008C68C3">
        <w:rPr>
          <w:sz w:val="22"/>
          <w:szCs w:val="22"/>
        </w:rPr>
        <w:t>.</w:t>
      </w:r>
    </w:p>
    <w:p w:rsidR="00E92AA3" w:rsidRPr="008C68C3" w:rsidRDefault="00E92AA3" w:rsidP="00AD0101">
      <w:pPr>
        <w:tabs>
          <w:tab w:val="left" w:pos="180"/>
        </w:tabs>
        <w:ind w:firstLine="284"/>
        <w:jc w:val="both"/>
        <w:outlineLvl w:val="3"/>
        <w:rPr>
          <w:rStyle w:val="FontStyle180"/>
          <w:sz w:val="22"/>
          <w:szCs w:val="22"/>
          <w:lang w:eastAsia="uk-UA"/>
        </w:rPr>
      </w:pPr>
      <w:r w:rsidRPr="008C68C3">
        <w:rPr>
          <w:rStyle w:val="FontStyle180"/>
          <w:sz w:val="22"/>
          <w:szCs w:val="22"/>
          <w:lang w:eastAsia="uk-UA"/>
        </w:rPr>
        <w:t>Як тяжко боротись з  браконьєрством писав Роман Яримович у своїй книжці «Гуцульськими плаями»: «Там та боротьба є тяжкою, бо чигунством займаються люди всіх прошарків населення, а у  деяких  - чигунство стає шкідливою звичкою»</w:t>
      </w:r>
      <w:r w:rsidRPr="008C68C3">
        <w:rPr>
          <w:color w:val="000000"/>
          <w:spacing w:val="1"/>
          <w:sz w:val="22"/>
          <w:szCs w:val="22"/>
        </w:rPr>
        <w:t xml:space="preserve"> [</w:t>
      </w:r>
      <w:r w:rsidRPr="008C68C3">
        <w:rPr>
          <w:rStyle w:val="af2"/>
          <w:color w:val="000000"/>
          <w:sz w:val="22"/>
          <w:szCs w:val="22"/>
        </w:rPr>
        <w:t>17</w:t>
      </w:r>
      <w:r w:rsidRPr="008C68C3">
        <w:rPr>
          <w:color w:val="000000"/>
          <w:spacing w:val="1"/>
          <w:sz w:val="22"/>
          <w:szCs w:val="22"/>
        </w:rPr>
        <w:t>]</w:t>
      </w:r>
      <w:r w:rsidRPr="008C68C3">
        <w:rPr>
          <w:rStyle w:val="FontStyle180"/>
          <w:sz w:val="22"/>
          <w:szCs w:val="22"/>
          <w:lang w:eastAsia="uk-UA"/>
        </w:rPr>
        <w:t>.</w:t>
      </w:r>
    </w:p>
    <w:p w:rsidR="00E92AA3" w:rsidRPr="008C68C3" w:rsidRDefault="00E92AA3" w:rsidP="00AD0101">
      <w:pPr>
        <w:tabs>
          <w:tab w:val="left" w:pos="180"/>
        </w:tabs>
        <w:ind w:firstLine="284"/>
        <w:jc w:val="both"/>
        <w:rPr>
          <w:sz w:val="22"/>
          <w:szCs w:val="22"/>
        </w:rPr>
      </w:pPr>
      <w:r w:rsidRPr="008C68C3">
        <w:rPr>
          <w:sz w:val="22"/>
          <w:szCs w:val="22"/>
        </w:rPr>
        <w:t xml:space="preserve">Траплялись випадки вбивств мисливських охоронців. Так, зокрема, </w:t>
      </w:r>
      <w:r w:rsidRPr="008C68C3">
        <w:rPr>
          <w:sz w:val="22"/>
          <w:szCs w:val="22"/>
          <w:lang w:val="pl-PL"/>
        </w:rPr>
        <w:t xml:space="preserve">8 </w:t>
      </w:r>
      <w:r w:rsidRPr="008C68C3">
        <w:rPr>
          <w:sz w:val="22"/>
          <w:szCs w:val="22"/>
        </w:rPr>
        <w:t>червня</w:t>
      </w:r>
      <w:r w:rsidRPr="008C68C3">
        <w:rPr>
          <w:sz w:val="22"/>
          <w:szCs w:val="22"/>
          <w:lang w:val="pl-PL"/>
        </w:rPr>
        <w:t xml:space="preserve"> 1928 </w:t>
      </w:r>
      <w:r w:rsidRPr="008C68C3">
        <w:rPr>
          <w:sz w:val="22"/>
          <w:szCs w:val="22"/>
        </w:rPr>
        <w:t>року було</w:t>
      </w:r>
      <w:r w:rsidRPr="008C68C3">
        <w:rPr>
          <w:sz w:val="22"/>
          <w:szCs w:val="22"/>
          <w:lang w:val="pl-PL"/>
        </w:rPr>
        <w:t xml:space="preserve"> </w:t>
      </w:r>
      <w:r w:rsidRPr="008C68C3">
        <w:rPr>
          <w:sz w:val="22"/>
          <w:szCs w:val="22"/>
        </w:rPr>
        <w:t>знайдено</w:t>
      </w:r>
      <w:r w:rsidRPr="008C68C3">
        <w:rPr>
          <w:sz w:val="22"/>
          <w:szCs w:val="22"/>
          <w:lang w:val="pl-PL"/>
        </w:rPr>
        <w:t xml:space="preserve"> </w:t>
      </w:r>
      <w:r w:rsidRPr="008C68C3">
        <w:rPr>
          <w:sz w:val="22"/>
          <w:szCs w:val="22"/>
        </w:rPr>
        <w:t>тіло</w:t>
      </w:r>
      <w:r w:rsidRPr="008C68C3">
        <w:rPr>
          <w:sz w:val="22"/>
          <w:szCs w:val="22"/>
          <w:lang w:val="pl-PL"/>
        </w:rPr>
        <w:t xml:space="preserve"> </w:t>
      </w:r>
      <w:r w:rsidRPr="008C68C3">
        <w:rPr>
          <w:sz w:val="22"/>
          <w:szCs w:val="22"/>
        </w:rPr>
        <w:t>Дмитра</w:t>
      </w:r>
      <w:r w:rsidRPr="008C68C3">
        <w:rPr>
          <w:sz w:val="22"/>
          <w:szCs w:val="22"/>
          <w:lang w:val="pl-PL"/>
        </w:rPr>
        <w:t xml:space="preserve"> </w:t>
      </w:r>
      <w:r w:rsidRPr="008C68C3">
        <w:rPr>
          <w:sz w:val="22"/>
          <w:szCs w:val="22"/>
        </w:rPr>
        <w:t>Максимюка,</w:t>
      </w:r>
      <w:r w:rsidRPr="008C68C3">
        <w:rPr>
          <w:sz w:val="22"/>
          <w:szCs w:val="22"/>
          <w:lang w:val="pl-PL"/>
        </w:rPr>
        <w:t xml:space="preserve"> </w:t>
      </w:r>
      <w:r w:rsidRPr="008C68C3">
        <w:rPr>
          <w:sz w:val="22"/>
          <w:szCs w:val="22"/>
        </w:rPr>
        <w:t>члена</w:t>
      </w:r>
      <w:r w:rsidRPr="008C68C3">
        <w:rPr>
          <w:sz w:val="22"/>
          <w:szCs w:val="22"/>
          <w:lang w:val="pl-PL"/>
        </w:rPr>
        <w:t xml:space="preserve"> </w:t>
      </w:r>
      <w:r w:rsidRPr="008C68C3">
        <w:rPr>
          <w:sz w:val="22"/>
          <w:szCs w:val="22"/>
        </w:rPr>
        <w:t>Карпатського</w:t>
      </w:r>
      <w:r w:rsidRPr="008C68C3">
        <w:rPr>
          <w:sz w:val="22"/>
          <w:szCs w:val="22"/>
          <w:lang w:val="pl-PL"/>
        </w:rPr>
        <w:t xml:space="preserve"> </w:t>
      </w:r>
      <w:r w:rsidRPr="008C68C3">
        <w:rPr>
          <w:sz w:val="22"/>
          <w:szCs w:val="22"/>
        </w:rPr>
        <w:t>мисливського</w:t>
      </w:r>
      <w:r w:rsidRPr="008C68C3">
        <w:rPr>
          <w:sz w:val="22"/>
          <w:szCs w:val="22"/>
          <w:lang w:val="pl-PL"/>
        </w:rPr>
        <w:t xml:space="preserve"> </w:t>
      </w:r>
      <w:r w:rsidRPr="008C68C3">
        <w:rPr>
          <w:sz w:val="22"/>
          <w:szCs w:val="22"/>
        </w:rPr>
        <w:t>товариства</w:t>
      </w:r>
      <w:r w:rsidRPr="008C68C3">
        <w:rPr>
          <w:sz w:val="22"/>
          <w:szCs w:val="22"/>
          <w:lang w:val="pl-PL"/>
        </w:rPr>
        <w:t xml:space="preserve">, </w:t>
      </w:r>
      <w:r w:rsidRPr="008C68C3">
        <w:rPr>
          <w:sz w:val="22"/>
          <w:szCs w:val="22"/>
        </w:rPr>
        <w:t>якого</w:t>
      </w:r>
      <w:r w:rsidRPr="008C68C3">
        <w:rPr>
          <w:sz w:val="22"/>
          <w:szCs w:val="22"/>
          <w:lang w:val="pl-PL"/>
        </w:rPr>
        <w:t xml:space="preserve"> </w:t>
      </w:r>
      <w:r w:rsidRPr="008C68C3">
        <w:rPr>
          <w:sz w:val="22"/>
          <w:szCs w:val="22"/>
        </w:rPr>
        <w:t>підступно</w:t>
      </w:r>
      <w:r w:rsidRPr="008C68C3">
        <w:rPr>
          <w:sz w:val="22"/>
          <w:szCs w:val="22"/>
          <w:lang w:val="pl-PL"/>
        </w:rPr>
        <w:t xml:space="preserve"> </w:t>
      </w:r>
      <w:r w:rsidRPr="008C68C3">
        <w:rPr>
          <w:sz w:val="22"/>
          <w:szCs w:val="22"/>
        </w:rPr>
        <w:t>вбито</w:t>
      </w:r>
      <w:r w:rsidRPr="008C68C3">
        <w:rPr>
          <w:sz w:val="22"/>
          <w:szCs w:val="22"/>
          <w:lang w:val="pl-PL"/>
        </w:rPr>
        <w:t xml:space="preserve">  </w:t>
      </w:r>
      <w:r w:rsidRPr="008C68C3">
        <w:rPr>
          <w:sz w:val="22"/>
          <w:szCs w:val="22"/>
        </w:rPr>
        <w:t>в</w:t>
      </w:r>
      <w:r w:rsidRPr="008C68C3">
        <w:rPr>
          <w:sz w:val="22"/>
          <w:szCs w:val="22"/>
          <w:lang w:val="pl-PL"/>
        </w:rPr>
        <w:t xml:space="preserve"> </w:t>
      </w:r>
      <w:r w:rsidRPr="008C68C3">
        <w:rPr>
          <w:sz w:val="22"/>
          <w:szCs w:val="22"/>
        </w:rPr>
        <w:t>лісах</w:t>
      </w:r>
      <w:r w:rsidRPr="008C68C3">
        <w:rPr>
          <w:sz w:val="22"/>
          <w:szCs w:val="22"/>
          <w:lang w:val="pl-PL"/>
        </w:rPr>
        <w:t xml:space="preserve"> </w:t>
      </w:r>
      <w:r w:rsidRPr="008C68C3">
        <w:rPr>
          <w:sz w:val="22"/>
          <w:szCs w:val="22"/>
        </w:rPr>
        <w:t>Явірнянського</w:t>
      </w:r>
      <w:r w:rsidRPr="008C68C3">
        <w:rPr>
          <w:sz w:val="22"/>
          <w:szCs w:val="22"/>
          <w:lang w:val="pl-PL"/>
        </w:rPr>
        <w:t xml:space="preserve"> </w:t>
      </w:r>
      <w:r w:rsidRPr="008C68C3">
        <w:rPr>
          <w:sz w:val="22"/>
          <w:szCs w:val="22"/>
        </w:rPr>
        <w:t>надлісництва</w:t>
      </w:r>
      <w:r w:rsidRPr="008C68C3">
        <w:rPr>
          <w:sz w:val="22"/>
          <w:szCs w:val="22"/>
          <w:lang w:val="pl-PL"/>
        </w:rPr>
        <w:t xml:space="preserve"> </w:t>
      </w:r>
      <w:r w:rsidRPr="008C68C3">
        <w:rPr>
          <w:sz w:val="22"/>
          <w:szCs w:val="22"/>
        </w:rPr>
        <w:t>біля</w:t>
      </w:r>
      <w:r w:rsidRPr="008C68C3">
        <w:rPr>
          <w:sz w:val="22"/>
          <w:szCs w:val="22"/>
          <w:lang w:val="pl-PL"/>
        </w:rPr>
        <w:t xml:space="preserve"> </w:t>
      </w:r>
      <w:r w:rsidRPr="008C68C3">
        <w:rPr>
          <w:sz w:val="22"/>
          <w:szCs w:val="22"/>
        </w:rPr>
        <w:t>ріки</w:t>
      </w:r>
      <w:r w:rsidRPr="008C68C3">
        <w:rPr>
          <w:sz w:val="22"/>
          <w:szCs w:val="22"/>
          <w:lang w:val="pl-PL"/>
        </w:rPr>
        <w:t xml:space="preserve"> </w:t>
      </w:r>
      <w:r w:rsidRPr="008C68C3">
        <w:rPr>
          <w:sz w:val="22"/>
          <w:szCs w:val="22"/>
        </w:rPr>
        <w:t>Чорний</w:t>
      </w:r>
      <w:r w:rsidRPr="008C68C3">
        <w:rPr>
          <w:sz w:val="22"/>
          <w:szCs w:val="22"/>
          <w:lang w:val="pl-PL"/>
        </w:rPr>
        <w:t xml:space="preserve"> </w:t>
      </w:r>
      <w:r w:rsidRPr="008C68C3">
        <w:rPr>
          <w:sz w:val="22"/>
          <w:szCs w:val="22"/>
        </w:rPr>
        <w:t>Черемош</w:t>
      </w:r>
      <w:r w:rsidRPr="008C68C3">
        <w:rPr>
          <w:sz w:val="22"/>
          <w:szCs w:val="22"/>
          <w:lang w:val="pl-PL"/>
        </w:rPr>
        <w:t>.</w:t>
      </w:r>
    </w:p>
    <w:p w:rsidR="00E92AA3" w:rsidRPr="008C68C3" w:rsidRDefault="00E92AA3" w:rsidP="00AD0101">
      <w:pPr>
        <w:tabs>
          <w:tab w:val="left" w:pos="180"/>
        </w:tabs>
        <w:ind w:firstLine="284"/>
        <w:jc w:val="both"/>
        <w:rPr>
          <w:sz w:val="22"/>
          <w:szCs w:val="22"/>
        </w:rPr>
      </w:pPr>
      <w:r w:rsidRPr="008C68C3">
        <w:rPr>
          <w:sz w:val="22"/>
          <w:szCs w:val="22"/>
        </w:rPr>
        <w:t>Описується також своєрідні курйозні браконьєрські рекорди. Так у</w:t>
      </w:r>
      <w:r w:rsidRPr="008C68C3">
        <w:rPr>
          <w:sz w:val="22"/>
          <w:szCs w:val="22"/>
          <w:lang w:val="pl-PL"/>
        </w:rPr>
        <w:t xml:space="preserve"> </w:t>
      </w:r>
      <w:r w:rsidRPr="008C68C3">
        <w:rPr>
          <w:sz w:val="22"/>
          <w:szCs w:val="22"/>
        </w:rPr>
        <w:t>Гриняві</w:t>
      </w:r>
      <w:r w:rsidRPr="008C68C3">
        <w:rPr>
          <w:sz w:val="22"/>
          <w:szCs w:val="22"/>
          <w:lang w:val="pl-PL"/>
        </w:rPr>
        <w:t xml:space="preserve"> </w:t>
      </w:r>
      <w:r w:rsidRPr="008C68C3">
        <w:rPr>
          <w:sz w:val="22"/>
          <w:szCs w:val="22"/>
        </w:rPr>
        <w:t>один</w:t>
      </w:r>
      <w:r w:rsidRPr="008C68C3">
        <w:rPr>
          <w:sz w:val="22"/>
          <w:szCs w:val="22"/>
          <w:lang w:val="pl-PL"/>
        </w:rPr>
        <w:t xml:space="preserve"> </w:t>
      </w:r>
      <w:r w:rsidRPr="008C68C3">
        <w:rPr>
          <w:sz w:val="22"/>
          <w:szCs w:val="22"/>
        </w:rPr>
        <w:t>гуцул</w:t>
      </w:r>
      <w:r w:rsidRPr="008C68C3">
        <w:rPr>
          <w:sz w:val="22"/>
          <w:szCs w:val="22"/>
          <w:lang w:val="pl-PL"/>
        </w:rPr>
        <w:t xml:space="preserve"> </w:t>
      </w:r>
      <w:r w:rsidRPr="008C68C3">
        <w:rPr>
          <w:sz w:val="22"/>
          <w:szCs w:val="22"/>
        </w:rPr>
        <w:t>добув</w:t>
      </w:r>
      <w:r w:rsidRPr="008C68C3">
        <w:rPr>
          <w:sz w:val="22"/>
          <w:szCs w:val="22"/>
          <w:lang w:val="pl-PL"/>
        </w:rPr>
        <w:t xml:space="preserve"> 50 </w:t>
      </w:r>
      <w:r w:rsidRPr="008C68C3">
        <w:rPr>
          <w:sz w:val="22"/>
          <w:szCs w:val="22"/>
        </w:rPr>
        <w:t>голів ведмедя</w:t>
      </w:r>
      <w:r w:rsidRPr="008C68C3">
        <w:rPr>
          <w:sz w:val="22"/>
          <w:szCs w:val="22"/>
          <w:lang w:val="pl-PL"/>
        </w:rPr>
        <w:t xml:space="preserve"> </w:t>
      </w:r>
      <w:r w:rsidRPr="008C68C3">
        <w:rPr>
          <w:sz w:val="22"/>
          <w:szCs w:val="22"/>
        </w:rPr>
        <w:t>і</w:t>
      </w:r>
      <w:r w:rsidRPr="008C68C3">
        <w:rPr>
          <w:sz w:val="22"/>
          <w:szCs w:val="22"/>
          <w:lang w:val="pl-PL"/>
        </w:rPr>
        <w:t xml:space="preserve"> </w:t>
      </w:r>
      <w:r w:rsidRPr="008C68C3">
        <w:rPr>
          <w:sz w:val="22"/>
          <w:szCs w:val="22"/>
        </w:rPr>
        <w:t>збився</w:t>
      </w:r>
      <w:r w:rsidRPr="008C68C3">
        <w:rPr>
          <w:sz w:val="22"/>
          <w:szCs w:val="22"/>
          <w:lang w:val="pl-PL"/>
        </w:rPr>
        <w:t xml:space="preserve"> </w:t>
      </w:r>
      <w:r w:rsidRPr="008C68C3">
        <w:rPr>
          <w:sz w:val="22"/>
          <w:szCs w:val="22"/>
        </w:rPr>
        <w:t>із</w:t>
      </w:r>
      <w:r w:rsidRPr="008C68C3">
        <w:rPr>
          <w:sz w:val="22"/>
          <w:szCs w:val="22"/>
          <w:lang w:val="pl-PL"/>
        </w:rPr>
        <w:t xml:space="preserve"> </w:t>
      </w:r>
      <w:r w:rsidRPr="008C68C3">
        <w:rPr>
          <w:sz w:val="22"/>
          <w:szCs w:val="22"/>
        </w:rPr>
        <w:t>рахунку.</w:t>
      </w:r>
      <w:r w:rsidRPr="008C68C3">
        <w:rPr>
          <w:color w:val="000000"/>
          <w:spacing w:val="1"/>
          <w:sz w:val="22"/>
          <w:szCs w:val="22"/>
        </w:rPr>
        <w:t xml:space="preserve"> [</w:t>
      </w:r>
      <w:r w:rsidRPr="008C68C3">
        <w:rPr>
          <w:rStyle w:val="af2"/>
          <w:color w:val="000000"/>
          <w:sz w:val="22"/>
          <w:szCs w:val="22"/>
        </w:rPr>
        <w:t>18,19</w:t>
      </w:r>
      <w:r w:rsidRPr="008C68C3">
        <w:rPr>
          <w:color w:val="000000"/>
          <w:spacing w:val="1"/>
          <w:sz w:val="22"/>
          <w:szCs w:val="22"/>
        </w:rPr>
        <w:t>]</w:t>
      </w:r>
    </w:p>
    <w:p w:rsidR="00E92AA3" w:rsidRPr="008C68C3" w:rsidRDefault="00E92AA3" w:rsidP="00AD0101">
      <w:pPr>
        <w:tabs>
          <w:tab w:val="left" w:pos="180"/>
        </w:tabs>
        <w:ind w:firstLine="284"/>
        <w:jc w:val="both"/>
        <w:rPr>
          <w:sz w:val="22"/>
          <w:szCs w:val="22"/>
        </w:rPr>
      </w:pPr>
      <w:r w:rsidRPr="008C68C3">
        <w:rPr>
          <w:sz w:val="22"/>
          <w:szCs w:val="22"/>
        </w:rPr>
        <w:t>Часопис «Ловець» - друкований орган Галицького мисливського товариства у статті «З риковища» писав: «На Чорному Черемоші полонини заселили гуцули, які пасуть овець та худоби і вони є джерелом браконьєрства. Це є ревіри гмінної спілки у Жаб’єму, фундації Скарбека, і графа Баворовського. З браконьєрством у горах є дуже тяжко боротись по причині розпорошення по горах хат гуцулів. Тому їх є дуже важко контролювати. Державна поліції не дуже хоче наглядати за браконьєрством. З іншої сторони, мисливські ревіри не є в тих руках, в яких повинні бути. Коли перед війною мисливський ревір належав родині члени якої займали високі адміністративні пости, тоді поліція добре охороняла, щоб їх не звільнили. Інші мисливські господарства мали багаті люди, які добре платили мисливським охоронцям і вони показували добрі результати.»</w:t>
      </w:r>
      <w:r w:rsidRPr="008C68C3">
        <w:rPr>
          <w:color w:val="000000"/>
          <w:spacing w:val="1"/>
          <w:sz w:val="22"/>
          <w:szCs w:val="22"/>
        </w:rPr>
        <w:t xml:space="preserve"> [</w:t>
      </w:r>
      <w:r w:rsidRPr="008C68C3">
        <w:rPr>
          <w:rStyle w:val="af2"/>
          <w:color w:val="000000"/>
          <w:sz w:val="22"/>
          <w:szCs w:val="22"/>
        </w:rPr>
        <w:t>20</w:t>
      </w:r>
      <w:r w:rsidRPr="008C68C3">
        <w:rPr>
          <w:color w:val="000000"/>
          <w:spacing w:val="1"/>
          <w:sz w:val="22"/>
          <w:szCs w:val="22"/>
        </w:rPr>
        <w:t>]</w:t>
      </w:r>
      <w:r w:rsidRPr="008C68C3">
        <w:rPr>
          <w:sz w:val="22"/>
          <w:szCs w:val="22"/>
        </w:rPr>
        <w:t>.</w:t>
      </w:r>
    </w:p>
    <w:p w:rsidR="00E92AA3" w:rsidRPr="008C68C3" w:rsidRDefault="00E92AA3" w:rsidP="00AD0101">
      <w:pPr>
        <w:tabs>
          <w:tab w:val="left" w:pos="180"/>
        </w:tabs>
        <w:ind w:firstLine="284"/>
        <w:jc w:val="both"/>
        <w:rPr>
          <w:sz w:val="22"/>
          <w:szCs w:val="22"/>
        </w:rPr>
      </w:pPr>
      <w:r w:rsidRPr="008C68C3">
        <w:rPr>
          <w:sz w:val="22"/>
          <w:szCs w:val="22"/>
        </w:rPr>
        <w:t>Під час Другої Світової війни лише один мисливець добув 360 оленів. А Пігачук з с. Бережниці, займаючись браконьєрством, «скупив маєтки за впольовану дичину»</w:t>
      </w:r>
      <w:r w:rsidRPr="008C68C3">
        <w:rPr>
          <w:color w:val="000000"/>
          <w:spacing w:val="1"/>
          <w:sz w:val="22"/>
          <w:szCs w:val="22"/>
        </w:rPr>
        <w:t xml:space="preserve"> [</w:t>
      </w:r>
      <w:r w:rsidRPr="008C68C3">
        <w:rPr>
          <w:rStyle w:val="af2"/>
          <w:color w:val="000000"/>
          <w:sz w:val="22"/>
          <w:szCs w:val="22"/>
        </w:rPr>
        <w:t>21</w:t>
      </w:r>
      <w:r w:rsidRPr="008C68C3">
        <w:rPr>
          <w:color w:val="000000"/>
          <w:spacing w:val="1"/>
          <w:sz w:val="22"/>
          <w:szCs w:val="22"/>
        </w:rPr>
        <w:t>]</w:t>
      </w:r>
      <w:r w:rsidRPr="008C68C3">
        <w:rPr>
          <w:sz w:val="22"/>
          <w:szCs w:val="22"/>
        </w:rPr>
        <w:t>.</w:t>
      </w:r>
    </w:p>
    <w:p w:rsidR="00E92AA3" w:rsidRPr="008C68C3" w:rsidRDefault="00E92AA3" w:rsidP="00AD0101">
      <w:pPr>
        <w:tabs>
          <w:tab w:val="left" w:pos="180"/>
        </w:tabs>
        <w:ind w:firstLine="284"/>
        <w:jc w:val="both"/>
        <w:rPr>
          <w:sz w:val="22"/>
          <w:szCs w:val="22"/>
        </w:rPr>
      </w:pPr>
      <w:r w:rsidRPr="008C68C3">
        <w:rPr>
          <w:sz w:val="22"/>
          <w:szCs w:val="22"/>
        </w:rPr>
        <w:t>Слід зазначити, що навіть звичайне полювання після Першої світової війни було небезпечним заняттям, так як по горах, а особливо по Чорногорі ходило дуже багато банд</w:t>
      </w:r>
      <w:r w:rsidRPr="008C68C3">
        <w:rPr>
          <w:color w:val="000000"/>
          <w:spacing w:val="1"/>
          <w:sz w:val="22"/>
          <w:szCs w:val="22"/>
        </w:rPr>
        <w:t>[</w:t>
      </w:r>
      <w:r w:rsidRPr="008C68C3">
        <w:rPr>
          <w:rStyle w:val="af2"/>
          <w:color w:val="000000"/>
          <w:sz w:val="22"/>
          <w:szCs w:val="22"/>
        </w:rPr>
        <w:t>22</w:t>
      </w:r>
      <w:r w:rsidRPr="008C68C3">
        <w:rPr>
          <w:color w:val="000000"/>
          <w:spacing w:val="1"/>
          <w:sz w:val="22"/>
          <w:szCs w:val="22"/>
        </w:rPr>
        <w:t>]</w:t>
      </w:r>
      <w:r w:rsidRPr="008C68C3">
        <w:rPr>
          <w:sz w:val="22"/>
          <w:szCs w:val="22"/>
        </w:rPr>
        <w:t xml:space="preserve">. </w:t>
      </w:r>
    </w:p>
    <w:p w:rsidR="00E92AA3" w:rsidRPr="008C68C3" w:rsidRDefault="00E92AA3" w:rsidP="00AD0101">
      <w:pPr>
        <w:tabs>
          <w:tab w:val="left" w:pos="180"/>
        </w:tabs>
        <w:ind w:firstLine="284"/>
        <w:jc w:val="both"/>
        <w:rPr>
          <w:sz w:val="22"/>
          <w:szCs w:val="22"/>
        </w:rPr>
      </w:pPr>
      <w:r w:rsidRPr="008C68C3">
        <w:rPr>
          <w:sz w:val="22"/>
          <w:szCs w:val="22"/>
        </w:rPr>
        <w:t>Однією із основних складових, яка визначає ефективність мисливства, є його пропаганда для отримання позитивного іміджу у суспільстві з метою відстоювання інтересів галузі. До широкомасштабних пропагандистських заходів про роль мисливства в економіці та соціальному розвитку країни належали випуск друкованої продукції (журналів, плакатів, книжок), проведення конкурсів, а найбільший резонанс мала організація виставок в галузі мисливства та рибальства, яка була започаткована наприкінці ХІХ віку.</w:t>
      </w:r>
    </w:p>
    <w:p w:rsidR="00E92AA3" w:rsidRPr="008C68C3" w:rsidRDefault="00E92AA3" w:rsidP="00AD0101">
      <w:pPr>
        <w:tabs>
          <w:tab w:val="left" w:pos="180"/>
        </w:tabs>
        <w:ind w:firstLine="284"/>
        <w:jc w:val="both"/>
        <w:rPr>
          <w:sz w:val="22"/>
          <w:szCs w:val="22"/>
        </w:rPr>
      </w:pPr>
      <w:r w:rsidRPr="008C68C3">
        <w:rPr>
          <w:sz w:val="22"/>
          <w:szCs w:val="22"/>
        </w:rPr>
        <w:t>Хоча людство у цивілізаційному розвитку пішло далеко вперед, але на жаль пріоритетом на даний час залишаються для мисливців не добуті мисливські трофеї, а вага добутої тварини. Мисливські господарства взагалі не заробляють кошти від реалізації мисливських трофеїв. Як свідчать статті  мисливської періодики початку ХХст. мисливці наперебій вихвалялись власними мисливськими здобутками, а мисливська громадськість надавала вищу оцінку тим господарствам, де були добуті якісніші мисливські трофеї. Зокрема, у 1935р. на риковищі у Гриняві інженером Тадеушом Марцінкевичом були добуті  як вказувалось у «Ловцю» найліпші роги оленя (двадцятка)</w:t>
      </w:r>
      <w:r w:rsidRPr="008C68C3">
        <w:rPr>
          <w:color w:val="000000"/>
          <w:spacing w:val="1"/>
          <w:sz w:val="22"/>
          <w:szCs w:val="22"/>
        </w:rPr>
        <w:t xml:space="preserve"> [</w:t>
      </w:r>
      <w:r w:rsidRPr="008C68C3">
        <w:rPr>
          <w:rStyle w:val="af2"/>
          <w:color w:val="000000"/>
          <w:sz w:val="22"/>
          <w:szCs w:val="22"/>
        </w:rPr>
        <w:t>23</w:t>
      </w:r>
      <w:r w:rsidRPr="008C68C3">
        <w:rPr>
          <w:color w:val="000000"/>
          <w:spacing w:val="1"/>
          <w:sz w:val="22"/>
          <w:szCs w:val="22"/>
        </w:rPr>
        <w:t>]</w:t>
      </w:r>
      <w:r w:rsidRPr="008C68C3">
        <w:rPr>
          <w:sz w:val="22"/>
          <w:szCs w:val="22"/>
        </w:rPr>
        <w:t>.</w:t>
      </w:r>
    </w:p>
    <w:p w:rsidR="00E92AA3" w:rsidRPr="008C68C3" w:rsidRDefault="00E92AA3" w:rsidP="00AD0101">
      <w:pPr>
        <w:tabs>
          <w:tab w:val="left" w:pos="180"/>
        </w:tabs>
        <w:ind w:firstLine="284"/>
        <w:jc w:val="both"/>
        <w:rPr>
          <w:sz w:val="22"/>
          <w:szCs w:val="22"/>
        </w:rPr>
      </w:pPr>
      <w:r w:rsidRPr="008C68C3">
        <w:rPr>
          <w:sz w:val="22"/>
          <w:szCs w:val="22"/>
        </w:rPr>
        <w:t>Всього у 1935 році у мисливських угіддях Львівської дирекції державних лісів нараховувалось 600 самців оленів, які рикали. В результаті полювань було добуто 67 голів.  (в результаті мисливського полювання 62 голови, а при селекційному полюванні - 5 голів). До кращих відносились і трофеї, добуті у Косівському повіті: роги двадцятка, добута у Гриняві інженером Марцінкевичем, та чотирнадцятка, добута також доктором В. Мадієвським. Вага даних рогів складала від 7 до 11 кілограмів</w:t>
      </w:r>
      <w:r w:rsidRPr="008C68C3">
        <w:rPr>
          <w:color w:val="000000"/>
          <w:spacing w:val="1"/>
          <w:sz w:val="22"/>
          <w:szCs w:val="22"/>
        </w:rPr>
        <w:t>[</w:t>
      </w:r>
      <w:r w:rsidRPr="008C68C3">
        <w:rPr>
          <w:rStyle w:val="af2"/>
          <w:color w:val="000000"/>
          <w:sz w:val="22"/>
          <w:szCs w:val="22"/>
        </w:rPr>
        <w:t>24</w:t>
      </w:r>
      <w:r w:rsidRPr="008C68C3">
        <w:rPr>
          <w:color w:val="000000"/>
          <w:spacing w:val="1"/>
          <w:sz w:val="22"/>
          <w:szCs w:val="22"/>
        </w:rPr>
        <w:t>].</w:t>
      </w:r>
    </w:p>
    <w:p w:rsidR="00E92AA3" w:rsidRPr="008C68C3" w:rsidRDefault="00E92AA3" w:rsidP="00AD0101">
      <w:pPr>
        <w:tabs>
          <w:tab w:val="left" w:pos="180"/>
        </w:tabs>
        <w:ind w:firstLine="284"/>
        <w:jc w:val="both"/>
        <w:rPr>
          <w:sz w:val="22"/>
          <w:szCs w:val="22"/>
        </w:rPr>
      </w:pPr>
      <w:r w:rsidRPr="008C68C3">
        <w:rPr>
          <w:sz w:val="22"/>
          <w:szCs w:val="22"/>
        </w:rPr>
        <w:t xml:space="preserve">У 1933 році у Жаб’єму князь Казимир Чарторийський добув чотирнадцятку, на Балясинах (над Черемошем), також  Станішевський – чотирнадцяту, а у Космачі доктор Бріх – дванадцяту </w:t>
      </w:r>
      <w:r w:rsidRPr="008C68C3">
        <w:rPr>
          <w:color w:val="000000"/>
          <w:spacing w:val="1"/>
          <w:sz w:val="22"/>
          <w:szCs w:val="22"/>
        </w:rPr>
        <w:t>[</w:t>
      </w:r>
      <w:r w:rsidRPr="008C68C3">
        <w:rPr>
          <w:rStyle w:val="af2"/>
          <w:color w:val="000000"/>
          <w:sz w:val="22"/>
          <w:szCs w:val="22"/>
        </w:rPr>
        <w:t>25</w:t>
      </w:r>
      <w:r w:rsidRPr="008C68C3">
        <w:rPr>
          <w:color w:val="000000"/>
          <w:spacing w:val="1"/>
          <w:sz w:val="22"/>
          <w:szCs w:val="22"/>
        </w:rPr>
        <w:t>]</w:t>
      </w:r>
      <w:r w:rsidRPr="008C68C3">
        <w:rPr>
          <w:sz w:val="22"/>
          <w:szCs w:val="22"/>
        </w:rPr>
        <w:t>.</w:t>
      </w:r>
    </w:p>
    <w:p w:rsidR="00E92AA3" w:rsidRPr="008C68C3" w:rsidRDefault="00E92AA3" w:rsidP="00AD0101">
      <w:pPr>
        <w:tabs>
          <w:tab w:val="left" w:pos="180"/>
        </w:tabs>
        <w:ind w:firstLine="284"/>
        <w:jc w:val="both"/>
        <w:rPr>
          <w:sz w:val="22"/>
          <w:szCs w:val="22"/>
        </w:rPr>
      </w:pPr>
      <w:r w:rsidRPr="008C68C3">
        <w:rPr>
          <w:sz w:val="22"/>
          <w:szCs w:val="22"/>
        </w:rPr>
        <w:t>На мисливській виставці у Варшаві 1934 року з нагоди зібрання Міжнародного мисливського конгресу золотою медаллю був нагороджений мисливський трофей у номінації «Роги карпатських оленів»,  добутий  графом Казимиром Чарторийським у селі Жаб′є у мисливських угіддях  Богуслава Лонгхампса</w:t>
      </w:r>
      <w:r w:rsidRPr="008C68C3">
        <w:rPr>
          <w:color w:val="0000FF"/>
          <w:sz w:val="22"/>
          <w:szCs w:val="22"/>
        </w:rPr>
        <w:t>.</w:t>
      </w:r>
      <w:r w:rsidRPr="008C68C3">
        <w:rPr>
          <w:sz w:val="22"/>
          <w:szCs w:val="22"/>
        </w:rPr>
        <w:t xml:space="preserve"> Слід відмітити, що через тодішню економічну кризу дуже велика кількість мисливських трофеїв, добутих у Карпатах, не взяла участі у виставці через відсутність коштів на пересилку</w:t>
      </w:r>
      <w:r w:rsidRPr="008C68C3">
        <w:rPr>
          <w:color w:val="000000"/>
          <w:spacing w:val="1"/>
          <w:sz w:val="22"/>
          <w:szCs w:val="22"/>
        </w:rPr>
        <w:t>[</w:t>
      </w:r>
      <w:r w:rsidRPr="008C68C3">
        <w:rPr>
          <w:rStyle w:val="af2"/>
          <w:color w:val="000000"/>
          <w:sz w:val="22"/>
          <w:szCs w:val="22"/>
        </w:rPr>
        <w:t>26</w:t>
      </w:r>
      <w:r w:rsidRPr="008C68C3">
        <w:rPr>
          <w:color w:val="000000"/>
          <w:spacing w:val="1"/>
          <w:sz w:val="22"/>
          <w:szCs w:val="22"/>
        </w:rPr>
        <w:t>]</w:t>
      </w:r>
      <w:r w:rsidRPr="008C68C3">
        <w:rPr>
          <w:sz w:val="22"/>
          <w:szCs w:val="22"/>
        </w:rPr>
        <w:t>.</w:t>
      </w:r>
    </w:p>
    <w:p w:rsidR="00E92AA3" w:rsidRPr="008C68C3" w:rsidRDefault="00E92AA3" w:rsidP="00AD0101">
      <w:pPr>
        <w:tabs>
          <w:tab w:val="left" w:pos="180"/>
        </w:tabs>
        <w:ind w:firstLine="284"/>
        <w:jc w:val="both"/>
        <w:rPr>
          <w:sz w:val="22"/>
          <w:szCs w:val="22"/>
        </w:rPr>
      </w:pPr>
      <w:r w:rsidRPr="008C68C3">
        <w:rPr>
          <w:sz w:val="22"/>
          <w:szCs w:val="22"/>
        </w:rPr>
        <w:t>На наступній виставці мисливських трофеїв, яка відбулась у</w:t>
      </w:r>
      <w:r w:rsidRPr="008C68C3">
        <w:rPr>
          <w:sz w:val="22"/>
          <w:szCs w:val="22"/>
          <w:lang w:val="pl-PL"/>
        </w:rPr>
        <w:t xml:space="preserve"> </w:t>
      </w:r>
      <w:r w:rsidRPr="008C68C3">
        <w:rPr>
          <w:sz w:val="22"/>
          <w:szCs w:val="22"/>
        </w:rPr>
        <w:t>Львові</w:t>
      </w:r>
      <w:r w:rsidRPr="008C68C3">
        <w:rPr>
          <w:sz w:val="22"/>
          <w:szCs w:val="22"/>
          <w:lang w:val="pl-PL"/>
        </w:rPr>
        <w:t xml:space="preserve"> 5-30 </w:t>
      </w:r>
      <w:r w:rsidRPr="008C68C3">
        <w:rPr>
          <w:sz w:val="22"/>
          <w:szCs w:val="22"/>
        </w:rPr>
        <w:t>вересня</w:t>
      </w:r>
      <w:r w:rsidRPr="008C68C3">
        <w:rPr>
          <w:sz w:val="22"/>
          <w:szCs w:val="22"/>
          <w:lang w:val="pl-PL"/>
        </w:rPr>
        <w:t xml:space="preserve"> 1936 </w:t>
      </w:r>
      <w:r w:rsidRPr="008C68C3">
        <w:rPr>
          <w:sz w:val="22"/>
          <w:szCs w:val="22"/>
        </w:rPr>
        <w:t xml:space="preserve">року з нагоди шістдесятиріччя утворення Галицького мисливського товариства (з 1920 року - </w:t>
      </w:r>
      <w:r w:rsidRPr="008C68C3">
        <w:rPr>
          <w:sz w:val="22"/>
          <w:szCs w:val="22"/>
        </w:rPr>
        <w:lastRenderedPageBreak/>
        <w:t>Малопольське</w:t>
      </w:r>
      <w:r w:rsidRPr="008C68C3">
        <w:rPr>
          <w:sz w:val="22"/>
          <w:szCs w:val="22"/>
          <w:lang w:val="pl-PL"/>
        </w:rPr>
        <w:t xml:space="preserve"> </w:t>
      </w:r>
      <w:r w:rsidRPr="008C68C3">
        <w:rPr>
          <w:sz w:val="22"/>
          <w:szCs w:val="22"/>
        </w:rPr>
        <w:t>мисливське</w:t>
      </w:r>
      <w:r w:rsidRPr="008C68C3">
        <w:rPr>
          <w:sz w:val="22"/>
          <w:szCs w:val="22"/>
          <w:lang w:val="pl-PL"/>
        </w:rPr>
        <w:t xml:space="preserve"> </w:t>
      </w:r>
      <w:r w:rsidRPr="008C68C3">
        <w:rPr>
          <w:sz w:val="22"/>
          <w:szCs w:val="22"/>
        </w:rPr>
        <w:t>товариство) більш повно</w:t>
      </w:r>
      <w:r w:rsidRPr="008C68C3">
        <w:rPr>
          <w:sz w:val="22"/>
          <w:szCs w:val="22"/>
          <w:lang w:val="pl-PL"/>
        </w:rPr>
        <w:t xml:space="preserve"> </w:t>
      </w:r>
      <w:r w:rsidRPr="008C68C3">
        <w:rPr>
          <w:sz w:val="22"/>
          <w:szCs w:val="22"/>
        </w:rPr>
        <w:t xml:space="preserve">були представлені мисливські трофеї, добуті у Косівському повіті. Зокрема, роги оленя, добуті у Гриняві Тадеушом Марцінкевичем у 1935 році були визнані як одні із найгарніших експонатів на виставці. Срібні медалі були присвоєні тринадцятьом виставленим трофеям, що мали не менш як 180 балів. Серед них трофейні роги оленя 189,302 бали, добуті 3.10.1935 року в державному надлісництві Гринява. Їх власник був інженер Тадеуш Марцінкевич; роги оленя (185.610 бали) добуті 22.09.1934 року на території державних лісів в Явірнику, мисливцем бароном Оттоном фон Брукманом, роги оленя 181.437 балів отримав трофей добутий 29.09.1933 у мисливських угіддях фундації Скарбека у  Чивчині, власник трофею доктор Богуслав Лонгхампс. Бронзові медалі від 170 балів були присуджені за вісім трофеїв серед них трофейні роги на 179.362 бали, добуті 24.09.1926 року у Жаб’є  мисливцем Збігневом Віньярським у мисливських угіддях фундації Скарбека - на 177.485 бали був оцінений трофей добутий 28.09.1929 року під горою Попадя, ревір Жаб’є, мисливські угіддя фундація Скарбувка, мисливцем Людомиром Цєенським. Серед козулячих рогів також було оцінено на 143.525 бали трофей, який було добуто 10.08.1935 року, ревір Чивчин мисливцем інженером Оскаром Фрісером </w:t>
      </w:r>
      <w:r w:rsidRPr="008C68C3">
        <w:rPr>
          <w:color w:val="000000"/>
          <w:spacing w:val="1"/>
          <w:sz w:val="22"/>
          <w:szCs w:val="22"/>
        </w:rPr>
        <w:t>[</w:t>
      </w:r>
      <w:r w:rsidRPr="008C68C3">
        <w:rPr>
          <w:rStyle w:val="af2"/>
          <w:color w:val="000000"/>
          <w:sz w:val="22"/>
          <w:szCs w:val="22"/>
        </w:rPr>
        <w:t>27</w:t>
      </w:r>
      <w:r w:rsidRPr="008C68C3">
        <w:rPr>
          <w:color w:val="000000"/>
          <w:spacing w:val="1"/>
          <w:sz w:val="22"/>
          <w:szCs w:val="22"/>
        </w:rPr>
        <w:t>]</w:t>
      </w:r>
      <w:r w:rsidRPr="008C68C3">
        <w:rPr>
          <w:sz w:val="22"/>
          <w:szCs w:val="22"/>
        </w:rPr>
        <w:t>.</w:t>
      </w:r>
    </w:p>
    <w:p w:rsidR="00E92AA3" w:rsidRPr="008C68C3" w:rsidRDefault="00E92AA3" w:rsidP="00AD0101">
      <w:pPr>
        <w:tabs>
          <w:tab w:val="left" w:pos="180"/>
        </w:tabs>
        <w:ind w:firstLine="284"/>
        <w:jc w:val="both"/>
        <w:rPr>
          <w:sz w:val="22"/>
          <w:szCs w:val="22"/>
        </w:rPr>
      </w:pPr>
      <w:r w:rsidRPr="008C68C3">
        <w:rPr>
          <w:sz w:val="22"/>
          <w:szCs w:val="22"/>
        </w:rPr>
        <w:t>На мисливській виставці у Берліні (1937)  А. Чарторийський представив добутий у 1934 році трофей рогів оленя, який був оцінений на 216,4 бали та отримав першу нагороду. Третю нагороду отримав трофей добутий у Шибеному Е. Баранським в 1925 році. Детальніше про участь трофеїв, добутих у Косівському повіті, представлено у таблиці №3</w:t>
      </w:r>
      <w:r w:rsidRPr="008C68C3">
        <w:rPr>
          <w:color w:val="000000"/>
          <w:spacing w:val="1"/>
          <w:sz w:val="22"/>
          <w:szCs w:val="22"/>
        </w:rPr>
        <w:t>[</w:t>
      </w:r>
      <w:r w:rsidRPr="008C68C3">
        <w:rPr>
          <w:rStyle w:val="af2"/>
          <w:color w:val="000000"/>
          <w:sz w:val="22"/>
          <w:szCs w:val="22"/>
        </w:rPr>
        <w:t>28</w:t>
      </w:r>
      <w:r w:rsidRPr="008C68C3">
        <w:rPr>
          <w:color w:val="000000"/>
          <w:spacing w:val="1"/>
          <w:sz w:val="22"/>
          <w:szCs w:val="22"/>
        </w:rPr>
        <w:t>]</w:t>
      </w:r>
      <w:r w:rsidRPr="008C68C3">
        <w:rPr>
          <w:sz w:val="22"/>
          <w:szCs w:val="22"/>
        </w:rPr>
        <w:t>.</w:t>
      </w:r>
    </w:p>
    <w:p w:rsidR="00E92AA3" w:rsidRPr="008C68C3" w:rsidRDefault="00E92AA3" w:rsidP="00AD0101">
      <w:pPr>
        <w:tabs>
          <w:tab w:val="left" w:pos="180"/>
        </w:tabs>
        <w:ind w:firstLine="284"/>
        <w:jc w:val="both"/>
        <w:rPr>
          <w:sz w:val="22"/>
          <w:szCs w:val="22"/>
        </w:rPr>
      </w:pPr>
      <w:r w:rsidRPr="008C68C3">
        <w:rPr>
          <w:sz w:val="22"/>
          <w:szCs w:val="22"/>
        </w:rPr>
        <w:t>Узагальнюючи викладене слід відзначити, що на ведення мисливства у Косівському повіті великий вплив мали звичаєві норми, при яких дичина вважалась власністю особи, що її добула. Через дану особливість було надзвичайно важко вести раціонально мисливське господарство. Мисливство у досліджуваний період мало більше значення але місцевого населення, ніж у даний час, тобто: добувалось набагато більше дичини для харчування. Виходячи із цих особливостей, які проявляються і до нашого часу, необхідно надавати у користування мисливські угіддя місцевому населенню.</w:t>
      </w:r>
    </w:p>
    <w:p w:rsidR="00327C60" w:rsidRDefault="00327C60" w:rsidP="00327C60">
      <w:pPr>
        <w:jc w:val="center"/>
        <w:rPr>
          <w:sz w:val="20"/>
          <w:szCs w:val="20"/>
        </w:rPr>
      </w:pPr>
    </w:p>
    <w:p w:rsidR="00E92AA3" w:rsidRPr="00212AEE" w:rsidRDefault="00E92AA3" w:rsidP="00327C60">
      <w:pPr>
        <w:jc w:val="center"/>
        <w:rPr>
          <w:sz w:val="20"/>
          <w:szCs w:val="20"/>
        </w:rPr>
      </w:pPr>
      <w:r w:rsidRPr="00212AEE">
        <w:rPr>
          <w:sz w:val="20"/>
          <w:szCs w:val="20"/>
        </w:rPr>
        <w:t>ВИКОРИСТАНІ ДЖЕРЕЛА</w:t>
      </w:r>
    </w:p>
    <w:p w:rsidR="00E92AA3" w:rsidRPr="00212AEE" w:rsidRDefault="00E92AA3" w:rsidP="00327C60">
      <w:pPr>
        <w:jc w:val="both"/>
        <w:outlineLvl w:val="3"/>
        <w:rPr>
          <w:sz w:val="20"/>
          <w:szCs w:val="20"/>
        </w:rPr>
      </w:pPr>
      <w:r w:rsidRPr="00212AEE">
        <w:rPr>
          <w:sz w:val="20"/>
          <w:szCs w:val="20"/>
        </w:rPr>
        <w:t>1.</w:t>
      </w:r>
      <w:r w:rsidRPr="00212AEE">
        <w:rPr>
          <w:sz w:val="20"/>
          <w:szCs w:val="20"/>
          <w:lang w:val="pl-PL"/>
        </w:rPr>
        <w:t>Krótki przewodnik po Huculszczyznie od Hnitesy po Rogoze. – Warszawa: Główna księgarnia wojskowa, 1933. – s.30.</w:t>
      </w:r>
      <w:r w:rsidRPr="00212AEE">
        <w:rPr>
          <w:sz w:val="20"/>
          <w:szCs w:val="20"/>
        </w:rPr>
        <w:t xml:space="preserve"> </w:t>
      </w:r>
    </w:p>
    <w:p w:rsidR="00E92AA3" w:rsidRPr="00212AEE" w:rsidRDefault="00E92AA3" w:rsidP="00327C60">
      <w:pPr>
        <w:jc w:val="both"/>
        <w:outlineLvl w:val="3"/>
        <w:rPr>
          <w:sz w:val="20"/>
          <w:szCs w:val="20"/>
        </w:rPr>
      </w:pPr>
      <w:r w:rsidRPr="00212AEE">
        <w:rPr>
          <w:sz w:val="20"/>
          <w:szCs w:val="20"/>
        </w:rPr>
        <w:t>2.Історія української культури/ під заг.ред. Івана Крип’якевича. – Київ: Либідь, 1994. – С.86-88.</w:t>
      </w:r>
    </w:p>
    <w:p w:rsidR="00E92AA3" w:rsidRPr="00212AEE" w:rsidRDefault="00E92AA3" w:rsidP="00327C60">
      <w:pPr>
        <w:jc w:val="both"/>
        <w:rPr>
          <w:sz w:val="20"/>
          <w:szCs w:val="20"/>
        </w:rPr>
      </w:pPr>
      <w:r w:rsidRPr="00212AEE">
        <w:rPr>
          <w:sz w:val="20"/>
          <w:szCs w:val="20"/>
        </w:rPr>
        <w:t>3.</w:t>
      </w:r>
      <w:r w:rsidRPr="00212AEE">
        <w:rPr>
          <w:sz w:val="20"/>
          <w:szCs w:val="20"/>
          <w:lang w:val="pl-PL"/>
        </w:rPr>
        <w:t>Ludkiewicz J. Sprawozdanie delegatów / Jan Ludkiewicz //Łowiec. – 1905. –  № 23. – s.273-274.</w:t>
      </w:r>
    </w:p>
    <w:p w:rsidR="00E92AA3" w:rsidRPr="00212AEE" w:rsidRDefault="00E92AA3" w:rsidP="00E92AA3">
      <w:pPr>
        <w:jc w:val="both"/>
        <w:rPr>
          <w:sz w:val="20"/>
          <w:szCs w:val="20"/>
        </w:rPr>
      </w:pPr>
      <w:r w:rsidRPr="00212AEE">
        <w:rPr>
          <w:sz w:val="20"/>
          <w:szCs w:val="20"/>
        </w:rPr>
        <w:t>4.</w:t>
      </w:r>
      <w:r w:rsidRPr="00212AEE">
        <w:rPr>
          <w:sz w:val="20"/>
          <w:szCs w:val="20"/>
          <w:lang w:val="pl-PL"/>
        </w:rPr>
        <w:t>Scholz R. Na tematy Żabiowskie / Rajmund Scholz //</w:t>
      </w:r>
      <w:r w:rsidRPr="00212AEE">
        <w:rPr>
          <w:sz w:val="20"/>
          <w:szCs w:val="20"/>
        </w:rPr>
        <w:t>Ł</w:t>
      </w:r>
      <w:r w:rsidRPr="00212AEE">
        <w:rPr>
          <w:sz w:val="20"/>
          <w:szCs w:val="20"/>
          <w:lang w:val="pl-PL"/>
        </w:rPr>
        <w:t>owiec</w:t>
      </w:r>
      <w:r w:rsidRPr="00212AEE">
        <w:rPr>
          <w:sz w:val="20"/>
          <w:szCs w:val="20"/>
        </w:rPr>
        <w:t>. – 1</w:t>
      </w:r>
      <w:r w:rsidRPr="00212AEE">
        <w:rPr>
          <w:sz w:val="20"/>
          <w:szCs w:val="20"/>
          <w:lang w:val="pl-PL"/>
        </w:rPr>
        <w:t>9</w:t>
      </w:r>
      <w:r w:rsidRPr="00212AEE">
        <w:rPr>
          <w:sz w:val="20"/>
          <w:szCs w:val="20"/>
        </w:rPr>
        <w:t>3</w:t>
      </w:r>
      <w:r w:rsidRPr="00212AEE">
        <w:rPr>
          <w:sz w:val="20"/>
          <w:szCs w:val="20"/>
          <w:lang w:val="pl-PL"/>
        </w:rPr>
        <w:t>8</w:t>
      </w:r>
      <w:r w:rsidRPr="00212AEE">
        <w:rPr>
          <w:sz w:val="20"/>
          <w:szCs w:val="20"/>
        </w:rPr>
        <w:t xml:space="preserve">. </w:t>
      </w:r>
      <w:r w:rsidRPr="00212AEE">
        <w:rPr>
          <w:sz w:val="20"/>
          <w:szCs w:val="20"/>
          <w:lang w:val="pl-PL"/>
        </w:rPr>
        <w:t xml:space="preserve">– </w:t>
      </w:r>
      <w:r w:rsidRPr="00212AEE">
        <w:rPr>
          <w:sz w:val="20"/>
          <w:szCs w:val="20"/>
        </w:rPr>
        <w:t xml:space="preserve"> № 3-4</w:t>
      </w:r>
      <w:r w:rsidRPr="00212AEE">
        <w:rPr>
          <w:sz w:val="20"/>
          <w:szCs w:val="20"/>
          <w:lang w:val="pl-PL"/>
        </w:rPr>
        <w:t>. – s.</w:t>
      </w:r>
      <w:r w:rsidRPr="00212AEE">
        <w:rPr>
          <w:sz w:val="20"/>
          <w:szCs w:val="20"/>
        </w:rPr>
        <w:t xml:space="preserve"> 28-29.</w:t>
      </w:r>
    </w:p>
    <w:p w:rsidR="00E92AA3" w:rsidRPr="00212AEE" w:rsidRDefault="00E92AA3" w:rsidP="00E92AA3">
      <w:pPr>
        <w:jc w:val="both"/>
        <w:rPr>
          <w:sz w:val="20"/>
          <w:szCs w:val="20"/>
        </w:rPr>
      </w:pPr>
      <w:r w:rsidRPr="00212AEE">
        <w:rPr>
          <w:sz w:val="20"/>
          <w:szCs w:val="20"/>
        </w:rPr>
        <w:t>5.Гуцульщина: історико – етнографічне дослідження . – Київ: Наукова думка, 1987р. –  с.232-233.</w:t>
      </w:r>
    </w:p>
    <w:p w:rsidR="00E92AA3" w:rsidRPr="00212AEE" w:rsidRDefault="00E92AA3" w:rsidP="00E92AA3">
      <w:pPr>
        <w:jc w:val="both"/>
        <w:rPr>
          <w:sz w:val="20"/>
          <w:szCs w:val="20"/>
        </w:rPr>
      </w:pPr>
      <w:r w:rsidRPr="00212AEE">
        <w:rPr>
          <w:sz w:val="20"/>
          <w:szCs w:val="20"/>
        </w:rPr>
        <w:t>6.</w:t>
      </w:r>
      <w:r w:rsidRPr="00212AEE">
        <w:rPr>
          <w:sz w:val="20"/>
          <w:szCs w:val="20"/>
          <w:lang w:val="de-DE"/>
        </w:rPr>
        <w:t>Z</w:t>
      </w:r>
      <w:r w:rsidRPr="00212AEE">
        <w:rPr>
          <w:sz w:val="20"/>
          <w:szCs w:val="20"/>
        </w:rPr>
        <w:t xml:space="preserve"> </w:t>
      </w:r>
      <w:r w:rsidRPr="00212AEE">
        <w:rPr>
          <w:sz w:val="20"/>
          <w:szCs w:val="20"/>
          <w:lang w:val="de-DE"/>
        </w:rPr>
        <w:t>rykowiska</w:t>
      </w:r>
      <w:r w:rsidRPr="00212AEE">
        <w:rPr>
          <w:sz w:val="20"/>
          <w:szCs w:val="20"/>
        </w:rPr>
        <w:t>//Ł</w:t>
      </w:r>
      <w:r w:rsidRPr="00212AEE">
        <w:rPr>
          <w:sz w:val="20"/>
          <w:szCs w:val="20"/>
          <w:lang w:val="en-US"/>
        </w:rPr>
        <w:t>owiec</w:t>
      </w:r>
      <w:r w:rsidRPr="00212AEE">
        <w:rPr>
          <w:sz w:val="20"/>
          <w:szCs w:val="20"/>
        </w:rPr>
        <w:t xml:space="preserve"> – 1924. – № 12. – </w:t>
      </w:r>
      <w:r w:rsidRPr="00212AEE">
        <w:rPr>
          <w:sz w:val="20"/>
          <w:szCs w:val="20"/>
          <w:lang w:val="en-US"/>
        </w:rPr>
        <w:t>s</w:t>
      </w:r>
      <w:r w:rsidRPr="00212AEE">
        <w:rPr>
          <w:sz w:val="20"/>
          <w:szCs w:val="20"/>
        </w:rPr>
        <w:t>.182.</w:t>
      </w:r>
    </w:p>
    <w:p w:rsidR="00E92AA3" w:rsidRPr="00212AEE" w:rsidRDefault="00E92AA3" w:rsidP="00E92AA3">
      <w:pPr>
        <w:jc w:val="both"/>
        <w:rPr>
          <w:sz w:val="20"/>
          <w:szCs w:val="20"/>
        </w:rPr>
      </w:pPr>
      <w:r w:rsidRPr="00212AEE">
        <w:rPr>
          <w:sz w:val="20"/>
          <w:szCs w:val="20"/>
        </w:rPr>
        <w:t>7.</w:t>
      </w:r>
      <w:r w:rsidRPr="00212AEE">
        <w:rPr>
          <w:sz w:val="20"/>
          <w:szCs w:val="20"/>
          <w:lang w:val="de-DE"/>
        </w:rPr>
        <w:t>Ogłoszenie</w:t>
      </w:r>
      <w:r w:rsidRPr="00212AEE">
        <w:rPr>
          <w:sz w:val="20"/>
          <w:szCs w:val="20"/>
        </w:rPr>
        <w:t>//Ł</w:t>
      </w:r>
      <w:r w:rsidRPr="00212AEE">
        <w:rPr>
          <w:sz w:val="20"/>
          <w:szCs w:val="20"/>
          <w:lang w:val="en-US"/>
        </w:rPr>
        <w:t>owiec</w:t>
      </w:r>
      <w:r w:rsidRPr="00212AEE">
        <w:rPr>
          <w:sz w:val="20"/>
          <w:szCs w:val="20"/>
        </w:rPr>
        <w:t xml:space="preserve"> – 1933. – № 17. – </w:t>
      </w:r>
      <w:r w:rsidRPr="00212AEE">
        <w:rPr>
          <w:sz w:val="20"/>
          <w:szCs w:val="20"/>
          <w:lang w:val="en-US"/>
        </w:rPr>
        <w:t>s</w:t>
      </w:r>
      <w:r w:rsidRPr="00212AEE">
        <w:rPr>
          <w:sz w:val="20"/>
          <w:szCs w:val="20"/>
        </w:rPr>
        <w:t>.204.</w:t>
      </w:r>
    </w:p>
    <w:p w:rsidR="00E92AA3" w:rsidRPr="00212AEE" w:rsidRDefault="00E92AA3" w:rsidP="00E92AA3">
      <w:pPr>
        <w:rPr>
          <w:sz w:val="20"/>
          <w:szCs w:val="20"/>
        </w:rPr>
      </w:pPr>
      <w:r w:rsidRPr="00212AEE">
        <w:rPr>
          <w:sz w:val="20"/>
          <w:szCs w:val="20"/>
        </w:rPr>
        <w:t>8.</w:t>
      </w:r>
      <w:r w:rsidRPr="00212AEE">
        <w:rPr>
          <w:sz w:val="20"/>
          <w:szCs w:val="20"/>
          <w:lang w:val="de-DE"/>
        </w:rPr>
        <w:t>W</w:t>
      </w:r>
      <w:r w:rsidRPr="00212AEE">
        <w:rPr>
          <w:sz w:val="20"/>
          <w:szCs w:val="20"/>
        </w:rPr>
        <w:t xml:space="preserve"> </w:t>
      </w:r>
      <w:r w:rsidRPr="00212AEE">
        <w:rPr>
          <w:sz w:val="20"/>
          <w:szCs w:val="20"/>
          <w:lang w:val="de-DE"/>
        </w:rPr>
        <w:t>Karpaty</w:t>
      </w:r>
      <w:r w:rsidRPr="00212AEE">
        <w:rPr>
          <w:sz w:val="20"/>
          <w:szCs w:val="20"/>
        </w:rPr>
        <w:t>//Ł</w:t>
      </w:r>
      <w:r w:rsidRPr="00212AEE">
        <w:rPr>
          <w:sz w:val="20"/>
          <w:szCs w:val="20"/>
          <w:lang w:val="pl-PL"/>
        </w:rPr>
        <w:t>owiec</w:t>
      </w:r>
      <w:r w:rsidRPr="00212AEE">
        <w:rPr>
          <w:sz w:val="20"/>
          <w:szCs w:val="20"/>
        </w:rPr>
        <w:t xml:space="preserve">. – 1936. –  № 5. – </w:t>
      </w:r>
      <w:r w:rsidRPr="00212AEE">
        <w:rPr>
          <w:sz w:val="20"/>
          <w:szCs w:val="20"/>
          <w:lang w:val="pl-PL"/>
        </w:rPr>
        <w:t>s</w:t>
      </w:r>
      <w:r w:rsidRPr="00212AEE">
        <w:rPr>
          <w:sz w:val="20"/>
          <w:szCs w:val="20"/>
        </w:rPr>
        <w:t>. 77.</w:t>
      </w:r>
    </w:p>
    <w:p w:rsidR="00E92AA3" w:rsidRPr="00212AEE" w:rsidRDefault="00E92AA3" w:rsidP="00E92AA3">
      <w:pPr>
        <w:rPr>
          <w:b/>
          <w:sz w:val="20"/>
          <w:szCs w:val="20"/>
          <w:lang w:val="en-GB"/>
        </w:rPr>
      </w:pPr>
      <w:r w:rsidRPr="00212AEE">
        <w:rPr>
          <w:sz w:val="20"/>
          <w:szCs w:val="20"/>
        </w:rPr>
        <w:t>9.</w:t>
      </w:r>
      <w:r w:rsidRPr="00212AEE">
        <w:rPr>
          <w:sz w:val="20"/>
          <w:szCs w:val="20"/>
          <w:lang w:val="pl-PL"/>
        </w:rPr>
        <w:t>Poradnik</w:t>
      </w:r>
      <w:r w:rsidRPr="00212AEE">
        <w:rPr>
          <w:sz w:val="20"/>
          <w:szCs w:val="20"/>
        </w:rPr>
        <w:t xml:space="preserve"> </w:t>
      </w:r>
      <w:r w:rsidRPr="00212AEE">
        <w:rPr>
          <w:sz w:val="20"/>
          <w:szCs w:val="20"/>
          <w:lang w:val="pl-PL"/>
        </w:rPr>
        <w:t>kalendarz</w:t>
      </w:r>
      <w:r w:rsidRPr="00212AEE">
        <w:rPr>
          <w:sz w:val="20"/>
          <w:szCs w:val="20"/>
        </w:rPr>
        <w:t xml:space="preserve"> </w:t>
      </w:r>
      <w:r w:rsidRPr="00212AEE">
        <w:rPr>
          <w:sz w:val="20"/>
          <w:szCs w:val="20"/>
          <w:lang w:val="pl-PL"/>
        </w:rPr>
        <w:t>my</w:t>
      </w:r>
      <w:r w:rsidRPr="00212AEE">
        <w:rPr>
          <w:sz w:val="20"/>
          <w:szCs w:val="20"/>
        </w:rPr>
        <w:t>ś</w:t>
      </w:r>
      <w:r w:rsidRPr="00212AEE">
        <w:rPr>
          <w:sz w:val="20"/>
          <w:szCs w:val="20"/>
          <w:lang w:val="pl-PL"/>
        </w:rPr>
        <w:t>liwski</w:t>
      </w:r>
      <w:r w:rsidRPr="00212AEE">
        <w:rPr>
          <w:sz w:val="20"/>
          <w:szCs w:val="20"/>
        </w:rPr>
        <w:t xml:space="preserve"> </w:t>
      </w:r>
      <w:r w:rsidRPr="00212AEE">
        <w:rPr>
          <w:sz w:val="20"/>
          <w:szCs w:val="20"/>
          <w:lang w:val="pl-PL"/>
        </w:rPr>
        <w:t>na</w:t>
      </w:r>
      <w:r w:rsidRPr="00212AEE">
        <w:rPr>
          <w:sz w:val="20"/>
          <w:szCs w:val="20"/>
        </w:rPr>
        <w:t xml:space="preserve">1930 </w:t>
      </w:r>
      <w:r w:rsidRPr="00212AEE">
        <w:rPr>
          <w:sz w:val="20"/>
          <w:szCs w:val="20"/>
          <w:lang w:val="pl-PL"/>
        </w:rPr>
        <w:t>rok</w:t>
      </w:r>
      <w:r w:rsidRPr="00212AEE">
        <w:rPr>
          <w:sz w:val="20"/>
          <w:szCs w:val="20"/>
        </w:rPr>
        <w:t xml:space="preserve"> / </w:t>
      </w:r>
      <w:r w:rsidRPr="00212AEE">
        <w:rPr>
          <w:sz w:val="20"/>
          <w:szCs w:val="20"/>
          <w:lang w:val="pl-PL"/>
        </w:rPr>
        <w:t>pod</w:t>
      </w:r>
      <w:r w:rsidRPr="00212AEE">
        <w:rPr>
          <w:sz w:val="20"/>
          <w:szCs w:val="20"/>
        </w:rPr>
        <w:t xml:space="preserve"> </w:t>
      </w:r>
      <w:r w:rsidRPr="00212AEE">
        <w:rPr>
          <w:sz w:val="20"/>
          <w:szCs w:val="20"/>
          <w:lang w:val="pl-PL"/>
        </w:rPr>
        <w:t>red</w:t>
      </w:r>
      <w:r w:rsidRPr="00212AEE">
        <w:rPr>
          <w:sz w:val="20"/>
          <w:szCs w:val="20"/>
        </w:rPr>
        <w:t xml:space="preserve">. </w:t>
      </w:r>
      <w:r w:rsidRPr="00212AEE">
        <w:rPr>
          <w:sz w:val="20"/>
          <w:szCs w:val="20"/>
          <w:lang w:val="pl-PL"/>
        </w:rPr>
        <w:t>Ejsmonda</w:t>
      </w:r>
      <w:r w:rsidRPr="00212AEE">
        <w:rPr>
          <w:sz w:val="20"/>
          <w:szCs w:val="20"/>
          <w:lang w:val="en-GB"/>
        </w:rPr>
        <w:t xml:space="preserve"> </w:t>
      </w:r>
      <w:r w:rsidRPr="00212AEE">
        <w:rPr>
          <w:sz w:val="20"/>
          <w:szCs w:val="20"/>
          <w:lang w:val="pl-PL"/>
        </w:rPr>
        <w:t>J</w:t>
      </w:r>
      <w:r w:rsidRPr="00212AEE">
        <w:rPr>
          <w:sz w:val="20"/>
          <w:szCs w:val="20"/>
          <w:lang w:val="en-GB"/>
        </w:rPr>
        <w:t xml:space="preserve">. – </w:t>
      </w:r>
      <w:r w:rsidRPr="00212AEE">
        <w:rPr>
          <w:sz w:val="20"/>
          <w:szCs w:val="20"/>
          <w:lang w:val="pl-PL"/>
        </w:rPr>
        <w:t>rok</w:t>
      </w:r>
      <w:r w:rsidRPr="00212AEE">
        <w:rPr>
          <w:sz w:val="20"/>
          <w:szCs w:val="20"/>
          <w:lang w:val="en-GB"/>
        </w:rPr>
        <w:t xml:space="preserve"> </w:t>
      </w:r>
      <w:r w:rsidRPr="00212AEE">
        <w:rPr>
          <w:sz w:val="20"/>
          <w:szCs w:val="20"/>
          <w:lang w:val="pl-PL"/>
        </w:rPr>
        <w:t>III</w:t>
      </w:r>
      <w:r w:rsidRPr="00212AEE">
        <w:rPr>
          <w:sz w:val="20"/>
          <w:szCs w:val="20"/>
          <w:lang w:val="en-GB"/>
        </w:rPr>
        <w:t xml:space="preserve">. – </w:t>
      </w:r>
      <w:r w:rsidRPr="00212AEE">
        <w:rPr>
          <w:sz w:val="20"/>
          <w:szCs w:val="20"/>
          <w:lang w:val="pl-PL"/>
        </w:rPr>
        <w:t>Warszawa</w:t>
      </w:r>
      <w:r w:rsidRPr="00212AEE">
        <w:rPr>
          <w:sz w:val="20"/>
          <w:szCs w:val="20"/>
          <w:lang w:val="en-GB"/>
        </w:rPr>
        <w:t xml:space="preserve">: </w:t>
      </w:r>
      <w:r w:rsidRPr="00212AEE">
        <w:rPr>
          <w:sz w:val="20"/>
          <w:szCs w:val="20"/>
          <w:lang w:val="pl-PL"/>
        </w:rPr>
        <w:t>Sk</w:t>
      </w:r>
      <w:r w:rsidRPr="00212AEE">
        <w:rPr>
          <w:sz w:val="20"/>
          <w:szCs w:val="20"/>
          <w:lang w:val="en-GB"/>
        </w:rPr>
        <w:t>ł</w:t>
      </w:r>
      <w:r w:rsidRPr="00212AEE">
        <w:rPr>
          <w:sz w:val="20"/>
          <w:szCs w:val="20"/>
          <w:lang w:val="pl-PL"/>
        </w:rPr>
        <w:t>ad</w:t>
      </w:r>
      <w:r w:rsidRPr="00212AEE">
        <w:rPr>
          <w:sz w:val="20"/>
          <w:szCs w:val="20"/>
          <w:lang w:val="en-GB"/>
        </w:rPr>
        <w:t xml:space="preserve"> </w:t>
      </w:r>
      <w:r w:rsidRPr="00212AEE">
        <w:rPr>
          <w:sz w:val="20"/>
          <w:szCs w:val="20"/>
          <w:lang w:val="pl-PL"/>
        </w:rPr>
        <w:t>gl</w:t>
      </w:r>
      <w:r w:rsidRPr="00212AEE">
        <w:rPr>
          <w:sz w:val="20"/>
          <w:szCs w:val="20"/>
          <w:lang w:val="en-GB"/>
        </w:rPr>
        <w:t>ó</w:t>
      </w:r>
      <w:r w:rsidRPr="00212AEE">
        <w:rPr>
          <w:sz w:val="20"/>
          <w:szCs w:val="20"/>
          <w:lang w:val="pl-PL"/>
        </w:rPr>
        <w:t>wny</w:t>
      </w:r>
      <w:r w:rsidRPr="00212AEE">
        <w:rPr>
          <w:sz w:val="20"/>
          <w:szCs w:val="20"/>
          <w:lang w:val="en-GB"/>
        </w:rPr>
        <w:t xml:space="preserve">, 1930. – </w:t>
      </w:r>
      <w:r w:rsidRPr="00212AEE">
        <w:rPr>
          <w:sz w:val="20"/>
          <w:szCs w:val="20"/>
          <w:lang w:val="pl-PL"/>
        </w:rPr>
        <w:t>S</w:t>
      </w:r>
      <w:r w:rsidRPr="00212AEE">
        <w:rPr>
          <w:sz w:val="20"/>
          <w:szCs w:val="20"/>
          <w:lang w:val="en-GB"/>
        </w:rPr>
        <w:t xml:space="preserve"> 203.</w:t>
      </w:r>
    </w:p>
    <w:p w:rsidR="00E92AA3" w:rsidRPr="00212AEE" w:rsidRDefault="00E92AA3" w:rsidP="00E92AA3">
      <w:pPr>
        <w:jc w:val="both"/>
        <w:rPr>
          <w:sz w:val="20"/>
          <w:szCs w:val="20"/>
        </w:rPr>
      </w:pPr>
      <w:r w:rsidRPr="00212AEE">
        <w:rPr>
          <w:sz w:val="20"/>
          <w:szCs w:val="20"/>
        </w:rPr>
        <w:t>10.</w:t>
      </w:r>
      <w:r w:rsidRPr="00212AEE">
        <w:rPr>
          <w:sz w:val="20"/>
          <w:szCs w:val="20"/>
          <w:lang w:val="pl-PL"/>
        </w:rPr>
        <w:t>Gody</w:t>
      </w:r>
      <w:r w:rsidRPr="00212AEE">
        <w:rPr>
          <w:sz w:val="20"/>
          <w:szCs w:val="20"/>
        </w:rPr>
        <w:t xml:space="preserve">ń </w:t>
      </w:r>
      <w:r w:rsidRPr="00212AEE">
        <w:rPr>
          <w:sz w:val="20"/>
          <w:szCs w:val="20"/>
          <w:lang w:val="pl-PL"/>
        </w:rPr>
        <w:t>Z</w:t>
      </w:r>
      <w:r w:rsidRPr="00212AEE">
        <w:rPr>
          <w:sz w:val="20"/>
          <w:szCs w:val="20"/>
        </w:rPr>
        <w:t xml:space="preserve">. </w:t>
      </w:r>
      <w:r w:rsidRPr="00212AEE">
        <w:rPr>
          <w:sz w:val="20"/>
          <w:szCs w:val="20"/>
          <w:lang w:val="pl-PL"/>
        </w:rPr>
        <w:t>Rozmieszczenie</w:t>
      </w:r>
      <w:r w:rsidRPr="00212AEE">
        <w:rPr>
          <w:sz w:val="20"/>
          <w:szCs w:val="20"/>
        </w:rPr>
        <w:t xml:space="preserve"> </w:t>
      </w:r>
      <w:r w:rsidRPr="00212AEE">
        <w:rPr>
          <w:sz w:val="20"/>
          <w:szCs w:val="20"/>
          <w:lang w:val="pl-PL"/>
        </w:rPr>
        <w:t>niekt</w:t>
      </w:r>
      <w:r w:rsidRPr="00212AEE">
        <w:rPr>
          <w:sz w:val="20"/>
          <w:szCs w:val="20"/>
        </w:rPr>
        <w:t>ó</w:t>
      </w:r>
      <w:r w:rsidRPr="00212AEE">
        <w:rPr>
          <w:sz w:val="20"/>
          <w:szCs w:val="20"/>
          <w:lang w:val="pl-PL"/>
        </w:rPr>
        <w:t>rych</w:t>
      </w:r>
      <w:r w:rsidRPr="00212AEE">
        <w:rPr>
          <w:sz w:val="20"/>
          <w:szCs w:val="20"/>
        </w:rPr>
        <w:t xml:space="preserve"> </w:t>
      </w:r>
      <w:r w:rsidRPr="00212AEE">
        <w:rPr>
          <w:sz w:val="20"/>
          <w:szCs w:val="20"/>
          <w:lang w:val="pl-PL"/>
        </w:rPr>
        <w:t>zwierz</w:t>
      </w:r>
      <w:r w:rsidRPr="00212AEE">
        <w:rPr>
          <w:sz w:val="20"/>
          <w:szCs w:val="20"/>
        </w:rPr>
        <w:t>ą</w:t>
      </w:r>
      <w:r w:rsidRPr="00212AEE">
        <w:rPr>
          <w:sz w:val="20"/>
          <w:szCs w:val="20"/>
          <w:lang w:val="pl-PL"/>
        </w:rPr>
        <w:t>t</w:t>
      </w:r>
      <w:r w:rsidRPr="00212AEE">
        <w:rPr>
          <w:sz w:val="20"/>
          <w:szCs w:val="20"/>
        </w:rPr>
        <w:t xml:space="preserve"> ł</w:t>
      </w:r>
      <w:r w:rsidRPr="00212AEE">
        <w:rPr>
          <w:sz w:val="20"/>
          <w:szCs w:val="20"/>
          <w:lang w:val="pl-PL"/>
        </w:rPr>
        <w:t>ownych</w:t>
      </w:r>
      <w:r w:rsidRPr="00212AEE">
        <w:rPr>
          <w:sz w:val="20"/>
          <w:szCs w:val="20"/>
        </w:rPr>
        <w:t xml:space="preserve"> </w:t>
      </w:r>
      <w:r w:rsidRPr="00212AEE">
        <w:rPr>
          <w:sz w:val="20"/>
          <w:szCs w:val="20"/>
          <w:lang w:val="pl-PL"/>
        </w:rPr>
        <w:t>w</w:t>
      </w:r>
      <w:r w:rsidRPr="00212AEE">
        <w:rPr>
          <w:sz w:val="20"/>
          <w:szCs w:val="20"/>
        </w:rPr>
        <w:t xml:space="preserve"> </w:t>
      </w:r>
      <w:r w:rsidRPr="00212AEE">
        <w:rPr>
          <w:sz w:val="20"/>
          <w:szCs w:val="20"/>
          <w:lang w:val="pl-PL"/>
        </w:rPr>
        <w:t>Polsce</w:t>
      </w:r>
      <w:r w:rsidRPr="00212AEE">
        <w:rPr>
          <w:sz w:val="20"/>
          <w:szCs w:val="20"/>
        </w:rPr>
        <w:t xml:space="preserve"> / </w:t>
      </w:r>
      <w:r w:rsidRPr="00212AEE">
        <w:rPr>
          <w:sz w:val="20"/>
          <w:szCs w:val="20"/>
          <w:lang w:val="pl-PL"/>
        </w:rPr>
        <w:t>Zygmunt</w:t>
      </w:r>
      <w:r w:rsidRPr="00212AEE">
        <w:rPr>
          <w:sz w:val="20"/>
          <w:szCs w:val="20"/>
        </w:rPr>
        <w:t xml:space="preserve"> </w:t>
      </w:r>
      <w:r w:rsidRPr="00212AEE">
        <w:rPr>
          <w:sz w:val="20"/>
          <w:szCs w:val="20"/>
          <w:lang w:val="pl-PL"/>
        </w:rPr>
        <w:t>Gody</w:t>
      </w:r>
      <w:r w:rsidRPr="00212AEE">
        <w:rPr>
          <w:sz w:val="20"/>
          <w:szCs w:val="20"/>
        </w:rPr>
        <w:t>ń //Ł</w:t>
      </w:r>
      <w:r w:rsidRPr="00212AEE">
        <w:rPr>
          <w:sz w:val="20"/>
          <w:szCs w:val="20"/>
          <w:lang w:val="pl-PL"/>
        </w:rPr>
        <w:t>owiec</w:t>
      </w:r>
      <w:r w:rsidRPr="00212AEE">
        <w:rPr>
          <w:sz w:val="20"/>
          <w:szCs w:val="20"/>
        </w:rPr>
        <w:t xml:space="preserve">. – 1939. –  № 9-10. – </w:t>
      </w:r>
      <w:r w:rsidRPr="00212AEE">
        <w:rPr>
          <w:sz w:val="20"/>
          <w:szCs w:val="20"/>
          <w:lang w:val="pl-PL"/>
        </w:rPr>
        <w:t>s</w:t>
      </w:r>
      <w:r w:rsidRPr="00212AEE">
        <w:rPr>
          <w:sz w:val="20"/>
          <w:szCs w:val="20"/>
        </w:rPr>
        <w:t>. 79-80.</w:t>
      </w:r>
    </w:p>
    <w:p w:rsidR="00E92AA3" w:rsidRPr="00212AEE" w:rsidRDefault="00E92AA3" w:rsidP="00E92AA3">
      <w:pPr>
        <w:jc w:val="both"/>
        <w:rPr>
          <w:sz w:val="20"/>
          <w:szCs w:val="20"/>
        </w:rPr>
      </w:pPr>
      <w:r w:rsidRPr="00212AEE">
        <w:rPr>
          <w:sz w:val="20"/>
          <w:szCs w:val="20"/>
        </w:rPr>
        <w:t>11.</w:t>
      </w:r>
      <w:r w:rsidRPr="00212AEE">
        <w:rPr>
          <w:sz w:val="20"/>
          <w:szCs w:val="20"/>
          <w:lang w:val="pl-PL"/>
        </w:rPr>
        <w:t>Pilawski</w:t>
      </w:r>
      <w:r w:rsidRPr="00212AEE">
        <w:rPr>
          <w:sz w:val="20"/>
          <w:szCs w:val="20"/>
        </w:rPr>
        <w:t xml:space="preserve"> </w:t>
      </w:r>
      <w:r w:rsidRPr="00212AEE">
        <w:rPr>
          <w:sz w:val="20"/>
          <w:szCs w:val="20"/>
          <w:lang w:val="pl-PL"/>
        </w:rPr>
        <w:t>S</w:t>
      </w:r>
      <w:r w:rsidRPr="00212AEE">
        <w:rPr>
          <w:sz w:val="20"/>
          <w:szCs w:val="20"/>
        </w:rPr>
        <w:t>.</w:t>
      </w:r>
      <w:r w:rsidRPr="00212AEE">
        <w:rPr>
          <w:sz w:val="20"/>
          <w:szCs w:val="20"/>
          <w:lang w:val="pl-PL"/>
        </w:rPr>
        <w:t xml:space="preserve"> Rozmieszczenie dzika w Polsce/ Stanisław Pilawski </w:t>
      </w:r>
      <w:r w:rsidRPr="00212AEE">
        <w:rPr>
          <w:sz w:val="20"/>
          <w:szCs w:val="20"/>
        </w:rPr>
        <w:t>//Ł</w:t>
      </w:r>
      <w:r w:rsidRPr="00212AEE">
        <w:rPr>
          <w:sz w:val="20"/>
          <w:szCs w:val="20"/>
          <w:lang w:val="pl-PL"/>
        </w:rPr>
        <w:t>owiec</w:t>
      </w:r>
      <w:r w:rsidRPr="00212AEE">
        <w:rPr>
          <w:sz w:val="20"/>
          <w:szCs w:val="20"/>
        </w:rPr>
        <w:t xml:space="preserve">. – 1938. –   № 1-2. – </w:t>
      </w:r>
      <w:r w:rsidRPr="00212AEE">
        <w:rPr>
          <w:sz w:val="20"/>
          <w:szCs w:val="20"/>
          <w:lang w:val="pl-PL"/>
        </w:rPr>
        <w:t>s</w:t>
      </w:r>
      <w:r w:rsidRPr="00212AEE">
        <w:rPr>
          <w:sz w:val="20"/>
          <w:szCs w:val="20"/>
        </w:rPr>
        <w:t>. 9-11.</w:t>
      </w:r>
    </w:p>
    <w:p w:rsidR="00E92AA3" w:rsidRPr="00212AEE" w:rsidRDefault="00E92AA3" w:rsidP="00E92AA3">
      <w:pPr>
        <w:jc w:val="both"/>
        <w:rPr>
          <w:sz w:val="20"/>
          <w:szCs w:val="20"/>
        </w:rPr>
      </w:pPr>
      <w:r w:rsidRPr="00212AEE">
        <w:rPr>
          <w:sz w:val="20"/>
          <w:szCs w:val="20"/>
        </w:rPr>
        <w:t>12.</w:t>
      </w:r>
      <w:r w:rsidRPr="00212AEE">
        <w:rPr>
          <w:sz w:val="20"/>
          <w:szCs w:val="20"/>
          <w:lang w:val="pl-PL"/>
        </w:rPr>
        <w:t>Ankieta w sprawie Karpat Wschodnich/Oprac. Orłowicz M. I Lenartowicz S. – Warszawa: Nakładem Ministerstwa robót publicznych, 1932. – s.18</w:t>
      </w:r>
      <w:r w:rsidRPr="00212AEE">
        <w:rPr>
          <w:sz w:val="20"/>
          <w:szCs w:val="20"/>
        </w:rPr>
        <w:t>5</w:t>
      </w:r>
      <w:r w:rsidRPr="00212AEE">
        <w:rPr>
          <w:sz w:val="20"/>
          <w:szCs w:val="20"/>
          <w:lang w:val="pl-PL"/>
        </w:rPr>
        <w:t>.</w:t>
      </w:r>
    </w:p>
    <w:p w:rsidR="00E92AA3" w:rsidRPr="00212AEE" w:rsidRDefault="00E92AA3" w:rsidP="00E92AA3">
      <w:pPr>
        <w:jc w:val="both"/>
        <w:rPr>
          <w:sz w:val="20"/>
          <w:szCs w:val="20"/>
        </w:rPr>
      </w:pPr>
      <w:r w:rsidRPr="00212AEE">
        <w:rPr>
          <w:sz w:val="20"/>
          <w:szCs w:val="20"/>
        </w:rPr>
        <w:t>13.</w:t>
      </w:r>
      <w:r w:rsidRPr="00212AEE">
        <w:rPr>
          <w:sz w:val="20"/>
          <w:szCs w:val="20"/>
          <w:lang w:val="pl-PL"/>
        </w:rPr>
        <w:t>Ankieta w sprawie Karpat Wschodnich/Oprac. Orłowicz M. I Lenartowicz S. – Warszawa: Nakładem Ministerstwa robót publicznych, 1932. – s.18</w:t>
      </w:r>
      <w:r w:rsidRPr="00212AEE">
        <w:rPr>
          <w:sz w:val="20"/>
          <w:szCs w:val="20"/>
        </w:rPr>
        <w:t>9.</w:t>
      </w:r>
    </w:p>
    <w:p w:rsidR="00E92AA3" w:rsidRPr="00212AEE" w:rsidRDefault="00E92AA3" w:rsidP="00E92AA3">
      <w:pPr>
        <w:jc w:val="both"/>
        <w:rPr>
          <w:sz w:val="20"/>
          <w:szCs w:val="20"/>
        </w:rPr>
      </w:pPr>
      <w:r w:rsidRPr="00212AEE">
        <w:rPr>
          <w:sz w:val="20"/>
          <w:szCs w:val="20"/>
        </w:rPr>
        <w:t>14.</w:t>
      </w:r>
      <w:r w:rsidRPr="00212AEE">
        <w:rPr>
          <w:sz w:val="20"/>
          <w:szCs w:val="20"/>
          <w:lang w:val="pl-PL"/>
        </w:rPr>
        <w:t>Ankieta w sprawie Karpat Wschodnich/Oprac. Orłowicz M. I Lenartowicz S. – Warszawa: Nakładem Ministerstwa robót publicznych, 1932. – s.</w:t>
      </w:r>
      <w:r w:rsidRPr="00212AEE">
        <w:rPr>
          <w:sz w:val="20"/>
          <w:szCs w:val="20"/>
        </w:rPr>
        <w:t>200.</w:t>
      </w:r>
    </w:p>
    <w:p w:rsidR="00E92AA3" w:rsidRPr="00212AEE" w:rsidRDefault="00E92AA3" w:rsidP="00E92AA3">
      <w:pPr>
        <w:jc w:val="both"/>
        <w:rPr>
          <w:sz w:val="20"/>
          <w:szCs w:val="20"/>
        </w:rPr>
      </w:pPr>
      <w:r w:rsidRPr="00212AEE">
        <w:rPr>
          <w:sz w:val="20"/>
          <w:szCs w:val="20"/>
        </w:rPr>
        <w:t>15.</w:t>
      </w:r>
      <w:r w:rsidRPr="00212AEE">
        <w:rPr>
          <w:sz w:val="20"/>
          <w:szCs w:val="20"/>
          <w:lang w:val="pl-PL"/>
        </w:rPr>
        <w:t>Ankieta w sprawie Karpat Wschodnich/Oprac. Orłowicz M. I Lenartowicz S. – Warszawa: Nakładem Ministerstwa robót publicznych, 1932. – s.180-205.</w:t>
      </w:r>
    </w:p>
    <w:p w:rsidR="00E92AA3" w:rsidRPr="00212AEE" w:rsidRDefault="00E92AA3" w:rsidP="00E92AA3">
      <w:pPr>
        <w:jc w:val="both"/>
        <w:rPr>
          <w:sz w:val="20"/>
          <w:szCs w:val="20"/>
          <w:lang w:val="pl-PL"/>
        </w:rPr>
      </w:pPr>
      <w:r w:rsidRPr="00212AEE">
        <w:rPr>
          <w:sz w:val="20"/>
          <w:szCs w:val="20"/>
        </w:rPr>
        <w:t>16.</w:t>
      </w:r>
      <w:r w:rsidRPr="00212AEE">
        <w:rPr>
          <w:sz w:val="20"/>
          <w:szCs w:val="20"/>
          <w:lang w:val="pl-PL"/>
        </w:rPr>
        <w:t>Ossendowski A. Karpaty I Podkarpacie. – Poznań: Wydawnictwo Polskie R. Wegnera, 1939. – s. 222.</w:t>
      </w:r>
    </w:p>
    <w:p w:rsidR="00E92AA3" w:rsidRPr="00212AEE" w:rsidRDefault="00E92AA3" w:rsidP="00E92AA3">
      <w:pPr>
        <w:jc w:val="both"/>
        <w:outlineLvl w:val="3"/>
        <w:rPr>
          <w:rStyle w:val="FontStyle180"/>
          <w:sz w:val="20"/>
          <w:szCs w:val="20"/>
          <w:lang w:eastAsia="uk-UA"/>
        </w:rPr>
      </w:pPr>
      <w:r w:rsidRPr="00212AEE">
        <w:rPr>
          <w:sz w:val="20"/>
          <w:szCs w:val="20"/>
        </w:rPr>
        <w:t>17.</w:t>
      </w:r>
      <w:r w:rsidRPr="00212AEE">
        <w:rPr>
          <w:rStyle w:val="FontStyle180"/>
          <w:sz w:val="20"/>
          <w:szCs w:val="20"/>
          <w:lang w:eastAsia="uk-UA"/>
        </w:rPr>
        <w:t xml:space="preserve">Яримович Р. Гуцульськими плаями: Оповідання, нариси, спомини.- Буффало: Гуцульщина, 1993. – </w:t>
      </w:r>
      <w:r w:rsidRPr="00212AEE">
        <w:rPr>
          <w:rStyle w:val="FontStyle180"/>
          <w:sz w:val="20"/>
          <w:szCs w:val="20"/>
          <w:lang w:val="de-DE" w:eastAsia="uk-UA"/>
        </w:rPr>
        <w:t>C</w:t>
      </w:r>
      <w:r w:rsidRPr="00212AEE">
        <w:rPr>
          <w:rStyle w:val="FontStyle180"/>
          <w:sz w:val="20"/>
          <w:szCs w:val="20"/>
          <w:lang w:eastAsia="uk-UA"/>
        </w:rPr>
        <w:t>.67.</w:t>
      </w:r>
    </w:p>
    <w:p w:rsidR="00E92AA3" w:rsidRPr="00212AEE" w:rsidRDefault="00E92AA3" w:rsidP="00E92AA3">
      <w:pPr>
        <w:rPr>
          <w:sz w:val="20"/>
          <w:szCs w:val="20"/>
        </w:rPr>
      </w:pPr>
      <w:r w:rsidRPr="00212AEE">
        <w:rPr>
          <w:sz w:val="20"/>
          <w:szCs w:val="20"/>
        </w:rPr>
        <w:t>18.</w:t>
      </w:r>
      <w:r w:rsidRPr="00212AEE">
        <w:rPr>
          <w:sz w:val="20"/>
          <w:szCs w:val="20"/>
          <w:lang w:val="pl-PL"/>
        </w:rPr>
        <w:t>Starzeński A. Rekordy/ Adam Starzeński //Łowiec. – 1936. –  № 6. – s. 94</w:t>
      </w:r>
      <w:r w:rsidRPr="00212AEE">
        <w:rPr>
          <w:sz w:val="20"/>
          <w:szCs w:val="20"/>
        </w:rPr>
        <w:t>.</w:t>
      </w:r>
    </w:p>
    <w:p w:rsidR="00E92AA3" w:rsidRPr="00212AEE" w:rsidRDefault="00E92AA3" w:rsidP="00E92AA3">
      <w:pPr>
        <w:rPr>
          <w:sz w:val="20"/>
          <w:szCs w:val="20"/>
          <w:lang w:val="pl-PL"/>
        </w:rPr>
      </w:pPr>
      <w:r w:rsidRPr="00212AEE">
        <w:rPr>
          <w:sz w:val="20"/>
          <w:szCs w:val="20"/>
        </w:rPr>
        <w:t>19.</w:t>
      </w:r>
      <w:r w:rsidRPr="00212AEE">
        <w:rPr>
          <w:sz w:val="20"/>
          <w:szCs w:val="20"/>
          <w:lang w:val="pl-PL"/>
        </w:rPr>
        <w:t>Burzyński W. O niedżwiedziu Wschodnich Karpat / Władysław Burzyński. – Kraków, 1931. – S. 9.</w:t>
      </w:r>
    </w:p>
    <w:p w:rsidR="00E92AA3" w:rsidRPr="00212AEE" w:rsidRDefault="00E92AA3" w:rsidP="00E92AA3">
      <w:pPr>
        <w:jc w:val="both"/>
        <w:rPr>
          <w:sz w:val="20"/>
          <w:szCs w:val="20"/>
        </w:rPr>
      </w:pPr>
      <w:r w:rsidRPr="00212AEE">
        <w:rPr>
          <w:sz w:val="20"/>
          <w:szCs w:val="20"/>
        </w:rPr>
        <w:t>20.</w:t>
      </w:r>
      <w:r w:rsidRPr="00212AEE">
        <w:rPr>
          <w:sz w:val="20"/>
          <w:szCs w:val="20"/>
          <w:lang w:val="de-DE"/>
        </w:rPr>
        <w:t>Z</w:t>
      </w:r>
      <w:r w:rsidRPr="00212AEE">
        <w:rPr>
          <w:sz w:val="20"/>
          <w:szCs w:val="20"/>
        </w:rPr>
        <w:t xml:space="preserve"> </w:t>
      </w:r>
      <w:r w:rsidRPr="00212AEE">
        <w:rPr>
          <w:sz w:val="20"/>
          <w:szCs w:val="20"/>
          <w:lang w:val="de-DE"/>
        </w:rPr>
        <w:t>rykowiska</w:t>
      </w:r>
      <w:r w:rsidRPr="00212AEE">
        <w:rPr>
          <w:sz w:val="20"/>
          <w:szCs w:val="20"/>
        </w:rPr>
        <w:t>//Ł</w:t>
      </w:r>
      <w:r w:rsidRPr="00212AEE">
        <w:rPr>
          <w:sz w:val="20"/>
          <w:szCs w:val="20"/>
          <w:lang w:val="pl-PL"/>
        </w:rPr>
        <w:t>owiec</w:t>
      </w:r>
      <w:r w:rsidRPr="00212AEE">
        <w:rPr>
          <w:sz w:val="20"/>
          <w:szCs w:val="20"/>
        </w:rPr>
        <w:t xml:space="preserve"> – 1924. – № 12. – </w:t>
      </w:r>
      <w:r w:rsidRPr="00212AEE">
        <w:rPr>
          <w:sz w:val="20"/>
          <w:szCs w:val="20"/>
          <w:lang w:val="pl-PL"/>
        </w:rPr>
        <w:t>s</w:t>
      </w:r>
      <w:r w:rsidRPr="00212AEE">
        <w:rPr>
          <w:sz w:val="20"/>
          <w:szCs w:val="20"/>
        </w:rPr>
        <w:t>.181.</w:t>
      </w:r>
    </w:p>
    <w:p w:rsidR="00E92AA3" w:rsidRPr="00212AEE" w:rsidRDefault="00E92AA3" w:rsidP="00E92AA3">
      <w:pPr>
        <w:jc w:val="both"/>
        <w:outlineLvl w:val="3"/>
        <w:rPr>
          <w:rStyle w:val="FontStyle180"/>
          <w:sz w:val="20"/>
          <w:szCs w:val="20"/>
          <w:lang w:eastAsia="uk-UA"/>
        </w:rPr>
      </w:pPr>
      <w:r w:rsidRPr="00212AEE">
        <w:rPr>
          <w:sz w:val="20"/>
          <w:szCs w:val="20"/>
        </w:rPr>
        <w:t>21.Зеленчук Я.І. Українознавчо – історична реконструкція етносоціальної системи Гуцульщини</w:t>
      </w:r>
      <w:r w:rsidRPr="00212AEE">
        <w:rPr>
          <w:rStyle w:val="FontStyle161"/>
          <w:sz w:val="20"/>
          <w:szCs w:val="20"/>
          <w:lang w:eastAsia="uk-UA"/>
        </w:rPr>
        <w:t>:</w:t>
      </w:r>
      <w:r w:rsidRPr="00212AEE">
        <w:rPr>
          <w:rStyle w:val="FontStyle180"/>
          <w:sz w:val="20"/>
          <w:szCs w:val="20"/>
          <w:lang w:eastAsia="uk-UA"/>
        </w:rPr>
        <w:t xml:space="preserve"> Дисертація на здобуття наукового ступеня кандидата історичних наук:</w:t>
      </w:r>
      <w:r w:rsidRPr="00212AEE">
        <w:rPr>
          <w:rStyle w:val="FontStyle161"/>
          <w:sz w:val="20"/>
          <w:szCs w:val="20"/>
          <w:lang w:eastAsia="uk-UA"/>
        </w:rPr>
        <w:t xml:space="preserve"> </w:t>
      </w:r>
      <w:r w:rsidRPr="00212AEE">
        <w:rPr>
          <w:rStyle w:val="FontStyle180"/>
          <w:sz w:val="20"/>
          <w:szCs w:val="20"/>
          <w:lang w:eastAsia="uk-UA"/>
        </w:rPr>
        <w:t>09.00.12;  - Захищена 28.12.2007  ; Затв.21.04.2008 – К., 2008. - …с.: іл.. – Бібліогр.: с 227.</w:t>
      </w:r>
    </w:p>
    <w:p w:rsidR="00E92AA3" w:rsidRPr="00212AEE" w:rsidRDefault="00E92AA3" w:rsidP="00E92AA3">
      <w:pPr>
        <w:rPr>
          <w:sz w:val="20"/>
          <w:szCs w:val="20"/>
        </w:rPr>
      </w:pPr>
      <w:r w:rsidRPr="00212AEE">
        <w:rPr>
          <w:sz w:val="20"/>
          <w:szCs w:val="20"/>
        </w:rPr>
        <w:t>22.//Ł</w:t>
      </w:r>
      <w:r w:rsidRPr="00212AEE">
        <w:rPr>
          <w:sz w:val="20"/>
          <w:szCs w:val="20"/>
          <w:lang w:val="pl-PL"/>
        </w:rPr>
        <w:t>owiec</w:t>
      </w:r>
      <w:r w:rsidRPr="00212AEE">
        <w:rPr>
          <w:sz w:val="20"/>
          <w:szCs w:val="20"/>
        </w:rPr>
        <w:t xml:space="preserve">. – 1936. –   № 7. – </w:t>
      </w:r>
      <w:r w:rsidRPr="00212AEE">
        <w:rPr>
          <w:sz w:val="20"/>
          <w:szCs w:val="20"/>
          <w:lang w:val="pl-PL"/>
        </w:rPr>
        <w:t>s</w:t>
      </w:r>
      <w:r w:rsidRPr="00212AEE">
        <w:rPr>
          <w:sz w:val="20"/>
          <w:szCs w:val="20"/>
        </w:rPr>
        <w:t>. 125.</w:t>
      </w:r>
    </w:p>
    <w:p w:rsidR="00E92AA3" w:rsidRPr="00212AEE" w:rsidRDefault="00E92AA3" w:rsidP="00E92AA3">
      <w:pPr>
        <w:rPr>
          <w:sz w:val="20"/>
          <w:szCs w:val="20"/>
        </w:rPr>
      </w:pPr>
      <w:r w:rsidRPr="00212AEE">
        <w:rPr>
          <w:sz w:val="20"/>
          <w:szCs w:val="20"/>
        </w:rPr>
        <w:lastRenderedPageBreak/>
        <w:t>23.</w:t>
      </w:r>
      <w:r w:rsidRPr="00212AEE">
        <w:rPr>
          <w:sz w:val="20"/>
          <w:szCs w:val="20"/>
          <w:lang w:val="pl-PL"/>
        </w:rPr>
        <w:t>Mniszek A. Z Karpat / Albert Mniszek///Łowiec. – 1935. –  № 13. – s. 157-158</w:t>
      </w:r>
      <w:r w:rsidRPr="00212AEE">
        <w:rPr>
          <w:sz w:val="20"/>
          <w:szCs w:val="20"/>
        </w:rPr>
        <w:t>.</w:t>
      </w:r>
    </w:p>
    <w:p w:rsidR="00E92AA3" w:rsidRPr="00212AEE" w:rsidRDefault="00E92AA3" w:rsidP="00E92AA3">
      <w:pPr>
        <w:rPr>
          <w:sz w:val="20"/>
          <w:szCs w:val="20"/>
        </w:rPr>
      </w:pPr>
      <w:r w:rsidRPr="00212AEE">
        <w:rPr>
          <w:sz w:val="20"/>
          <w:szCs w:val="20"/>
        </w:rPr>
        <w:t>24.</w:t>
      </w:r>
      <w:r w:rsidRPr="00212AEE">
        <w:rPr>
          <w:sz w:val="20"/>
          <w:szCs w:val="20"/>
          <w:lang w:val="pl-PL"/>
        </w:rPr>
        <w:t>Rykowisko w 1935r. w lasach państwowych//Łowiec. – 1935. –  № 13. – s. 158-160</w:t>
      </w:r>
    </w:p>
    <w:p w:rsidR="00E92AA3" w:rsidRPr="00212AEE" w:rsidRDefault="00E92AA3" w:rsidP="00E92AA3">
      <w:pPr>
        <w:rPr>
          <w:sz w:val="20"/>
          <w:szCs w:val="20"/>
        </w:rPr>
      </w:pPr>
      <w:r w:rsidRPr="00212AEE">
        <w:rPr>
          <w:sz w:val="20"/>
          <w:szCs w:val="20"/>
        </w:rPr>
        <w:t>25.</w:t>
      </w:r>
      <w:r w:rsidRPr="00212AEE">
        <w:rPr>
          <w:sz w:val="20"/>
          <w:szCs w:val="20"/>
          <w:lang w:val="de-DE"/>
        </w:rPr>
        <w:t>Z</w:t>
      </w:r>
      <w:r w:rsidRPr="00212AEE">
        <w:rPr>
          <w:sz w:val="20"/>
          <w:szCs w:val="20"/>
        </w:rPr>
        <w:t xml:space="preserve"> </w:t>
      </w:r>
      <w:r w:rsidRPr="00212AEE">
        <w:rPr>
          <w:sz w:val="20"/>
          <w:szCs w:val="20"/>
          <w:lang w:val="de-DE"/>
        </w:rPr>
        <w:t>Karpat</w:t>
      </w:r>
      <w:r w:rsidRPr="00212AEE">
        <w:rPr>
          <w:sz w:val="20"/>
          <w:szCs w:val="20"/>
        </w:rPr>
        <w:t>//Ł</w:t>
      </w:r>
      <w:r w:rsidRPr="00212AEE">
        <w:rPr>
          <w:sz w:val="20"/>
          <w:szCs w:val="20"/>
          <w:lang w:val="en-US"/>
        </w:rPr>
        <w:t>owiec</w:t>
      </w:r>
      <w:r w:rsidRPr="00212AEE">
        <w:rPr>
          <w:sz w:val="20"/>
          <w:szCs w:val="20"/>
        </w:rPr>
        <w:t xml:space="preserve"> – 1933. – № 20. – </w:t>
      </w:r>
      <w:r w:rsidRPr="00212AEE">
        <w:rPr>
          <w:sz w:val="20"/>
          <w:szCs w:val="20"/>
          <w:lang w:val="en-US"/>
        </w:rPr>
        <w:t>s</w:t>
      </w:r>
      <w:r w:rsidRPr="00212AEE">
        <w:rPr>
          <w:sz w:val="20"/>
          <w:szCs w:val="20"/>
        </w:rPr>
        <w:t>.236.</w:t>
      </w:r>
    </w:p>
    <w:p w:rsidR="00E92AA3" w:rsidRPr="00212AEE" w:rsidRDefault="00E92AA3" w:rsidP="00E92AA3">
      <w:pPr>
        <w:rPr>
          <w:sz w:val="20"/>
          <w:szCs w:val="20"/>
        </w:rPr>
      </w:pPr>
      <w:r w:rsidRPr="00212AEE">
        <w:rPr>
          <w:sz w:val="20"/>
          <w:szCs w:val="20"/>
        </w:rPr>
        <w:t>26.</w:t>
      </w:r>
      <w:r w:rsidRPr="00212AEE">
        <w:rPr>
          <w:sz w:val="20"/>
          <w:szCs w:val="20"/>
          <w:lang w:val="de-DE"/>
        </w:rPr>
        <w:t>III</w:t>
      </w:r>
      <w:r w:rsidRPr="00212AEE">
        <w:rPr>
          <w:sz w:val="20"/>
          <w:szCs w:val="20"/>
        </w:rPr>
        <w:t xml:space="preserve"> </w:t>
      </w:r>
      <w:r w:rsidRPr="00212AEE">
        <w:rPr>
          <w:sz w:val="20"/>
          <w:szCs w:val="20"/>
          <w:lang w:val="de-DE"/>
        </w:rPr>
        <w:t>pokaz</w:t>
      </w:r>
      <w:r w:rsidRPr="00212AEE">
        <w:rPr>
          <w:sz w:val="20"/>
          <w:szCs w:val="20"/>
        </w:rPr>
        <w:t xml:space="preserve"> </w:t>
      </w:r>
      <w:r w:rsidRPr="00212AEE">
        <w:rPr>
          <w:sz w:val="20"/>
          <w:szCs w:val="20"/>
          <w:lang w:val="de-DE"/>
        </w:rPr>
        <w:t>trofe</w:t>
      </w:r>
      <w:r w:rsidRPr="00212AEE">
        <w:rPr>
          <w:sz w:val="20"/>
          <w:szCs w:val="20"/>
        </w:rPr>
        <w:t>ó</w:t>
      </w:r>
      <w:r w:rsidRPr="00212AEE">
        <w:rPr>
          <w:sz w:val="20"/>
          <w:szCs w:val="20"/>
          <w:lang w:val="de-DE"/>
        </w:rPr>
        <w:t>w</w:t>
      </w:r>
      <w:r w:rsidRPr="00212AEE">
        <w:rPr>
          <w:sz w:val="20"/>
          <w:szCs w:val="20"/>
        </w:rPr>
        <w:t xml:space="preserve"> ł</w:t>
      </w:r>
      <w:r w:rsidRPr="00212AEE">
        <w:rPr>
          <w:sz w:val="20"/>
          <w:szCs w:val="20"/>
          <w:lang w:val="de-DE"/>
        </w:rPr>
        <w:t>owieckich</w:t>
      </w:r>
      <w:r w:rsidRPr="00212AEE">
        <w:rPr>
          <w:sz w:val="20"/>
          <w:szCs w:val="20"/>
        </w:rPr>
        <w:t xml:space="preserve"> </w:t>
      </w:r>
      <w:r w:rsidRPr="00212AEE">
        <w:rPr>
          <w:sz w:val="20"/>
          <w:szCs w:val="20"/>
          <w:lang w:val="de-DE"/>
        </w:rPr>
        <w:t>w</w:t>
      </w:r>
      <w:r w:rsidRPr="00212AEE">
        <w:rPr>
          <w:sz w:val="20"/>
          <w:szCs w:val="20"/>
        </w:rPr>
        <w:t xml:space="preserve"> </w:t>
      </w:r>
      <w:r w:rsidRPr="00212AEE">
        <w:rPr>
          <w:sz w:val="20"/>
          <w:szCs w:val="20"/>
          <w:lang w:val="de-DE"/>
        </w:rPr>
        <w:t>Warszawie</w:t>
      </w:r>
      <w:r w:rsidRPr="00212AEE">
        <w:rPr>
          <w:sz w:val="20"/>
          <w:szCs w:val="20"/>
        </w:rPr>
        <w:t>//Ł</w:t>
      </w:r>
      <w:r w:rsidRPr="00212AEE">
        <w:rPr>
          <w:sz w:val="20"/>
          <w:szCs w:val="20"/>
          <w:lang w:val="pl-PL"/>
        </w:rPr>
        <w:t>owiec</w:t>
      </w:r>
      <w:r w:rsidRPr="00212AEE">
        <w:rPr>
          <w:sz w:val="20"/>
          <w:szCs w:val="20"/>
        </w:rPr>
        <w:t xml:space="preserve">. – 1934. –  № 13-14. – </w:t>
      </w:r>
      <w:r w:rsidRPr="00212AEE">
        <w:rPr>
          <w:sz w:val="20"/>
          <w:szCs w:val="20"/>
          <w:lang w:val="pl-PL"/>
        </w:rPr>
        <w:t>s</w:t>
      </w:r>
      <w:r w:rsidRPr="00212AEE">
        <w:rPr>
          <w:sz w:val="20"/>
          <w:szCs w:val="20"/>
        </w:rPr>
        <w:t>. 101-105.</w:t>
      </w:r>
    </w:p>
    <w:p w:rsidR="00E92AA3" w:rsidRPr="00212AEE" w:rsidRDefault="00E92AA3" w:rsidP="00E92AA3">
      <w:pPr>
        <w:jc w:val="both"/>
        <w:rPr>
          <w:sz w:val="20"/>
          <w:szCs w:val="20"/>
        </w:rPr>
      </w:pPr>
      <w:r w:rsidRPr="00212AEE">
        <w:rPr>
          <w:sz w:val="20"/>
          <w:szCs w:val="20"/>
        </w:rPr>
        <w:t>27.</w:t>
      </w:r>
      <w:r w:rsidRPr="00212AEE">
        <w:rPr>
          <w:sz w:val="20"/>
          <w:szCs w:val="20"/>
          <w:lang w:val="de-DE"/>
        </w:rPr>
        <w:t>Klasyfikacja</w:t>
      </w:r>
      <w:r w:rsidRPr="00212AEE">
        <w:rPr>
          <w:sz w:val="20"/>
          <w:szCs w:val="20"/>
        </w:rPr>
        <w:t xml:space="preserve"> </w:t>
      </w:r>
      <w:r w:rsidRPr="00212AEE">
        <w:rPr>
          <w:sz w:val="20"/>
          <w:szCs w:val="20"/>
          <w:lang w:val="de-DE"/>
        </w:rPr>
        <w:t>eksponat</w:t>
      </w:r>
      <w:r w:rsidRPr="00212AEE">
        <w:rPr>
          <w:sz w:val="20"/>
          <w:szCs w:val="20"/>
        </w:rPr>
        <w:t>ó</w:t>
      </w:r>
      <w:r w:rsidRPr="00212AEE">
        <w:rPr>
          <w:sz w:val="20"/>
          <w:szCs w:val="20"/>
          <w:lang w:val="de-DE"/>
        </w:rPr>
        <w:t>w</w:t>
      </w:r>
      <w:r w:rsidRPr="00212AEE">
        <w:rPr>
          <w:sz w:val="20"/>
          <w:szCs w:val="20"/>
        </w:rPr>
        <w:t>//Ł</w:t>
      </w:r>
      <w:r w:rsidRPr="00212AEE">
        <w:rPr>
          <w:sz w:val="20"/>
          <w:szCs w:val="20"/>
          <w:lang w:val="pl-PL"/>
        </w:rPr>
        <w:t>owiec</w:t>
      </w:r>
      <w:r w:rsidRPr="00212AEE">
        <w:rPr>
          <w:sz w:val="20"/>
          <w:szCs w:val="20"/>
        </w:rPr>
        <w:t xml:space="preserve">. – 1936. –  № 10. – </w:t>
      </w:r>
      <w:r w:rsidRPr="00212AEE">
        <w:rPr>
          <w:sz w:val="20"/>
          <w:szCs w:val="20"/>
          <w:lang w:val="pl-PL"/>
        </w:rPr>
        <w:t>s</w:t>
      </w:r>
      <w:r w:rsidRPr="00212AEE">
        <w:rPr>
          <w:sz w:val="20"/>
          <w:szCs w:val="20"/>
        </w:rPr>
        <w:t>. 176-182.</w:t>
      </w:r>
    </w:p>
    <w:p w:rsidR="00E92AA3" w:rsidRPr="00212AEE" w:rsidRDefault="00E92AA3" w:rsidP="00E92AA3">
      <w:pPr>
        <w:jc w:val="both"/>
        <w:rPr>
          <w:sz w:val="20"/>
          <w:szCs w:val="20"/>
        </w:rPr>
      </w:pPr>
      <w:r w:rsidRPr="00212AEE">
        <w:rPr>
          <w:sz w:val="20"/>
          <w:szCs w:val="20"/>
        </w:rPr>
        <w:t>28.</w:t>
      </w:r>
      <w:r w:rsidRPr="00212AEE">
        <w:rPr>
          <w:sz w:val="20"/>
          <w:szCs w:val="20"/>
          <w:lang w:val="pl-PL"/>
        </w:rPr>
        <w:t>Polski jeleń na międzynarodowej wystawie łowieckiej w Berlinie//Łowiec. – 1938. –  № 3-4. – s. 36-37</w:t>
      </w:r>
      <w:r w:rsidRPr="00212AEE">
        <w:rPr>
          <w:sz w:val="20"/>
          <w:szCs w:val="20"/>
        </w:rPr>
        <w:t>.</w:t>
      </w:r>
    </w:p>
    <w:p w:rsidR="00E92AA3" w:rsidRPr="00212AEE" w:rsidRDefault="00E92AA3" w:rsidP="00E92AA3">
      <w:pPr>
        <w:rPr>
          <w:sz w:val="20"/>
          <w:szCs w:val="20"/>
        </w:rPr>
      </w:pPr>
      <w:r w:rsidRPr="00212AEE">
        <w:rPr>
          <w:sz w:val="20"/>
          <w:szCs w:val="20"/>
        </w:rPr>
        <w:t>29.</w:t>
      </w:r>
      <w:r w:rsidRPr="00212AEE">
        <w:rPr>
          <w:sz w:val="20"/>
          <w:szCs w:val="20"/>
          <w:lang w:val="pl-PL"/>
        </w:rPr>
        <w:t xml:space="preserve">Wykaz zwierzyny, ubitej w ciągu roku 1887 </w:t>
      </w:r>
      <w:r w:rsidRPr="00212AEE">
        <w:rPr>
          <w:sz w:val="20"/>
          <w:szCs w:val="20"/>
        </w:rPr>
        <w:t>//Ł</w:t>
      </w:r>
      <w:r w:rsidRPr="00212AEE">
        <w:rPr>
          <w:sz w:val="20"/>
          <w:szCs w:val="20"/>
          <w:lang w:val="pl-PL"/>
        </w:rPr>
        <w:t>owiec</w:t>
      </w:r>
      <w:r w:rsidRPr="00212AEE">
        <w:rPr>
          <w:sz w:val="20"/>
          <w:szCs w:val="20"/>
        </w:rPr>
        <w:t xml:space="preserve">. – 1888. - № 8. – </w:t>
      </w:r>
      <w:r w:rsidRPr="00212AEE">
        <w:rPr>
          <w:sz w:val="20"/>
          <w:szCs w:val="20"/>
          <w:lang w:val="pl-PL"/>
        </w:rPr>
        <w:t>s</w:t>
      </w:r>
      <w:r w:rsidRPr="00212AEE">
        <w:rPr>
          <w:sz w:val="20"/>
          <w:szCs w:val="20"/>
        </w:rPr>
        <w:t>.134.</w:t>
      </w:r>
    </w:p>
    <w:p w:rsidR="00E92AA3" w:rsidRPr="00212AEE" w:rsidRDefault="00E92AA3" w:rsidP="00E92AA3">
      <w:pPr>
        <w:rPr>
          <w:sz w:val="20"/>
          <w:szCs w:val="20"/>
        </w:rPr>
      </w:pPr>
      <w:r w:rsidRPr="00212AEE">
        <w:rPr>
          <w:sz w:val="20"/>
          <w:szCs w:val="20"/>
        </w:rPr>
        <w:t>30.</w:t>
      </w:r>
      <w:r w:rsidRPr="00212AEE">
        <w:rPr>
          <w:sz w:val="20"/>
          <w:szCs w:val="20"/>
          <w:lang w:val="pl-PL"/>
        </w:rPr>
        <w:t>Wykaz zwierzyny, ubitej w ciągu r. 1888 zestawiony na podstawie dat urzędowych przez G.Lettnera, radcę lasowego //Łowiec. – 1889. –  № 7. – s. 110</w:t>
      </w:r>
      <w:r w:rsidRPr="00212AEE">
        <w:rPr>
          <w:sz w:val="20"/>
          <w:szCs w:val="20"/>
        </w:rPr>
        <w:t>.</w:t>
      </w:r>
    </w:p>
    <w:p w:rsidR="00E92AA3" w:rsidRPr="00212AEE" w:rsidRDefault="00E92AA3" w:rsidP="00E92AA3">
      <w:pPr>
        <w:rPr>
          <w:sz w:val="20"/>
          <w:szCs w:val="20"/>
        </w:rPr>
      </w:pPr>
      <w:r w:rsidRPr="00212AEE">
        <w:rPr>
          <w:sz w:val="20"/>
          <w:szCs w:val="20"/>
        </w:rPr>
        <w:t>31.</w:t>
      </w:r>
      <w:r w:rsidRPr="00212AEE">
        <w:rPr>
          <w:sz w:val="20"/>
          <w:szCs w:val="20"/>
          <w:lang w:val="pl-PL"/>
        </w:rPr>
        <w:t>Statystyka ubitej zwierzyny //</w:t>
      </w:r>
      <w:r w:rsidRPr="00212AEE">
        <w:rPr>
          <w:sz w:val="20"/>
          <w:szCs w:val="20"/>
        </w:rPr>
        <w:t>Ł</w:t>
      </w:r>
      <w:r w:rsidRPr="00212AEE">
        <w:rPr>
          <w:sz w:val="20"/>
          <w:szCs w:val="20"/>
          <w:lang w:val="pl-PL"/>
        </w:rPr>
        <w:t xml:space="preserve">owiec </w:t>
      </w:r>
      <w:r w:rsidRPr="00212AEE">
        <w:rPr>
          <w:sz w:val="20"/>
          <w:szCs w:val="20"/>
        </w:rPr>
        <w:t xml:space="preserve">–  1900. –  № 3. – </w:t>
      </w:r>
      <w:r w:rsidRPr="00212AEE">
        <w:rPr>
          <w:sz w:val="20"/>
          <w:szCs w:val="20"/>
          <w:lang w:val="pl-PL"/>
        </w:rPr>
        <w:t>s</w:t>
      </w:r>
      <w:r w:rsidRPr="00212AEE">
        <w:rPr>
          <w:sz w:val="20"/>
          <w:szCs w:val="20"/>
        </w:rPr>
        <w:t>.37.</w:t>
      </w:r>
    </w:p>
    <w:p w:rsidR="00E92AA3" w:rsidRPr="00212AEE" w:rsidRDefault="00E92AA3" w:rsidP="00E92AA3">
      <w:pPr>
        <w:jc w:val="both"/>
        <w:rPr>
          <w:sz w:val="20"/>
          <w:szCs w:val="20"/>
        </w:rPr>
      </w:pPr>
      <w:r w:rsidRPr="00212AEE">
        <w:rPr>
          <w:sz w:val="20"/>
          <w:szCs w:val="20"/>
        </w:rPr>
        <w:t>32.</w:t>
      </w:r>
      <w:r w:rsidRPr="00212AEE">
        <w:rPr>
          <w:sz w:val="20"/>
          <w:szCs w:val="20"/>
          <w:lang w:val="en-US"/>
        </w:rPr>
        <w:t>Wykaz</w:t>
      </w:r>
      <w:r w:rsidRPr="00212AEE">
        <w:rPr>
          <w:sz w:val="20"/>
          <w:szCs w:val="20"/>
        </w:rPr>
        <w:t xml:space="preserve"> </w:t>
      </w:r>
      <w:r w:rsidRPr="00212AEE">
        <w:rPr>
          <w:sz w:val="20"/>
          <w:szCs w:val="20"/>
          <w:lang w:val="en-US"/>
        </w:rPr>
        <w:t>ubitej</w:t>
      </w:r>
      <w:r w:rsidRPr="00212AEE">
        <w:rPr>
          <w:sz w:val="20"/>
          <w:szCs w:val="20"/>
        </w:rPr>
        <w:t xml:space="preserve"> </w:t>
      </w:r>
      <w:r w:rsidRPr="00212AEE">
        <w:rPr>
          <w:sz w:val="20"/>
          <w:szCs w:val="20"/>
          <w:lang w:val="en-US"/>
        </w:rPr>
        <w:t>zwierzyny</w:t>
      </w:r>
      <w:r w:rsidRPr="00212AEE">
        <w:rPr>
          <w:sz w:val="20"/>
          <w:szCs w:val="20"/>
        </w:rPr>
        <w:t xml:space="preserve"> </w:t>
      </w:r>
      <w:r w:rsidRPr="00212AEE">
        <w:rPr>
          <w:sz w:val="20"/>
          <w:szCs w:val="20"/>
          <w:lang w:val="en-US"/>
        </w:rPr>
        <w:t>w</w:t>
      </w:r>
      <w:r w:rsidRPr="00212AEE">
        <w:rPr>
          <w:sz w:val="20"/>
          <w:szCs w:val="20"/>
        </w:rPr>
        <w:t xml:space="preserve"> </w:t>
      </w:r>
      <w:r w:rsidRPr="00212AEE">
        <w:rPr>
          <w:sz w:val="20"/>
          <w:szCs w:val="20"/>
          <w:lang w:val="en-US"/>
        </w:rPr>
        <w:t>r</w:t>
      </w:r>
      <w:r w:rsidRPr="00212AEE">
        <w:rPr>
          <w:sz w:val="20"/>
          <w:szCs w:val="20"/>
        </w:rPr>
        <w:t>.1900 //Ł</w:t>
      </w:r>
      <w:r w:rsidRPr="00212AEE">
        <w:rPr>
          <w:sz w:val="20"/>
          <w:szCs w:val="20"/>
          <w:lang w:val="en-US"/>
        </w:rPr>
        <w:t>owiec</w:t>
      </w:r>
      <w:r w:rsidRPr="00212AEE">
        <w:rPr>
          <w:sz w:val="20"/>
          <w:szCs w:val="20"/>
        </w:rPr>
        <w:t xml:space="preserve"> – 1903. – № 13. – </w:t>
      </w:r>
      <w:r w:rsidRPr="00212AEE">
        <w:rPr>
          <w:sz w:val="20"/>
          <w:szCs w:val="20"/>
          <w:lang w:val="en-US"/>
        </w:rPr>
        <w:t>s</w:t>
      </w:r>
      <w:r w:rsidRPr="00212AEE">
        <w:rPr>
          <w:sz w:val="20"/>
          <w:szCs w:val="20"/>
        </w:rPr>
        <w:t>.150.</w:t>
      </w:r>
    </w:p>
    <w:p w:rsidR="00E92AA3" w:rsidRPr="00212AEE" w:rsidRDefault="00E92AA3" w:rsidP="00E92AA3">
      <w:pPr>
        <w:jc w:val="both"/>
        <w:rPr>
          <w:sz w:val="20"/>
          <w:szCs w:val="20"/>
        </w:rPr>
      </w:pPr>
      <w:r w:rsidRPr="00212AEE">
        <w:rPr>
          <w:sz w:val="20"/>
          <w:szCs w:val="20"/>
        </w:rPr>
        <w:t>33.</w:t>
      </w:r>
      <w:r w:rsidRPr="00212AEE">
        <w:rPr>
          <w:sz w:val="20"/>
          <w:szCs w:val="20"/>
          <w:lang w:val="en-US"/>
        </w:rPr>
        <w:t>Statystyka</w:t>
      </w:r>
      <w:r w:rsidRPr="00212AEE">
        <w:rPr>
          <w:sz w:val="20"/>
          <w:szCs w:val="20"/>
        </w:rPr>
        <w:t xml:space="preserve"> </w:t>
      </w:r>
      <w:r w:rsidRPr="00212AEE">
        <w:rPr>
          <w:sz w:val="20"/>
          <w:szCs w:val="20"/>
          <w:lang w:val="en-US"/>
        </w:rPr>
        <w:t>ubitej</w:t>
      </w:r>
      <w:r w:rsidRPr="00212AEE">
        <w:rPr>
          <w:sz w:val="20"/>
          <w:szCs w:val="20"/>
        </w:rPr>
        <w:t xml:space="preserve"> </w:t>
      </w:r>
      <w:r w:rsidRPr="00212AEE">
        <w:rPr>
          <w:sz w:val="20"/>
          <w:szCs w:val="20"/>
          <w:lang w:val="en-US"/>
        </w:rPr>
        <w:t>zwierzyny</w:t>
      </w:r>
      <w:r w:rsidRPr="00212AEE">
        <w:rPr>
          <w:sz w:val="20"/>
          <w:szCs w:val="20"/>
        </w:rPr>
        <w:t xml:space="preserve"> //Ł</w:t>
      </w:r>
      <w:r w:rsidRPr="00212AEE">
        <w:rPr>
          <w:sz w:val="20"/>
          <w:szCs w:val="20"/>
          <w:lang w:val="en-US"/>
        </w:rPr>
        <w:t>owiec</w:t>
      </w:r>
      <w:r w:rsidRPr="00212AEE">
        <w:rPr>
          <w:sz w:val="20"/>
          <w:szCs w:val="20"/>
        </w:rPr>
        <w:t xml:space="preserve"> – 1903. – № 14. – </w:t>
      </w:r>
      <w:r w:rsidRPr="00212AEE">
        <w:rPr>
          <w:sz w:val="20"/>
          <w:szCs w:val="20"/>
          <w:lang w:val="en-US"/>
        </w:rPr>
        <w:t>s</w:t>
      </w:r>
      <w:r w:rsidRPr="00212AEE">
        <w:rPr>
          <w:sz w:val="20"/>
          <w:szCs w:val="20"/>
        </w:rPr>
        <w:t>.162.</w:t>
      </w:r>
    </w:p>
    <w:p w:rsidR="00327C60" w:rsidRDefault="00E92AA3" w:rsidP="00327C60">
      <w:pPr>
        <w:rPr>
          <w:sz w:val="20"/>
          <w:szCs w:val="20"/>
        </w:rPr>
      </w:pPr>
      <w:r w:rsidRPr="00212AEE">
        <w:rPr>
          <w:sz w:val="20"/>
          <w:szCs w:val="20"/>
        </w:rPr>
        <w:t>34.</w:t>
      </w:r>
      <w:r w:rsidRPr="00212AEE">
        <w:rPr>
          <w:sz w:val="20"/>
          <w:szCs w:val="20"/>
          <w:lang w:val="pl-PL"/>
        </w:rPr>
        <w:t>Wykaz</w:t>
      </w:r>
      <w:r w:rsidRPr="00212AEE">
        <w:rPr>
          <w:sz w:val="20"/>
          <w:szCs w:val="20"/>
        </w:rPr>
        <w:t xml:space="preserve"> </w:t>
      </w:r>
      <w:r w:rsidRPr="00212AEE">
        <w:rPr>
          <w:sz w:val="20"/>
          <w:szCs w:val="20"/>
          <w:lang w:val="pl-PL"/>
        </w:rPr>
        <w:t>zwierzyny</w:t>
      </w:r>
      <w:r w:rsidRPr="00212AEE">
        <w:rPr>
          <w:sz w:val="20"/>
          <w:szCs w:val="20"/>
        </w:rPr>
        <w:t xml:space="preserve"> </w:t>
      </w:r>
      <w:r w:rsidRPr="00212AEE">
        <w:rPr>
          <w:sz w:val="20"/>
          <w:szCs w:val="20"/>
          <w:lang w:val="pl-PL"/>
        </w:rPr>
        <w:t>ubitej</w:t>
      </w:r>
      <w:r w:rsidRPr="00212AEE">
        <w:rPr>
          <w:sz w:val="20"/>
          <w:szCs w:val="20"/>
        </w:rPr>
        <w:t xml:space="preserve"> </w:t>
      </w:r>
      <w:r w:rsidRPr="00212AEE">
        <w:rPr>
          <w:sz w:val="20"/>
          <w:szCs w:val="20"/>
          <w:lang w:val="pl-PL"/>
        </w:rPr>
        <w:t>w</w:t>
      </w:r>
      <w:r w:rsidRPr="00212AEE">
        <w:rPr>
          <w:sz w:val="20"/>
          <w:szCs w:val="20"/>
        </w:rPr>
        <w:t xml:space="preserve"> </w:t>
      </w:r>
      <w:r w:rsidRPr="00212AEE">
        <w:rPr>
          <w:sz w:val="20"/>
          <w:szCs w:val="20"/>
          <w:lang w:val="pl-PL"/>
        </w:rPr>
        <w:t>lasach</w:t>
      </w:r>
      <w:r w:rsidRPr="00212AEE">
        <w:rPr>
          <w:sz w:val="20"/>
          <w:szCs w:val="20"/>
        </w:rPr>
        <w:t xml:space="preserve"> </w:t>
      </w:r>
      <w:r w:rsidRPr="00212AEE">
        <w:rPr>
          <w:sz w:val="20"/>
          <w:szCs w:val="20"/>
          <w:lang w:val="pl-PL"/>
        </w:rPr>
        <w:t>kameralnych</w:t>
      </w:r>
      <w:r w:rsidRPr="00212AEE">
        <w:rPr>
          <w:sz w:val="20"/>
          <w:szCs w:val="20"/>
        </w:rPr>
        <w:t xml:space="preserve"> </w:t>
      </w:r>
      <w:r w:rsidRPr="00212AEE">
        <w:rPr>
          <w:sz w:val="20"/>
          <w:szCs w:val="20"/>
          <w:lang w:val="pl-PL"/>
        </w:rPr>
        <w:t>w</w:t>
      </w:r>
      <w:r w:rsidRPr="00212AEE">
        <w:rPr>
          <w:sz w:val="20"/>
          <w:szCs w:val="20"/>
        </w:rPr>
        <w:t xml:space="preserve"> </w:t>
      </w:r>
      <w:r w:rsidRPr="00212AEE">
        <w:rPr>
          <w:sz w:val="20"/>
          <w:szCs w:val="20"/>
          <w:lang w:val="pl-PL"/>
        </w:rPr>
        <w:t>Galicyi</w:t>
      </w:r>
      <w:r w:rsidRPr="00212AEE">
        <w:rPr>
          <w:sz w:val="20"/>
          <w:szCs w:val="20"/>
        </w:rPr>
        <w:t xml:space="preserve">  </w:t>
      </w:r>
      <w:r w:rsidRPr="00212AEE">
        <w:rPr>
          <w:sz w:val="20"/>
          <w:szCs w:val="20"/>
          <w:lang w:val="pl-PL"/>
        </w:rPr>
        <w:t>w</w:t>
      </w:r>
      <w:r w:rsidRPr="00212AEE">
        <w:rPr>
          <w:sz w:val="20"/>
          <w:szCs w:val="20"/>
        </w:rPr>
        <w:t xml:space="preserve"> </w:t>
      </w:r>
      <w:r w:rsidRPr="00212AEE">
        <w:rPr>
          <w:sz w:val="20"/>
          <w:szCs w:val="20"/>
          <w:lang w:val="pl-PL"/>
        </w:rPr>
        <w:t>dziesi</w:t>
      </w:r>
      <w:r w:rsidRPr="00212AEE">
        <w:rPr>
          <w:sz w:val="20"/>
          <w:szCs w:val="20"/>
        </w:rPr>
        <w:t>ę</w:t>
      </w:r>
      <w:r w:rsidRPr="00212AEE">
        <w:rPr>
          <w:sz w:val="20"/>
          <w:szCs w:val="20"/>
          <w:lang w:val="pl-PL"/>
        </w:rPr>
        <w:t>cioleciu</w:t>
      </w:r>
      <w:r w:rsidRPr="00212AEE">
        <w:rPr>
          <w:sz w:val="20"/>
          <w:szCs w:val="20"/>
        </w:rPr>
        <w:t xml:space="preserve"> 1878 </w:t>
      </w:r>
      <w:r w:rsidRPr="00212AEE">
        <w:rPr>
          <w:sz w:val="20"/>
          <w:szCs w:val="20"/>
          <w:lang w:val="pl-PL"/>
        </w:rPr>
        <w:t>do</w:t>
      </w:r>
      <w:r w:rsidRPr="00212AEE">
        <w:rPr>
          <w:sz w:val="20"/>
          <w:szCs w:val="20"/>
        </w:rPr>
        <w:t xml:space="preserve"> 1887,  </w:t>
      </w:r>
      <w:r w:rsidRPr="00212AEE">
        <w:rPr>
          <w:sz w:val="20"/>
          <w:szCs w:val="20"/>
          <w:lang w:val="pl-PL"/>
        </w:rPr>
        <w:t>wraz</w:t>
      </w:r>
      <w:r w:rsidRPr="00212AEE">
        <w:rPr>
          <w:sz w:val="20"/>
          <w:szCs w:val="20"/>
        </w:rPr>
        <w:t xml:space="preserve"> </w:t>
      </w:r>
      <w:r w:rsidRPr="00212AEE">
        <w:rPr>
          <w:sz w:val="20"/>
          <w:szCs w:val="20"/>
          <w:lang w:val="pl-PL"/>
        </w:rPr>
        <w:t>z</w:t>
      </w:r>
      <w:r w:rsidRPr="00212AEE">
        <w:rPr>
          <w:sz w:val="20"/>
          <w:szCs w:val="20"/>
        </w:rPr>
        <w:t xml:space="preserve"> </w:t>
      </w:r>
      <w:r w:rsidRPr="00212AEE">
        <w:rPr>
          <w:sz w:val="20"/>
          <w:szCs w:val="20"/>
          <w:lang w:val="pl-PL"/>
        </w:rPr>
        <w:t>wykazem</w:t>
      </w:r>
      <w:r w:rsidRPr="00212AEE">
        <w:rPr>
          <w:sz w:val="20"/>
          <w:szCs w:val="20"/>
        </w:rPr>
        <w:t xml:space="preserve"> </w:t>
      </w:r>
      <w:r w:rsidRPr="00212AEE">
        <w:rPr>
          <w:sz w:val="20"/>
          <w:szCs w:val="20"/>
          <w:lang w:val="pl-PL"/>
        </w:rPr>
        <w:t>zwiezostanu</w:t>
      </w:r>
      <w:r w:rsidRPr="00212AEE">
        <w:rPr>
          <w:sz w:val="20"/>
          <w:szCs w:val="20"/>
        </w:rPr>
        <w:t xml:space="preserve"> </w:t>
      </w:r>
      <w:r w:rsidRPr="00212AEE">
        <w:rPr>
          <w:sz w:val="20"/>
          <w:szCs w:val="20"/>
          <w:lang w:val="pl-PL"/>
        </w:rPr>
        <w:t>w</w:t>
      </w:r>
      <w:r w:rsidRPr="00212AEE">
        <w:rPr>
          <w:sz w:val="20"/>
          <w:szCs w:val="20"/>
        </w:rPr>
        <w:t xml:space="preserve"> </w:t>
      </w:r>
      <w:r w:rsidRPr="00212AEE">
        <w:rPr>
          <w:sz w:val="20"/>
          <w:szCs w:val="20"/>
          <w:lang w:val="pl-PL"/>
        </w:rPr>
        <w:t>tych</w:t>
      </w:r>
      <w:r w:rsidRPr="00212AEE">
        <w:rPr>
          <w:sz w:val="20"/>
          <w:szCs w:val="20"/>
        </w:rPr>
        <w:t xml:space="preserve"> </w:t>
      </w:r>
      <w:r w:rsidRPr="00212AEE">
        <w:rPr>
          <w:sz w:val="20"/>
          <w:szCs w:val="20"/>
          <w:lang w:val="pl-PL"/>
        </w:rPr>
        <w:t>lasach</w:t>
      </w:r>
      <w:r w:rsidRPr="00212AEE">
        <w:rPr>
          <w:sz w:val="20"/>
          <w:szCs w:val="20"/>
        </w:rPr>
        <w:t xml:space="preserve"> </w:t>
      </w:r>
      <w:r w:rsidRPr="00212AEE">
        <w:rPr>
          <w:sz w:val="20"/>
          <w:szCs w:val="20"/>
          <w:lang w:val="pl-PL"/>
        </w:rPr>
        <w:t>z</w:t>
      </w:r>
      <w:r w:rsidRPr="00212AEE">
        <w:rPr>
          <w:sz w:val="20"/>
          <w:szCs w:val="20"/>
        </w:rPr>
        <w:t xml:space="preserve"> </w:t>
      </w:r>
      <w:r w:rsidRPr="00212AEE">
        <w:rPr>
          <w:sz w:val="20"/>
          <w:szCs w:val="20"/>
          <w:lang w:val="pl-PL"/>
        </w:rPr>
        <w:t>ko</w:t>
      </w:r>
      <w:r w:rsidRPr="00212AEE">
        <w:rPr>
          <w:sz w:val="20"/>
          <w:szCs w:val="20"/>
        </w:rPr>
        <w:t>ń</w:t>
      </w:r>
      <w:r w:rsidRPr="00212AEE">
        <w:rPr>
          <w:sz w:val="20"/>
          <w:szCs w:val="20"/>
          <w:lang w:val="pl-PL"/>
        </w:rPr>
        <w:t>cem</w:t>
      </w:r>
      <w:r w:rsidRPr="00212AEE">
        <w:rPr>
          <w:sz w:val="20"/>
          <w:szCs w:val="20"/>
        </w:rPr>
        <w:t xml:space="preserve"> </w:t>
      </w:r>
      <w:r w:rsidRPr="00212AEE">
        <w:rPr>
          <w:sz w:val="20"/>
          <w:szCs w:val="20"/>
          <w:lang w:val="pl-PL"/>
        </w:rPr>
        <w:t>roku</w:t>
      </w:r>
      <w:r w:rsidRPr="00212AEE">
        <w:rPr>
          <w:sz w:val="20"/>
          <w:szCs w:val="20"/>
        </w:rPr>
        <w:t xml:space="preserve"> 1887, </w:t>
      </w:r>
      <w:r w:rsidRPr="00212AEE">
        <w:rPr>
          <w:sz w:val="20"/>
          <w:szCs w:val="20"/>
          <w:lang w:val="pl-PL"/>
        </w:rPr>
        <w:t>zestawione</w:t>
      </w:r>
      <w:r w:rsidRPr="00212AEE">
        <w:rPr>
          <w:sz w:val="20"/>
          <w:szCs w:val="20"/>
        </w:rPr>
        <w:t xml:space="preserve">  </w:t>
      </w:r>
      <w:r w:rsidRPr="00212AEE">
        <w:rPr>
          <w:sz w:val="20"/>
          <w:szCs w:val="20"/>
          <w:lang w:val="pl-PL"/>
        </w:rPr>
        <w:t>przez</w:t>
      </w:r>
      <w:r w:rsidRPr="00212AEE">
        <w:rPr>
          <w:sz w:val="20"/>
          <w:szCs w:val="20"/>
        </w:rPr>
        <w:t xml:space="preserve"> </w:t>
      </w:r>
      <w:r w:rsidRPr="00212AEE">
        <w:rPr>
          <w:sz w:val="20"/>
          <w:szCs w:val="20"/>
          <w:lang w:val="pl-PL"/>
        </w:rPr>
        <w:t>c</w:t>
      </w:r>
      <w:r w:rsidRPr="00212AEE">
        <w:rPr>
          <w:sz w:val="20"/>
          <w:szCs w:val="20"/>
        </w:rPr>
        <w:t>.</w:t>
      </w:r>
      <w:r w:rsidRPr="00212AEE">
        <w:rPr>
          <w:sz w:val="20"/>
          <w:szCs w:val="20"/>
          <w:lang w:val="pl-PL"/>
        </w:rPr>
        <w:t>k</w:t>
      </w:r>
      <w:r w:rsidRPr="00212AEE">
        <w:rPr>
          <w:sz w:val="20"/>
          <w:szCs w:val="20"/>
        </w:rPr>
        <w:t xml:space="preserve">. </w:t>
      </w:r>
      <w:r w:rsidRPr="00212AEE">
        <w:rPr>
          <w:sz w:val="20"/>
          <w:szCs w:val="20"/>
          <w:lang w:val="pl-PL"/>
        </w:rPr>
        <w:t>dyrekcyę lwowską domen i lasów</w:t>
      </w:r>
      <w:r w:rsidRPr="00212AEE">
        <w:rPr>
          <w:sz w:val="20"/>
          <w:szCs w:val="20"/>
        </w:rPr>
        <w:t>//Ł</w:t>
      </w:r>
      <w:r w:rsidRPr="00212AEE">
        <w:rPr>
          <w:sz w:val="20"/>
          <w:szCs w:val="20"/>
          <w:lang w:val="pl-PL"/>
        </w:rPr>
        <w:t>owiec</w:t>
      </w:r>
      <w:r w:rsidRPr="00212AEE">
        <w:rPr>
          <w:sz w:val="20"/>
          <w:szCs w:val="20"/>
        </w:rPr>
        <w:t xml:space="preserve">. – 1888. - № 4. – </w:t>
      </w:r>
      <w:r w:rsidRPr="00212AEE">
        <w:rPr>
          <w:sz w:val="20"/>
          <w:szCs w:val="20"/>
          <w:lang w:val="pl-PL"/>
        </w:rPr>
        <w:t>s</w:t>
      </w:r>
      <w:r w:rsidRPr="00212AEE">
        <w:rPr>
          <w:sz w:val="20"/>
          <w:szCs w:val="20"/>
        </w:rPr>
        <w:t>.69</w:t>
      </w:r>
    </w:p>
    <w:p w:rsidR="00327C60" w:rsidRDefault="00327C60" w:rsidP="00327C60">
      <w:pPr>
        <w:rPr>
          <w:sz w:val="20"/>
          <w:szCs w:val="20"/>
        </w:rPr>
      </w:pPr>
    </w:p>
    <w:p w:rsidR="00E92AA3" w:rsidRPr="0024172F" w:rsidRDefault="00E92AA3" w:rsidP="00327C60">
      <w:pPr>
        <w:jc w:val="center"/>
        <w:rPr>
          <w:b/>
          <w:sz w:val="20"/>
          <w:szCs w:val="20"/>
        </w:rPr>
      </w:pPr>
      <w:r w:rsidRPr="0024172F">
        <w:rPr>
          <w:b/>
          <w:sz w:val="20"/>
          <w:szCs w:val="20"/>
          <w:lang w:val="en-US"/>
        </w:rPr>
        <w:t>HUNTING IN KOSIV COUNTY FROM THE END OF 19</w:t>
      </w:r>
      <w:r w:rsidRPr="0024172F">
        <w:rPr>
          <w:b/>
          <w:sz w:val="20"/>
          <w:szCs w:val="20"/>
          <w:vertAlign w:val="superscript"/>
          <w:lang w:val="en-US"/>
        </w:rPr>
        <w:t>TH</w:t>
      </w:r>
      <w:r w:rsidRPr="0024172F">
        <w:rPr>
          <w:b/>
          <w:sz w:val="20"/>
          <w:szCs w:val="20"/>
          <w:lang w:val="en-US"/>
        </w:rPr>
        <w:t>- TILL BEGINNING OF THE 20</w:t>
      </w:r>
      <w:r w:rsidRPr="0024172F">
        <w:rPr>
          <w:b/>
          <w:sz w:val="20"/>
          <w:szCs w:val="20"/>
          <w:vertAlign w:val="superscript"/>
          <w:lang w:val="en-US"/>
        </w:rPr>
        <w:t>TH</w:t>
      </w:r>
      <w:r w:rsidRPr="0024172F">
        <w:rPr>
          <w:b/>
          <w:sz w:val="20"/>
          <w:szCs w:val="20"/>
          <w:lang w:val="en-US"/>
        </w:rPr>
        <w:t xml:space="preserve"> CENTURIES</w:t>
      </w:r>
    </w:p>
    <w:p w:rsidR="00E92AA3" w:rsidRPr="0024172F" w:rsidRDefault="00407071" w:rsidP="0024172F">
      <w:pPr>
        <w:rPr>
          <w:color w:val="000000"/>
          <w:sz w:val="20"/>
          <w:szCs w:val="20"/>
        </w:rPr>
      </w:pPr>
      <w:r w:rsidRPr="0024172F">
        <w:rPr>
          <w:color w:val="000000"/>
          <w:sz w:val="20"/>
          <w:szCs w:val="20"/>
          <w:lang w:val="en-US"/>
        </w:rPr>
        <w:t>O.R.</w:t>
      </w:r>
      <w:r w:rsidR="00284991" w:rsidRPr="0024172F">
        <w:rPr>
          <w:color w:val="000000"/>
          <w:sz w:val="20"/>
          <w:szCs w:val="20"/>
          <w:lang w:val="en-US"/>
        </w:rPr>
        <w:t xml:space="preserve">PROTSIV </w:t>
      </w:r>
    </w:p>
    <w:p w:rsidR="00E92AA3" w:rsidRPr="00497BE6" w:rsidRDefault="00E92AA3" w:rsidP="00327C60">
      <w:pPr>
        <w:ind w:firstLine="284"/>
        <w:jc w:val="both"/>
        <w:rPr>
          <w:i/>
          <w:sz w:val="20"/>
          <w:szCs w:val="20"/>
          <w:lang w:val="en-US"/>
        </w:rPr>
      </w:pPr>
      <w:r w:rsidRPr="00497BE6">
        <w:rPr>
          <w:i/>
          <w:sz w:val="20"/>
          <w:szCs w:val="20"/>
          <w:lang w:val="en-US"/>
        </w:rPr>
        <w:t xml:space="preserve">It was considered economic, political, law and humanitarian peculiarities of the transaction the hunting in Kosiv </w:t>
      </w:r>
      <w:proofErr w:type="gramStart"/>
      <w:r w:rsidRPr="00497BE6">
        <w:rPr>
          <w:i/>
          <w:sz w:val="20"/>
          <w:szCs w:val="20"/>
          <w:lang w:val="en-US"/>
        </w:rPr>
        <w:t>county</w:t>
      </w:r>
      <w:proofErr w:type="gramEnd"/>
      <w:r w:rsidRPr="00497BE6">
        <w:rPr>
          <w:i/>
          <w:sz w:val="20"/>
          <w:szCs w:val="20"/>
          <w:lang w:val="en-US"/>
        </w:rPr>
        <w:t>.</w:t>
      </w:r>
    </w:p>
    <w:p w:rsidR="00E92AA3" w:rsidRPr="00497BE6" w:rsidRDefault="00E92AA3" w:rsidP="00AD0101">
      <w:pPr>
        <w:ind w:firstLine="284"/>
        <w:rPr>
          <w:i/>
          <w:sz w:val="20"/>
          <w:szCs w:val="20"/>
          <w:lang w:val="en-US"/>
        </w:rPr>
      </w:pPr>
      <w:r w:rsidRPr="00497BE6">
        <w:rPr>
          <w:i/>
          <w:sz w:val="20"/>
          <w:szCs w:val="20"/>
          <w:lang w:val="en-US"/>
        </w:rPr>
        <w:t>Key words: hunting, poaching, Kosiv, Galicia, Huzulschyna</w:t>
      </w:r>
    </w:p>
    <w:p w:rsidR="00327C60" w:rsidRDefault="00327C60" w:rsidP="00284991">
      <w:pPr>
        <w:autoSpaceDE w:val="0"/>
        <w:autoSpaceDN w:val="0"/>
        <w:adjustRightInd w:val="0"/>
        <w:rPr>
          <w:b/>
          <w:bCs/>
          <w:iCs/>
          <w:sz w:val="22"/>
          <w:szCs w:val="22"/>
        </w:rPr>
      </w:pPr>
    </w:p>
    <w:p w:rsidR="00284991" w:rsidRPr="008C68C3" w:rsidRDefault="00284991" w:rsidP="00284991">
      <w:pPr>
        <w:autoSpaceDE w:val="0"/>
        <w:autoSpaceDN w:val="0"/>
        <w:adjustRightInd w:val="0"/>
        <w:rPr>
          <w:rFonts w:ascii="TimesNewRoman,Bold" w:hAnsi="TimesNewRoman,Bold" w:cs="TimesNewRoman,Bold"/>
          <w:b/>
          <w:bCs/>
          <w:sz w:val="22"/>
          <w:szCs w:val="22"/>
        </w:rPr>
      </w:pPr>
      <w:r w:rsidRPr="008E2554">
        <w:rPr>
          <w:b/>
          <w:bCs/>
          <w:iCs/>
          <w:sz w:val="22"/>
          <w:szCs w:val="22"/>
        </w:rPr>
        <w:t xml:space="preserve">УДК </w:t>
      </w:r>
      <w:r w:rsidRPr="008E2554">
        <w:rPr>
          <w:b/>
          <w:bCs/>
          <w:sz w:val="22"/>
          <w:szCs w:val="22"/>
        </w:rPr>
        <w:t>911.9</w:t>
      </w:r>
      <w:r w:rsidRPr="008C68C3">
        <w:rPr>
          <w:rFonts w:ascii="TimesNewRoman,Bold" w:hAnsi="TimesNewRoman,Bold" w:cs="TimesNewRoman,Bold"/>
          <w:b/>
          <w:bCs/>
          <w:sz w:val="22"/>
          <w:szCs w:val="22"/>
        </w:rPr>
        <w:t>:502</w:t>
      </w:r>
    </w:p>
    <w:p w:rsidR="00284991" w:rsidRPr="00327C60" w:rsidRDefault="00284991" w:rsidP="00284991">
      <w:pPr>
        <w:autoSpaceDE w:val="0"/>
        <w:autoSpaceDN w:val="0"/>
        <w:adjustRightInd w:val="0"/>
        <w:rPr>
          <w:b/>
          <w:bCs/>
          <w:sz w:val="22"/>
          <w:szCs w:val="22"/>
        </w:rPr>
      </w:pPr>
      <w:r w:rsidRPr="00327C60">
        <w:rPr>
          <w:bCs/>
          <w:iCs/>
          <w:sz w:val="22"/>
          <w:szCs w:val="22"/>
        </w:rPr>
        <w:t>А.Д. СМАЛІЙЧУК</w:t>
      </w:r>
      <w:r w:rsidRPr="00327C60">
        <w:rPr>
          <w:bCs/>
          <w:i/>
          <w:iCs/>
          <w:sz w:val="22"/>
          <w:szCs w:val="22"/>
        </w:rPr>
        <w:t xml:space="preserve"> </w:t>
      </w:r>
    </w:p>
    <w:p w:rsidR="00284991" w:rsidRPr="00497BE6" w:rsidRDefault="00284991" w:rsidP="00284991">
      <w:pPr>
        <w:rPr>
          <w:i/>
          <w:sz w:val="20"/>
          <w:szCs w:val="20"/>
        </w:rPr>
      </w:pPr>
      <w:r w:rsidRPr="00497BE6">
        <w:rPr>
          <w:i/>
          <w:sz w:val="20"/>
          <w:szCs w:val="20"/>
        </w:rPr>
        <w:t>Львівський національний університет імені Івана Франка</w:t>
      </w:r>
    </w:p>
    <w:p w:rsidR="00284991" w:rsidRPr="008C68C3" w:rsidRDefault="00284991" w:rsidP="00284991">
      <w:pPr>
        <w:autoSpaceDE w:val="0"/>
        <w:autoSpaceDN w:val="0"/>
        <w:adjustRightInd w:val="0"/>
        <w:rPr>
          <w:rFonts w:ascii="TimesNewRoman,BoldItalic" w:hAnsi="TimesNewRoman,BoldItalic" w:cs="TimesNewRoman,BoldItalic"/>
          <w:bCs/>
          <w:i/>
          <w:iCs/>
          <w:sz w:val="22"/>
          <w:szCs w:val="22"/>
        </w:rPr>
      </w:pPr>
    </w:p>
    <w:p w:rsidR="00284991" w:rsidRPr="008C68C3" w:rsidRDefault="00284991" w:rsidP="00284991">
      <w:pPr>
        <w:autoSpaceDE w:val="0"/>
        <w:autoSpaceDN w:val="0"/>
        <w:adjustRightInd w:val="0"/>
        <w:jc w:val="center"/>
        <w:rPr>
          <w:rFonts w:ascii="TimesNewRoman,Bold" w:hAnsi="TimesNewRoman,Bold" w:cs="TimesNewRoman,Bold"/>
          <w:b/>
          <w:bCs/>
          <w:sz w:val="22"/>
          <w:szCs w:val="22"/>
        </w:rPr>
      </w:pPr>
      <w:r w:rsidRPr="008C68C3">
        <w:rPr>
          <w:rFonts w:ascii="TimesNewRoman,Bold" w:hAnsi="TimesNewRoman,Bold" w:cs="TimesNewRoman,Bold"/>
          <w:b/>
          <w:bCs/>
          <w:sz w:val="22"/>
          <w:szCs w:val="22"/>
        </w:rPr>
        <w:t>ПРОЕКТУВАННЯ СХЕМ</w:t>
      </w:r>
      <w:r w:rsidRPr="008C68C3">
        <w:rPr>
          <w:rFonts w:ascii="TimesNewRoman,Bold" w:hAnsi="TimesNewRoman,Bold" w:cs="TimesNewRoman,Bold"/>
          <w:b/>
          <w:bCs/>
          <w:sz w:val="22"/>
          <w:szCs w:val="22"/>
          <w:lang w:val="ru-RU"/>
        </w:rPr>
        <w:t>И</w:t>
      </w:r>
      <w:r w:rsidRPr="008C68C3">
        <w:rPr>
          <w:rFonts w:ascii="TimesNewRoman,Bold" w:hAnsi="TimesNewRoman,Bold" w:cs="TimesNewRoman,Bold"/>
          <w:b/>
          <w:bCs/>
          <w:sz w:val="22"/>
          <w:szCs w:val="22"/>
        </w:rPr>
        <w:t xml:space="preserve"> МІСЦЕВ</w:t>
      </w:r>
      <w:r w:rsidRPr="008C68C3">
        <w:rPr>
          <w:rFonts w:ascii="TimesNewRoman,Bold" w:hAnsi="TimesNewRoman,Bold" w:cs="TimesNewRoman,Bold"/>
          <w:b/>
          <w:bCs/>
          <w:sz w:val="22"/>
          <w:szCs w:val="22"/>
          <w:lang w:val="ru-RU"/>
        </w:rPr>
        <w:t>О</w:t>
      </w:r>
      <w:r w:rsidRPr="008C68C3">
        <w:rPr>
          <w:rFonts w:ascii="TimesNewRoman,Bold" w:hAnsi="TimesNewRoman,Bold" w:cs="TimesNewRoman,Bold"/>
          <w:b/>
          <w:bCs/>
          <w:sz w:val="22"/>
          <w:szCs w:val="22"/>
        </w:rPr>
        <w:t xml:space="preserve">Ї ЕКОМЕРЕЖІ </w:t>
      </w:r>
    </w:p>
    <w:p w:rsidR="00284991" w:rsidRPr="0024172F" w:rsidRDefault="00284991" w:rsidP="00284991">
      <w:pPr>
        <w:autoSpaceDE w:val="0"/>
        <w:autoSpaceDN w:val="0"/>
        <w:adjustRightInd w:val="0"/>
        <w:jc w:val="center"/>
        <w:rPr>
          <w:rFonts w:ascii="TimesNewRoman,Bold" w:hAnsi="TimesNewRoman,Bold" w:cs="TimesNewRoman,Bold"/>
          <w:b/>
          <w:bCs/>
          <w:sz w:val="22"/>
          <w:szCs w:val="22"/>
          <w:lang w:val="ru-RU"/>
        </w:rPr>
      </w:pPr>
      <w:r w:rsidRPr="008C68C3">
        <w:rPr>
          <w:rFonts w:ascii="TimesNewRoman,Bold" w:hAnsi="TimesNewRoman,Bold" w:cs="TimesNewRoman,Bold"/>
          <w:b/>
          <w:bCs/>
          <w:sz w:val="22"/>
          <w:szCs w:val="22"/>
        </w:rPr>
        <w:t>В МЕЖАХ ПРИРОДООХОРОННИХ ТЕРИТОРІЙ</w:t>
      </w:r>
    </w:p>
    <w:p w:rsidR="00407071" w:rsidRPr="0024172F" w:rsidRDefault="00407071" w:rsidP="00284991">
      <w:pPr>
        <w:autoSpaceDE w:val="0"/>
        <w:autoSpaceDN w:val="0"/>
        <w:adjustRightInd w:val="0"/>
        <w:jc w:val="center"/>
        <w:rPr>
          <w:rFonts w:ascii="TimesNewRoman,Bold" w:hAnsi="TimesNewRoman,Bold" w:cs="TimesNewRoman,Bold"/>
          <w:b/>
          <w:bCs/>
          <w:sz w:val="22"/>
          <w:szCs w:val="22"/>
          <w:lang w:val="ru-RU"/>
        </w:rPr>
      </w:pPr>
    </w:p>
    <w:p w:rsidR="00284991" w:rsidRPr="00497BE6" w:rsidRDefault="00284991" w:rsidP="00AD0101">
      <w:pPr>
        <w:autoSpaceDE w:val="0"/>
        <w:autoSpaceDN w:val="0"/>
        <w:adjustRightInd w:val="0"/>
        <w:ind w:firstLine="284"/>
        <w:jc w:val="both"/>
        <w:rPr>
          <w:rFonts w:ascii="TimesNewRoman,Bold" w:hAnsi="TimesNewRoman,Bold" w:cs="TimesNewRoman,Bold"/>
          <w:bCs/>
          <w:i/>
          <w:sz w:val="20"/>
          <w:szCs w:val="20"/>
        </w:rPr>
      </w:pPr>
      <w:r w:rsidRPr="00497BE6">
        <w:rPr>
          <w:rFonts w:ascii="TimesNewRoman,Bold" w:hAnsi="TimesNewRoman,Bold" w:cs="TimesNewRoman,Bold"/>
          <w:bCs/>
          <w:i/>
          <w:sz w:val="20"/>
          <w:szCs w:val="20"/>
        </w:rPr>
        <w:t>Виконано проектування схеми екомережі в межах території окремої сільської ради, що входить до складу регіонального ландшафтного парку. За основу використано дані оцінки придатності території для перебування модельного виду тварин – зубра. Проведено аналіз структури наземного покриву та основних землекористувачів в межах екокоридорів. Розглянуто можливі загрози для функціонування виділених екокоридорів.</w:t>
      </w:r>
    </w:p>
    <w:p w:rsidR="00284991" w:rsidRPr="00335048" w:rsidRDefault="00284991" w:rsidP="0024172F">
      <w:pPr>
        <w:autoSpaceDE w:val="0"/>
        <w:autoSpaceDN w:val="0"/>
        <w:adjustRightInd w:val="0"/>
        <w:ind w:firstLine="284"/>
        <w:jc w:val="both"/>
        <w:rPr>
          <w:rFonts w:ascii="TimesNewRoman,Bold" w:hAnsi="TimesNewRoman,Bold" w:cs="TimesNewRoman,Bold"/>
          <w:bCs/>
          <w:i/>
          <w:sz w:val="20"/>
          <w:szCs w:val="20"/>
        </w:rPr>
      </w:pPr>
      <w:r w:rsidRPr="00497BE6">
        <w:rPr>
          <w:rFonts w:ascii="TimesNewRoman,Bold" w:hAnsi="TimesNewRoman,Bold" w:cs="TimesNewRoman,Bold"/>
          <w:bCs/>
          <w:i/>
          <w:sz w:val="20"/>
          <w:szCs w:val="20"/>
        </w:rPr>
        <w:t>Ключові слова: екомережа, регіональний ландшафтний парк, Українські Карпати, зубр.</w:t>
      </w:r>
    </w:p>
    <w:p w:rsidR="00284991" w:rsidRPr="008C68C3" w:rsidRDefault="00284991" w:rsidP="00AD0101">
      <w:pPr>
        <w:ind w:firstLine="284"/>
        <w:jc w:val="both"/>
        <w:rPr>
          <w:sz w:val="22"/>
          <w:szCs w:val="22"/>
        </w:rPr>
      </w:pPr>
      <w:r w:rsidRPr="008C68C3">
        <w:rPr>
          <w:sz w:val="22"/>
          <w:szCs w:val="22"/>
        </w:rPr>
        <w:t xml:space="preserve">Збереження біотичного та ландшафтного різноманіття, особливо у гірських регіонах, визначено одним з головних завдань держави у сфері менеджменту довкілля. Беручи до уваги також важливу роль Українських Карпат як сполучної ланки між Західними та Південними Карпатами, природоохоронні заходи набувають тут пріоритетного значення. З огляду на вищевказане постає проблема забезпечення можливості транскордонної міграції тварин між природоохоронними територіями України і сусідніх карпатських країн. Таку можливість слід передбачити при проектуванні схеми екомережі Українських Карпат, а передувати цьому має оцінка придатності території для перебування видів тварин, спеціально обраних експертами. </w:t>
      </w:r>
    </w:p>
    <w:p w:rsidR="00284991" w:rsidRPr="008C68C3" w:rsidRDefault="00284991" w:rsidP="00AD0101">
      <w:pPr>
        <w:ind w:firstLine="284"/>
        <w:jc w:val="both"/>
        <w:rPr>
          <w:sz w:val="22"/>
          <w:szCs w:val="22"/>
        </w:rPr>
      </w:pPr>
      <w:r w:rsidRPr="008C68C3">
        <w:rPr>
          <w:sz w:val="22"/>
          <w:szCs w:val="22"/>
        </w:rPr>
        <w:t xml:space="preserve">На територію Українських Карпат розроблено декілька варіантів схеми екомережі [1,3,8]. Проте, як зазначає один з їх авторів [2], в Україні при цьому використовуються дещо інші підходи, ніж у країнах європейського Союзу. Зокрема, у більшості вітчизняних досліджень екомережу пропонується формувати у відповідності до наявних об’єктів природно-заповідного фонду, ландшафтної чи геоботанічної структури територій. Натомість європейські природоохоронні програми пропонують враховувати при цьому насамперед поширення біотопів, придатних для перебування рідкісних та фонових видів тварин [11]. Однак в Україні все ж існує досвід проектування транскордонних екокоридорів, що, подібно до практики європейських країн, ґрунтується на оцінці придатності території для перебування декількох, обраних спеціалістами, видів тварин [9]. Перспективним виглядає продовження роботи з удосконалення схеми екомережі Українських Карпат, з використанням даних по придатності території для перебування модельних видів тварин, в тому числі на місцевому рівні. Роль такого виду в цьому дослідженні виконує зубр, що характеризуються підвищеною вибагливістю до кормової бази та чутливістю до антропогенного впливу [9]. Таким чином, території придатні для перебування зубра матимуть також сприятливі умови для інших видів </w:t>
      </w:r>
      <w:r w:rsidRPr="008C68C3">
        <w:rPr>
          <w:sz w:val="22"/>
          <w:szCs w:val="22"/>
        </w:rPr>
        <w:lastRenderedPageBreak/>
        <w:t>тварин, менш вибагливих до умов існування. У даному дослідженні проведене проектування екомережі на місцевому рівні на основі оцінок придатності території для перебування зубра.</w:t>
      </w:r>
    </w:p>
    <w:p w:rsidR="00284991" w:rsidRPr="008C68C3" w:rsidRDefault="00284991" w:rsidP="00AD0101">
      <w:pPr>
        <w:ind w:firstLine="284"/>
        <w:jc w:val="both"/>
        <w:rPr>
          <w:sz w:val="22"/>
          <w:szCs w:val="22"/>
        </w:rPr>
      </w:pPr>
      <w:r w:rsidRPr="008C68C3">
        <w:rPr>
          <w:sz w:val="22"/>
          <w:szCs w:val="22"/>
        </w:rPr>
        <w:t>Зубр (Bison bonasus L.) є найбільшим представником лісової фауни Європи. До початку ХІХ ст. в Українських Карпатах зустрічалась гірсько-карпатська його форма. Після понад столітньої відсутності зубра в Українських Карпатах, у 1965 році зроблено спробу його реакліматизації. Зокрема у Сколівські Бескиди було завезено 10 особин. На початку 1990-х років популяція зубрів у Сколівських Бескидах майже досягла свого оптимуму і налічувала 50 особин, проте далі почалося значне скорочення їхньої чисельності. Впродовж останніх років здійснено ряд заходів щодо збереження і відновлення популяції зубра. Зокрема прийнято „Програму реінтродукції бізона європейського (зубра) в Сколівських Бескидах (Українські Карпати) на період до 2015 р.”, згідно якої планується щорічно завозити на територію НПП „Сколівські Бескиди” 4-6 зубрів із центрів їх розведення в Західній Європі, а також із інших місць їх перебування в Україні. Відповідно до вказаної програми та в рамках реалізації проекту “Відновлення субпопуляції зубра європейського у Східних Карпатах”, у НПП “Сколівські Бескиди” у 2009-2010 роках загалом завезено 11 зубрів з Німеччини та Австрії [4].</w:t>
      </w:r>
    </w:p>
    <w:p w:rsidR="00284991" w:rsidRPr="008C68C3" w:rsidRDefault="00284991" w:rsidP="00AD0101">
      <w:pPr>
        <w:ind w:firstLine="284"/>
        <w:jc w:val="both"/>
        <w:rPr>
          <w:sz w:val="22"/>
          <w:szCs w:val="22"/>
        </w:rPr>
      </w:pPr>
      <w:r w:rsidRPr="008C68C3">
        <w:rPr>
          <w:bCs/>
          <w:iCs/>
          <w:sz w:val="22"/>
          <w:szCs w:val="22"/>
          <w:lang w:eastAsia="en-US"/>
        </w:rPr>
        <w:t xml:space="preserve">Наше дослідження було проведене в межах території Боберківської сільської ради Турківського району Львівської області, що входить до складу РЛП “Надсянський”. Останній є частиною міжнародного біосферного резервату “Східні Карпати”. </w:t>
      </w:r>
      <w:r w:rsidRPr="008C68C3">
        <w:rPr>
          <w:sz w:val="22"/>
          <w:szCs w:val="22"/>
        </w:rPr>
        <w:t xml:space="preserve">Громада Боберки розташована в межах Стрийсько-Сянської Верховини. Абсолютні висоти змінюються від </w:t>
      </w:r>
      <w:smartTag w:uri="urn:schemas-microsoft-com:office:smarttags" w:element="metricconverter">
        <w:smartTagPr>
          <w:attr w:name="ProductID" w:val="536 м"/>
        </w:smartTagPr>
        <w:r w:rsidRPr="008C68C3">
          <w:rPr>
            <w:sz w:val="22"/>
            <w:szCs w:val="22"/>
          </w:rPr>
          <w:t>536 м</w:t>
        </w:r>
      </w:smartTag>
      <w:r w:rsidRPr="008C68C3">
        <w:rPr>
          <w:sz w:val="22"/>
          <w:szCs w:val="22"/>
        </w:rPr>
        <w:t xml:space="preserve">  до </w:t>
      </w:r>
      <w:smartTag w:uri="urn:schemas-microsoft-com:office:smarttags" w:element="metricconverter">
        <w:smartTagPr>
          <w:attr w:name="ProductID" w:val="826 м"/>
        </w:smartTagPr>
        <w:r w:rsidRPr="008C68C3">
          <w:rPr>
            <w:sz w:val="22"/>
            <w:szCs w:val="22"/>
          </w:rPr>
          <w:t>826 м</w:t>
        </w:r>
      </w:smartTag>
      <w:r w:rsidRPr="008C68C3">
        <w:rPr>
          <w:sz w:val="22"/>
          <w:szCs w:val="22"/>
        </w:rPr>
        <w:t xml:space="preserve"> (гора Мархітина, хребет Червоний Верх). Характерною рисою рельєфу є чергування давніх поздовжніх річкових долин з плоскими гірськими хребтами та їх відрогами. Територією проходить Головний європейський вододіл, що розділяє басейни рік Дністер та Сян. Геологічні відклади представлені сланцями, сланцюватими пісковиками та флішем, а біокліматичні пояси – помірно прохолодним та прохолодним [6,10].</w:t>
      </w:r>
    </w:p>
    <w:p w:rsidR="00284991" w:rsidRPr="008C68C3" w:rsidRDefault="00284991" w:rsidP="00AD0101">
      <w:pPr>
        <w:ind w:firstLine="284"/>
        <w:jc w:val="both"/>
        <w:rPr>
          <w:sz w:val="22"/>
          <w:szCs w:val="22"/>
        </w:rPr>
      </w:pPr>
      <w:r w:rsidRPr="008C68C3">
        <w:rPr>
          <w:sz w:val="22"/>
          <w:szCs w:val="22"/>
        </w:rPr>
        <w:t>Під екомережею розуміємо єдину територіальну систему, яка утворюється з метою поліпшення умов для  формування та відновлення довкілля, підвищення природно-ресурсного потенціалу, збереження ландшафтного та біорізноманіття, місць оселення та зростання цінних видів тваринного і рослинного світу, генетичного фонду, шляхів міграції тварин через поєднання територій та об'єктів природно-заповідного фонду, а також інших територій, які мають особливу цінність для охорони навколишнього природного середовища і підлягають особливій охороні. Структурними елементами екомережі є ключові, сполучні, буферні та відновлювані території [5]. В межах проектованої схеми місцевої екомережі не проводилась диференціація на її структурні елементи як то ключові, сполучні і буферні території. Що стосується ключових територій, то їх виділення в межах окремих сільрад виглядає мало доцільним. Також це вимагає урахування значного набору показників, що характеризують ландшафтне і біотичне різноманіття, в тому числі оцінку придатності для перебування різних видів тварин. Виділені в межах модельної сільради фрагменти екомережі доцільно, на нашу думку, розглядати як сполучні території – екокоридори.</w:t>
      </w:r>
    </w:p>
    <w:p w:rsidR="00284991" w:rsidRPr="008C68C3" w:rsidRDefault="00284991" w:rsidP="00AD0101">
      <w:pPr>
        <w:ind w:firstLine="284"/>
        <w:jc w:val="both"/>
        <w:rPr>
          <w:sz w:val="22"/>
          <w:szCs w:val="22"/>
        </w:rPr>
      </w:pPr>
      <w:r w:rsidRPr="008C68C3">
        <w:rPr>
          <w:sz w:val="22"/>
          <w:szCs w:val="22"/>
        </w:rPr>
        <w:t>При проектуванні екомережі у ході проведеного дослідження використано дані, отримані при виконанні проекту “Реалізація транскордонного екологічного зв’язку в Українських Карпатах”. В рамках даного проекту для проектування двох транскордонних екокоридорів спеціалістами виконано моделювання придатності території для перебування чотирьох видів тварин, зокрема й зубра. При проведенні цього моделювання використано дані про рельєф, наземний покрив та відстань від поселень та доріг території. Значення інтегральної оцінки придатності визначенні в діапазоні від 0 до 100 балів. Для перебування зубра мінімальне допустиме значенням інтегральної оцінки встановлено на рівні 50 балів [9].</w:t>
      </w:r>
    </w:p>
    <w:p w:rsidR="00284991" w:rsidRPr="008C68C3" w:rsidRDefault="00284991" w:rsidP="00AD0101">
      <w:pPr>
        <w:ind w:firstLine="284"/>
        <w:jc w:val="both"/>
        <w:rPr>
          <w:sz w:val="22"/>
          <w:szCs w:val="22"/>
        </w:rPr>
      </w:pPr>
      <w:r w:rsidRPr="008C68C3">
        <w:rPr>
          <w:sz w:val="22"/>
          <w:szCs w:val="22"/>
        </w:rPr>
        <w:t xml:space="preserve">Перед початком виділення екомережі в межах досліджуваних сільрад здійснено аналіз мережі об’єктів природно-заповідного фонду, які мають першочергове значення при проектуванні схеми екомережі. Далі, на основі оцінок щодо придатності для перебування зубра, визначено попередню конфігурацію екомережі у межах сільради. Першочергово до їх складу включено території з найвищими значеннями інтегральної оцінками, а далі поступово з менш сприятливими умовами. Методичні рекомендації щодо розроблення регіональних та місцевих схем екомережі [7] пропонують проводити аналіз землевпорядної документації з метою визначення переліку землевласників та землекористувачів проектованих структурних елементів екомережі. Зважаючи на це, попередній варіант схеми екомережі максимально узгоджено з межами землевласників та землекористувачів. При проектуванні схеми екомережі також </w:t>
      </w:r>
      <w:r w:rsidRPr="008C68C3">
        <w:rPr>
          <w:sz w:val="22"/>
          <w:szCs w:val="22"/>
        </w:rPr>
        <w:lastRenderedPageBreak/>
        <w:t>намагалися уникати включення до їхнього складу земель в межах населених пунктів, а також відведених під особисті підсобні господарства селян.</w:t>
      </w:r>
    </w:p>
    <w:p w:rsidR="00284991" w:rsidRPr="008C68C3" w:rsidRDefault="00284991" w:rsidP="00AD0101">
      <w:pPr>
        <w:ind w:firstLine="284"/>
        <w:jc w:val="both"/>
        <w:rPr>
          <w:sz w:val="22"/>
          <w:szCs w:val="22"/>
        </w:rPr>
      </w:pPr>
      <w:r w:rsidRPr="008C68C3">
        <w:rPr>
          <w:sz w:val="22"/>
          <w:szCs w:val="22"/>
        </w:rPr>
        <w:t>Отриману в результаті вищевказаних операцій схему місцевої екомережі на територію Боберківської сільради проаналізовано по відношенню до: структури наземного покриву і землекористувачів. Особливу увагу при цьому приділено так званим “вузьким місцям” екомережі, міграції та перебування зубрів в межах яких є ускладненими. Такі місця відзначаються вищим ризиком виникнення конфліктів між економічними функціями території та функціями екокоридорів [9]. Виділення “вузьких місць” екомережі здійснено вручну без прив’язки до меж земельних угідь.</w:t>
      </w:r>
    </w:p>
    <w:p w:rsidR="00284991" w:rsidRPr="008C68C3" w:rsidRDefault="00284991" w:rsidP="00AD0101">
      <w:pPr>
        <w:ind w:firstLine="284"/>
        <w:jc w:val="both"/>
        <w:rPr>
          <w:sz w:val="22"/>
          <w:szCs w:val="22"/>
        </w:rPr>
      </w:pPr>
      <w:r w:rsidRPr="008C68C3">
        <w:rPr>
          <w:sz w:val="22"/>
          <w:szCs w:val="22"/>
        </w:rPr>
        <w:t>Боберківська сільська рада майже повністю розташована в межах РЛП</w:t>
      </w:r>
      <w:r w:rsidRPr="008C68C3" w:rsidDel="00461F17">
        <w:rPr>
          <w:sz w:val="22"/>
          <w:szCs w:val="22"/>
        </w:rPr>
        <w:t xml:space="preserve"> </w:t>
      </w:r>
      <w:r w:rsidRPr="008C68C3">
        <w:rPr>
          <w:sz w:val="22"/>
          <w:szCs w:val="22"/>
        </w:rPr>
        <w:t xml:space="preserve">“Надсянський”, проте лише близько 45 % її території мають статус земель природоохоронного призначення. Відзначимо, що створення </w:t>
      </w:r>
      <w:r w:rsidRPr="008C68C3">
        <w:rPr>
          <w:bCs/>
          <w:iCs/>
          <w:sz w:val="22"/>
          <w:szCs w:val="22"/>
          <w:lang w:eastAsia="en-US"/>
        </w:rPr>
        <w:t xml:space="preserve">РЛП “Надсянський” проводилося без вилучення земель у землевласників та землекористувачів, що ускладнює його ефективне функціонування. </w:t>
      </w:r>
      <w:r w:rsidRPr="008C68C3">
        <w:rPr>
          <w:sz w:val="22"/>
          <w:szCs w:val="22"/>
        </w:rPr>
        <w:t>Окрім цього, верховому болоту “Надсяння” на території Боберківської сільської надано статус водно-болотного угіддя міжнародного значення.</w:t>
      </w:r>
    </w:p>
    <w:p w:rsidR="00284991" w:rsidRPr="00335048" w:rsidRDefault="00284991" w:rsidP="00AD0101">
      <w:pPr>
        <w:ind w:firstLine="284"/>
        <w:jc w:val="both"/>
        <w:rPr>
          <w:bCs/>
          <w:iCs/>
          <w:sz w:val="22"/>
          <w:szCs w:val="22"/>
        </w:rPr>
      </w:pPr>
      <w:r w:rsidRPr="008C68C3">
        <w:rPr>
          <w:sz w:val="22"/>
          <w:szCs w:val="22"/>
        </w:rPr>
        <w:t xml:space="preserve">Включена у схему екомережі територія займає у Боберці площу </w:t>
      </w:r>
      <w:smartTag w:uri="urn:schemas-microsoft-com:office:smarttags" w:element="metricconverter">
        <w:smartTagPr>
          <w:attr w:name="ProductID" w:val="3821,1 га"/>
        </w:smartTagPr>
        <w:r w:rsidRPr="008C68C3">
          <w:rPr>
            <w:sz w:val="22"/>
            <w:szCs w:val="22"/>
          </w:rPr>
          <w:t>3821,1 га</w:t>
        </w:r>
      </w:smartTag>
      <w:r w:rsidRPr="008C68C3">
        <w:rPr>
          <w:sz w:val="22"/>
          <w:szCs w:val="22"/>
        </w:rPr>
        <w:t>, що становить відповідно 56,2 % території сільради (рис. 1)</w:t>
      </w:r>
      <w:r w:rsidRPr="008C68C3">
        <w:rPr>
          <w:bCs/>
          <w:iCs/>
          <w:sz w:val="22"/>
          <w:szCs w:val="22"/>
        </w:rPr>
        <w:t>.У структурі наземного покриву в межах проектованого екокоридору понад 50 % площі зайнято хвойними, близько 30% − листяними лісами, а близько 20 % − відкриті (знелісені) ділянки.</w:t>
      </w:r>
    </w:p>
    <w:p w:rsidR="00717B02" w:rsidRPr="00717B02" w:rsidRDefault="00717B02" w:rsidP="00717B02">
      <w:pPr>
        <w:ind w:firstLine="284"/>
        <w:jc w:val="both"/>
        <w:rPr>
          <w:bCs/>
          <w:iCs/>
          <w:sz w:val="22"/>
          <w:szCs w:val="22"/>
        </w:rPr>
      </w:pPr>
      <w:r w:rsidRPr="008C68C3">
        <w:rPr>
          <w:bCs/>
          <w:iCs/>
          <w:sz w:val="22"/>
          <w:szCs w:val="22"/>
        </w:rPr>
        <w:t>Зважаючи на те, що для офіційного затвердження межі структурних елементів екомережі повинні бути узгодженні з існуючими землевпорядними матеріалами. розглянемо структуру землекористувачів у межах виділеного екокоридору. Понад 40 % земель проектованого екокоридору у Боберці перебуває у користуванні державних лісогосподарських підприємств, а понад 25 % − дочірніх підприємств “Галсільлісу”. Решта земель в межах екокоридору використовуються для аграрних потреб або покинуті.</w:t>
      </w:r>
    </w:p>
    <w:p w:rsidR="0024172F" w:rsidRDefault="0024172F" w:rsidP="0024172F">
      <w:pPr>
        <w:ind w:firstLine="284"/>
        <w:jc w:val="center"/>
        <w:rPr>
          <w:bCs/>
          <w:iCs/>
          <w:sz w:val="22"/>
          <w:szCs w:val="22"/>
          <w:lang w:val="en-US"/>
        </w:rPr>
      </w:pPr>
      <w:r w:rsidRPr="008C68C3">
        <w:rPr>
          <w:bCs/>
          <w:iCs/>
          <w:noProof/>
          <w:sz w:val="22"/>
          <w:szCs w:val="22"/>
          <w:lang w:eastAsia="uk-UA"/>
        </w:rPr>
        <w:drawing>
          <wp:inline distT="0" distB="0" distL="0" distR="0" wp14:anchorId="2A904641" wp14:editId="7BE4084C">
            <wp:extent cx="4123998" cy="4676775"/>
            <wp:effectExtent l="0" t="0" r="0" b="0"/>
            <wp:docPr id="1" name="Рисунок 1" descr="ec_bo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_bob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31797" cy="4685619"/>
                    </a:xfrm>
                    <a:prstGeom prst="rect">
                      <a:avLst/>
                    </a:prstGeom>
                    <a:noFill/>
                    <a:ln>
                      <a:noFill/>
                    </a:ln>
                  </pic:spPr>
                </pic:pic>
              </a:graphicData>
            </a:graphic>
          </wp:inline>
        </w:drawing>
      </w:r>
    </w:p>
    <w:p w:rsidR="0024172F" w:rsidRPr="0024172F" w:rsidRDefault="0024172F" w:rsidP="0024172F">
      <w:pPr>
        <w:autoSpaceDE w:val="0"/>
        <w:autoSpaceDN w:val="0"/>
        <w:adjustRightInd w:val="0"/>
        <w:ind w:firstLine="284"/>
        <w:jc w:val="both"/>
        <w:rPr>
          <w:b/>
          <w:bCs/>
          <w:iCs/>
          <w:sz w:val="22"/>
          <w:szCs w:val="22"/>
        </w:rPr>
      </w:pPr>
      <w:r w:rsidRPr="008C68C3">
        <w:rPr>
          <w:bCs/>
          <w:iCs/>
          <w:sz w:val="22"/>
          <w:szCs w:val="22"/>
        </w:rPr>
        <w:t xml:space="preserve">Рис. 1 </w:t>
      </w:r>
      <w:r w:rsidRPr="00212AEE">
        <w:rPr>
          <w:b/>
          <w:bCs/>
          <w:iCs/>
          <w:sz w:val="22"/>
          <w:szCs w:val="22"/>
        </w:rPr>
        <w:t>Проектований місцевий екокоридор на т</w:t>
      </w:r>
      <w:r>
        <w:rPr>
          <w:b/>
          <w:bCs/>
          <w:iCs/>
          <w:sz w:val="22"/>
          <w:szCs w:val="22"/>
        </w:rPr>
        <w:t>ериторії Боберківської сільради</w:t>
      </w:r>
    </w:p>
    <w:p w:rsidR="00284991" w:rsidRPr="008C68C3" w:rsidRDefault="00284991" w:rsidP="00AD0101">
      <w:pPr>
        <w:ind w:firstLine="284"/>
        <w:jc w:val="both"/>
        <w:rPr>
          <w:bCs/>
          <w:iCs/>
          <w:sz w:val="22"/>
          <w:szCs w:val="22"/>
        </w:rPr>
      </w:pPr>
      <w:r w:rsidRPr="008C68C3">
        <w:rPr>
          <w:bCs/>
          <w:iCs/>
          <w:sz w:val="22"/>
          <w:szCs w:val="22"/>
        </w:rPr>
        <w:lastRenderedPageBreak/>
        <w:t>Проведений аналіз дав змогу виявити загрози повноцінному функціонуванню пропонованого екокоридору на території Боберківської сільради. Близько 80% його площі знаходиться у межах РЛП “Надсянський”, який, будучи водночас частиною міжнародного біосферного резервату “Східні Карпати”, межує з ландшафтним парком “Долина Сяну” і національним парком “Бєщади” на території Польщі. Високий статус заповідності цієї території повинен забезпечувати збереження сприятливих умов для перебування та міграції різних видів тварин, в тому числі зубрів. Проте завдяки прикордонному положенню більшу частину екокоридору Боберки перетинає смуга прикордонних інженерних споруд (рис. 1), які зазвичай мають вигляд паркану з колючого дроту заввишки до двох метрів. Під час польових досліджень встановлено, що особовим складом відділу прикордонної служби України “Боберка” вказані інженерні споруди підтримуються у справному технічному стані. Така ситуація унеможливлює переміщення зубрів поміж частинами екокоридору, які розділяє смуга прикордонних інженерних споруджень. Таким чином, для міграції зубрів між територіями природоохоронних об’єктів сусідніх держав доступною є лише частина екокоридору, розташована в межах прикордонної смуги території Боберківської сільради.</w:t>
      </w:r>
    </w:p>
    <w:p w:rsidR="00284991" w:rsidRPr="008C68C3" w:rsidRDefault="00284991" w:rsidP="00AD0101">
      <w:pPr>
        <w:ind w:firstLine="284"/>
        <w:jc w:val="both"/>
        <w:rPr>
          <w:bCs/>
          <w:iCs/>
          <w:sz w:val="22"/>
          <w:szCs w:val="22"/>
        </w:rPr>
      </w:pPr>
      <w:r w:rsidRPr="008C68C3">
        <w:rPr>
          <w:bCs/>
          <w:iCs/>
          <w:sz w:val="22"/>
          <w:szCs w:val="22"/>
        </w:rPr>
        <w:t>В межах екокоридору Боберки виділено чотири “вузькі місця”, одне з яких частково, а інше повністю знаходяться в межах прикордонної смуги. Перше “вузьке місце” розташоване у південній частині території сільради і простягається вздовж лінії державного кордону України, який на цьому відрізку проходить по річці Сян. Ця частина екокоридору повністю знаходиться у межах прикордонної смуги, тому не може в повній мірі забезпечити зв’язаність частин даного екокоридору. Інше “вузьке місце” екокоридору у Боберці перетинають прикордонні інженерні спорудження. Окрім цього, та його частина, що знаходиться у прикордонній смузі, розташована на землях прикордонної застави. Така ситуація значно ускладнює поєднання північної і південної частин екокоридору у Боберці в єдину просторову систему, покликану сприяти збереженню біорізноманіття. Вказану проблему можна вирішити шляхом забезпечення можливості доступу зубрів у південну та північну частини екокоридору Боберки через територію ландшафтного парку “Долина Сяну”, який функціонує у Польщі. Для цього необхідно, хоча б на окремих ділянках прикордонної смуги, замінити існуючі інженерні споруди на більш сучасні засоби контролю, які не створюватимуть перешкод для переміщення різних видів тварин, в тому числі зубрів. В межах інших двох “вузьких місць” виділеного екокоридору у Боберці суттєвих проблем для переміщення зубрів не спостерігається.</w:t>
      </w:r>
    </w:p>
    <w:p w:rsidR="00284991" w:rsidRPr="008C68C3" w:rsidRDefault="00284991" w:rsidP="00AD0101">
      <w:pPr>
        <w:ind w:firstLine="284"/>
        <w:jc w:val="both"/>
        <w:rPr>
          <w:sz w:val="22"/>
          <w:szCs w:val="22"/>
        </w:rPr>
      </w:pPr>
      <w:r w:rsidRPr="008C68C3">
        <w:rPr>
          <w:sz w:val="22"/>
          <w:szCs w:val="22"/>
        </w:rPr>
        <w:t>Для ефективного функціонування екомережі необхідно залучити місцеве населення у процес її створення, насамперед на етапі визначення остаточних меж земельних угідь, включених до складу екомережі [9]. Належну увагу також слід приділити інформування місцевого населення щодо використання земель в межах екокоридорів і, особливо, їхніх “вузьких місць”. Проте, в першу чергу забезпечення виконання своїх функцій структурними елементами екомережі у модельних сільських радах залежить від діяльності лісогосподарських підприємств, які є основними землекористувачами в їхніх межах. У разі затвердження виділеної схеми екомережі у сільських радах на офіційному рівні, лісогосподарські заходи необхідно буде узгоджувати із природоохоронними функціями, які виконують лісові масиви, включені до її складу. Першочергово слід обмежити лісові рубки у внутрішній частині екокоридору, що позитивно вплине на перебування в їхніх межах диких тварин.</w:t>
      </w:r>
    </w:p>
    <w:p w:rsidR="00284991" w:rsidRPr="008C68C3" w:rsidRDefault="00284991" w:rsidP="00AD0101">
      <w:pPr>
        <w:autoSpaceDE w:val="0"/>
        <w:autoSpaceDN w:val="0"/>
        <w:adjustRightInd w:val="0"/>
        <w:ind w:firstLine="284"/>
        <w:jc w:val="both"/>
        <w:rPr>
          <w:bCs/>
          <w:iCs/>
          <w:sz w:val="22"/>
          <w:szCs w:val="22"/>
          <w:lang w:eastAsia="en-US"/>
        </w:rPr>
      </w:pPr>
      <w:r w:rsidRPr="008C68C3">
        <w:rPr>
          <w:bCs/>
          <w:iCs/>
          <w:sz w:val="22"/>
          <w:szCs w:val="22"/>
          <w:lang w:eastAsia="en-US"/>
        </w:rPr>
        <w:t>Отже, на території Боберівської сільради існують значні проблеми із зв’язаністю частин екокоридору у єдину систему. Природоохоронні функції створеного на її території РЛП та проектованого екокоридору суттєво обмежуються заходами щодо охорони державного кордону України.</w:t>
      </w:r>
    </w:p>
    <w:p w:rsidR="00407071" w:rsidRPr="0024172F" w:rsidRDefault="00407071" w:rsidP="00BB72D5">
      <w:pPr>
        <w:autoSpaceDE w:val="0"/>
        <w:autoSpaceDN w:val="0"/>
        <w:adjustRightInd w:val="0"/>
        <w:rPr>
          <w:bCs/>
          <w:iCs/>
          <w:sz w:val="20"/>
          <w:szCs w:val="20"/>
          <w:lang w:val="ru-RU" w:eastAsia="en-US"/>
        </w:rPr>
      </w:pPr>
    </w:p>
    <w:p w:rsidR="00284991" w:rsidRPr="00212AEE" w:rsidRDefault="00284991" w:rsidP="00284991">
      <w:pPr>
        <w:autoSpaceDE w:val="0"/>
        <w:autoSpaceDN w:val="0"/>
        <w:adjustRightInd w:val="0"/>
        <w:ind w:firstLine="284"/>
        <w:jc w:val="center"/>
        <w:rPr>
          <w:bCs/>
          <w:iCs/>
          <w:sz w:val="20"/>
          <w:szCs w:val="20"/>
          <w:lang w:eastAsia="en-US"/>
        </w:rPr>
      </w:pPr>
      <w:r w:rsidRPr="00212AEE">
        <w:rPr>
          <w:bCs/>
          <w:iCs/>
          <w:sz w:val="20"/>
          <w:szCs w:val="20"/>
          <w:lang w:eastAsia="en-US"/>
        </w:rPr>
        <w:t>ВИКОРИСТАН</w:t>
      </w:r>
      <w:r w:rsidR="001710BE" w:rsidRPr="00212AEE">
        <w:rPr>
          <w:bCs/>
          <w:iCs/>
          <w:sz w:val="20"/>
          <w:szCs w:val="20"/>
          <w:lang w:eastAsia="en-US"/>
        </w:rPr>
        <w:t>І ДЖЕРЕЛА</w:t>
      </w:r>
    </w:p>
    <w:p w:rsidR="00284991" w:rsidRPr="00212AEE" w:rsidRDefault="00284991" w:rsidP="00284991">
      <w:pPr>
        <w:numPr>
          <w:ilvl w:val="0"/>
          <w:numId w:val="12"/>
        </w:numPr>
        <w:tabs>
          <w:tab w:val="clear" w:pos="1004"/>
          <w:tab w:val="num" w:pos="0"/>
          <w:tab w:val="left" w:pos="426"/>
        </w:tabs>
        <w:autoSpaceDE w:val="0"/>
        <w:autoSpaceDN w:val="0"/>
        <w:adjustRightInd w:val="0"/>
        <w:ind w:left="0" w:firstLine="0"/>
        <w:jc w:val="both"/>
        <w:rPr>
          <w:bCs/>
          <w:iCs/>
          <w:sz w:val="20"/>
          <w:szCs w:val="20"/>
          <w:lang w:eastAsia="en-US"/>
        </w:rPr>
      </w:pPr>
      <w:r w:rsidRPr="00212AEE">
        <w:rPr>
          <w:bCs/>
          <w:iCs/>
          <w:sz w:val="20"/>
          <w:szCs w:val="20"/>
          <w:lang w:eastAsia="en-US"/>
        </w:rPr>
        <w:t xml:space="preserve">Брусак В.П. Геоморфологічні передумови формування екологічної мережі Українських Карпат / Брусак В.П., Зінько Ю.В., Кравчук Я.С., Кричевські Д. А // </w:t>
      </w:r>
      <w:r w:rsidRPr="00212AEE">
        <w:rPr>
          <w:sz w:val="20"/>
          <w:szCs w:val="20"/>
        </w:rPr>
        <w:t>Фізична географія та геоморфологія. – К.: ВГЛ «Обрії, 2009». – Вип.56. – С. 112–123.</w:t>
      </w:r>
    </w:p>
    <w:p w:rsidR="00284991" w:rsidRPr="00212AEE" w:rsidRDefault="00284991" w:rsidP="00284991">
      <w:pPr>
        <w:numPr>
          <w:ilvl w:val="0"/>
          <w:numId w:val="12"/>
        </w:numPr>
        <w:tabs>
          <w:tab w:val="clear" w:pos="1004"/>
          <w:tab w:val="num" w:pos="0"/>
          <w:tab w:val="left" w:pos="426"/>
        </w:tabs>
        <w:autoSpaceDE w:val="0"/>
        <w:autoSpaceDN w:val="0"/>
        <w:adjustRightInd w:val="0"/>
        <w:ind w:left="0" w:firstLine="0"/>
        <w:jc w:val="both"/>
        <w:rPr>
          <w:bCs/>
          <w:iCs/>
          <w:sz w:val="20"/>
          <w:szCs w:val="20"/>
          <w:lang w:eastAsia="en-US"/>
        </w:rPr>
      </w:pPr>
      <w:r w:rsidRPr="00212AEE">
        <w:rPr>
          <w:sz w:val="20"/>
          <w:szCs w:val="20"/>
        </w:rPr>
        <w:t>Брусак В. Ключові території Українських і Польських Карпат у складі Транскарпатської екологічної мережі / Брусак В., Зінько Ю., Благодир С., Шевчук О., Кричевська Д., Ліро А. // Вісн. Львів. ун-ту. Сер. геогр. – 2010. – Вип. 38. – С. 45-57.</w:t>
      </w:r>
    </w:p>
    <w:p w:rsidR="00284991" w:rsidRPr="00212AEE" w:rsidRDefault="00284991" w:rsidP="00284991">
      <w:pPr>
        <w:numPr>
          <w:ilvl w:val="0"/>
          <w:numId w:val="12"/>
        </w:numPr>
        <w:tabs>
          <w:tab w:val="clear" w:pos="1004"/>
          <w:tab w:val="num" w:pos="0"/>
          <w:tab w:val="left" w:pos="426"/>
        </w:tabs>
        <w:autoSpaceDE w:val="0"/>
        <w:autoSpaceDN w:val="0"/>
        <w:adjustRightInd w:val="0"/>
        <w:ind w:left="0" w:firstLine="0"/>
        <w:jc w:val="both"/>
        <w:rPr>
          <w:bCs/>
          <w:iCs/>
          <w:sz w:val="20"/>
          <w:szCs w:val="20"/>
          <w:lang w:eastAsia="en-US"/>
        </w:rPr>
      </w:pPr>
      <w:r w:rsidRPr="00212AEE">
        <w:rPr>
          <w:sz w:val="20"/>
          <w:szCs w:val="20"/>
        </w:rPr>
        <w:t>Брусак В. Схема екомережі Українських Карпат (національний рівень) / Брусак В., Безусько А., Возний Ю., Зінько Ю., Фельдбаба-Клушина Л., Масікевич Ю., Матвєєв С., Мовчан Я., Попович С., Приходько М. // Жива Україна. – 2006. – № 9-10. – С. 8-9.</w:t>
      </w:r>
    </w:p>
    <w:p w:rsidR="00284991" w:rsidRPr="00212AEE" w:rsidRDefault="00284991" w:rsidP="00284991">
      <w:pPr>
        <w:numPr>
          <w:ilvl w:val="0"/>
          <w:numId w:val="12"/>
        </w:numPr>
        <w:tabs>
          <w:tab w:val="clear" w:pos="1004"/>
          <w:tab w:val="num" w:pos="0"/>
          <w:tab w:val="left" w:pos="426"/>
        </w:tabs>
        <w:autoSpaceDE w:val="0"/>
        <w:autoSpaceDN w:val="0"/>
        <w:adjustRightInd w:val="0"/>
        <w:ind w:left="0" w:firstLine="0"/>
        <w:jc w:val="both"/>
        <w:rPr>
          <w:bCs/>
          <w:iCs/>
          <w:sz w:val="20"/>
          <w:szCs w:val="20"/>
          <w:lang w:eastAsia="en-US"/>
        </w:rPr>
      </w:pPr>
      <w:r w:rsidRPr="00212AEE">
        <w:rPr>
          <w:bCs/>
          <w:iCs/>
          <w:sz w:val="20"/>
          <w:szCs w:val="20"/>
          <w:lang w:eastAsia="en-US"/>
        </w:rPr>
        <w:lastRenderedPageBreak/>
        <w:t>Державне управління охорони навколишнього природного середовища в Львівській області [електронний ресурс]. Режим доступу: http://www.ekology.lviv.ua/</w:t>
      </w:r>
    </w:p>
    <w:p w:rsidR="00284991" w:rsidRPr="00212AEE" w:rsidRDefault="00284991" w:rsidP="00284991">
      <w:pPr>
        <w:numPr>
          <w:ilvl w:val="0"/>
          <w:numId w:val="12"/>
        </w:numPr>
        <w:tabs>
          <w:tab w:val="clear" w:pos="1004"/>
          <w:tab w:val="num" w:pos="0"/>
          <w:tab w:val="left" w:pos="426"/>
        </w:tabs>
        <w:autoSpaceDE w:val="0"/>
        <w:autoSpaceDN w:val="0"/>
        <w:adjustRightInd w:val="0"/>
        <w:ind w:left="0" w:firstLine="0"/>
        <w:jc w:val="both"/>
        <w:rPr>
          <w:bCs/>
          <w:iCs/>
          <w:sz w:val="20"/>
          <w:szCs w:val="20"/>
          <w:lang w:eastAsia="en-US"/>
        </w:rPr>
      </w:pPr>
      <w:r w:rsidRPr="00212AEE">
        <w:rPr>
          <w:sz w:val="20"/>
          <w:szCs w:val="20"/>
        </w:rPr>
        <w:t>Закон України «Про екологічну мережу» / Верховна Рада України. – К.: Відомості Верховної Ради України, 2004. – № 45, С 1841.</w:t>
      </w:r>
    </w:p>
    <w:p w:rsidR="00284991" w:rsidRPr="00212AEE" w:rsidRDefault="00284991" w:rsidP="00284991">
      <w:pPr>
        <w:numPr>
          <w:ilvl w:val="0"/>
          <w:numId w:val="12"/>
        </w:numPr>
        <w:tabs>
          <w:tab w:val="clear" w:pos="1004"/>
          <w:tab w:val="num" w:pos="0"/>
          <w:tab w:val="left" w:pos="426"/>
        </w:tabs>
        <w:autoSpaceDE w:val="0"/>
        <w:autoSpaceDN w:val="0"/>
        <w:adjustRightInd w:val="0"/>
        <w:ind w:left="0" w:firstLine="0"/>
        <w:jc w:val="both"/>
        <w:rPr>
          <w:bCs/>
          <w:iCs/>
          <w:sz w:val="20"/>
          <w:szCs w:val="20"/>
          <w:lang w:eastAsia="en-US"/>
        </w:rPr>
      </w:pPr>
      <w:r w:rsidRPr="00212AEE">
        <w:rPr>
          <w:sz w:val="20"/>
          <w:szCs w:val="20"/>
        </w:rPr>
        <w:t>Койнов М.М. Ландшафтно-типологічні особливості Турківської (Стрийсько-Санської) верховини / Койнов М.М. // Вісн. Львів. ун-ту. Сер. геогр. - Вип. 2 – 1964.</w:t>
      </w:r>
    </w:p>
    <w:p w:rsidR="00284991" w:rsidRPr="00212AEE" w:rsidRDefault="00284991" w:rsidP="00284991">
      <w:pPr>
        <w:numPr>
          <w:ilvl w:val="0"/>
          <w:numId w:val="12"/>
        </w:numPr>
        <w:tabs>
          <w:tab w:val="clear" w:pos="1004"/>
          <w:tab w:val="num" w:pos="0"/>
          <w:tab w:val="left" w:pos="426"/>
        </w:tabs>
        <w:autoSpaceDE w:val="0"/>
        <w:autoSpaceDN w:val="0"/>
        <w:adjustRightInd w:val="0"/>
        <w:ind w:left="0" w:firstLine="0"/>
        <w:jc w:val="both"/>
        <w:rPr>
          <w:bCs/>
          <w:iCs/>
          <w:sz w:val="20"/>
          <w:szCs w:val="20"/>
          <w:lang w:eastAsia="en-US"/>
        </w:rPr>
      </w:pPr>
      <w:r w:rsidRPr="00212AEE">
        <w:rPr>
          <w:bCs/>
          <w:iCs/>
          <w:sz w:val="20"/>
          <w:szCs w:val="20"/>
          <w:lang w:eastAsia="en-US"/>
        </w:rPr>
        <w:t xml:space="preserve">Наказ </w:t>
      </w:r>
      <w:r w:rsidRPr="00212AEE">
        <w:rPr>
          <w:sz w:val="20"/>
          <w:szCs w:val="20"/>
        </w:rPr>
        <w:t>Міністерства охорони навколишнього природного середовища</w:t>
      </w:r>
      <w:r w:rsidRPr="00212AEE">
        <w:rPr>
          <w:bCs/>
          <w:iCs/>
          <w:sz w:val="20"/>
          <w:szCs w:val="20"/>
          <w:lang w:eastAsia="en-US"/>
        </w:rPr>
        <w:t xml:space="preserve"> від 13.11.2009 № 604 "Про затвердження Методичних рекомендацій щодо розроблення регіональних та місцевих схем екомережі".</w:t>
      </w:r>
    </w:p>
    <w:p w:rsidR="00284991" w:rsidRPr="00212AEE" w:rsidRDefault="00284991" w:rsidP="00284991">
      <w:pPr>
        <w:numPr>
          <w:ilvl w:val="0"/>
          <w:numId w:val="12"/>
        </w:numPr>
        <w:tabs>
          <w:tab w:val="clear" w:pos="1004"/>
          <w:tab w:val="num" w:pos="0"/>
          <w:tab w:val="left" w:pos="426"/>
        </w:tabs>
        <w:autoSpaceDE w:val="0"/>
        <w:autoSpaceDN w:val="0"/>
        <w:adjustRightInd w:val="0"/>
        <w:ind w:left="0" w:firstLine="0"/>
        <w:jc w:val="both"/>
        <w:rPr>
          <w:bCs/>
          <w:iCs/>
          <w:sz w:val="20"/>
          <w:szCs w:val="20"/>
          <w:lang w:eastAsia="en-US"/>
        </w:rPr>
      </w:pPr>
      <w:r w:rsidRPr="00212AEE">
        <w:rPr>
          <w:bCs/>
          <w:iCs/>
          <w:sz w:val="20"/>
          <w:szCs w:val="20"/>
          <w:lang w:eastAsia="en-US"/>
        </w:rPr>
        <w:t>Попович С.Ю. Основні структурні елементи Карпатської екомережі/ С.Ю. Попович// Заповідна справа в Україні. – 2007. – Т. 13. вип. 1-2. – С. 80-89.</w:t>
      </w:r>
    </w:p>
    <w:p w:rsidR="00284991" w:rsidRPr="00212AEE" w:rsidRDefault="00284991" w:rsidP="00284991">
      <w:pPr>
        <w:numPr>
          <w:ilvl w:val="0"/>
          <w:numId w:val="12"/>
        </w:numPr>
        <w:tabs>
          <w:tab w:val="clear" w:pos="1004"/>
          <w:tab w:val="num" w:pos="0"/>
          <w:tab w:val="left" w:pos="426"/>
        </w:tabs>
        <w:autoSpaceDE w:val="0"/>
        <w:autoSpaceDN w:val="0"/>
        <w:adjustRightInd w:val="0"/>
        <w:ind w:left="0" w:firstLine="0"/>
        <w:jc w:val="both"/>
        <w:rPr>
          <w:bCs/>
          <w:iCs/>
          <w:sz w:val="20"/>
          <w:szCs w:val="20"/>
          <w:lang w:eastAsia="en-US"/>
        </w:rPr>
      </w:pPr>
      <w:r w:rsidRPr="00212AEE">
        <w:rPr>
          <w:bCs/>
          <w:iCs/>
          <w:sz w:val="20"/>
          <w:szCs w:val="20"/>
          <w:lang w:eastAsia="en-US"/>
        </w:rPr>
        <w:t>Створення екологічних коридорів в Україні: посібник щодо законодавства, ландшафтно-екологічного моделювання та менеджменту для поєднання природоохоронних об'єктів на підставі досвіду в Карпатах / [ред.: Ф.Д. Деодатус, Л. Проценко]; Державна служба заповідної справи Міністерства охорони навколишнього природного середовища України, "Altenburg &amp; Wymenga Ecological Consultants", Благодійна організація "ІнтерЕкоЦентр". - Київ: [б.в.], 2010. - 160 c.: іл., карти.</w:t>
      </w:r>
    </w:p>
    <w:p w:rsidR="00284991" w:rsidRPr="00212AEE" w:rsidRDefault="00284991" w:rsidP="00284991">
      <w:pPr>
        <w:numPr>
          <w:ilvl w:val="0"/>
          <w:numId w:val="12"/>
        </w:numPr>
        <w:tabs>
          <w:tab w:val="clear" w:pos="1004"/>
          <w:tab w:val="num" w:pos="0"/>
          <w:tab w:val="left" w:pos="426"/>
        </w:tabs>
        <w:autoSpaceDE w:val="0"/>
        <w:autoSpaceDN w:val="0"/>
        <w:adjustRightInd w:val="0"/>
        <w:ind w:left="0" w:firstLine="0"/>
        <w:jc w:val="both"/>
        <w:rPr>
          <w:bCs/>
          <w:iCs/>
          <w:sz w:val="20"/>
          <w:szCs w:val="20"/>
          <w:lang w:eastAsia="en-US"/>
        </w:rPr>
      </w:pPr>
      <w:r w:rsidRPr="00212AEE">
        <w:rPr>
          <w:sz w:val="20"/>
          <w:szCs w:val="20"/>
          <w:lang w:val="en-US"/>
        </w:rPr>
        <w:t>Kruhlov</w:t>
      </w:r>
      <w:r w:rsidRPr="00212AEE">
        <w:rPr>
          <w:sz w:val="20"/>
          <w:szCs w:val="20"/>
        </w:rPr>
        <w:t xml:space="preserve"> </w:t>
      </w:r>
      <w:r w:rsidRPr="00212AEE">
        <w:rPr>
          <w:sz w:val="20"/>
          <w:szCs w:val="20"/>
          <w:lang w:val="en-US"/>
        </w:rPr>
        <w:t>I</w:t>
      </w:r>
      <w:r w:rsidRPr="00212AEE">
        <w:rPr>
          <w:sz w:val="20"/>
          <w:szCs w:val="20"/>
        </w:rPr>
        <w:t xml:space="preserve">. </w:t>
      </w:r>
      <w:r w:rsidRPr="00212AEE">
        <w:rPr>
          <w:sz w:val="20"/>
          <w:szCs w:val="20"/>
          <w:lang w:val="en-US"/>
        </w:rPr>
        <w:t>Natural</w:t>
      </w:r>
      <w:r w:rsidRPr="00212AEE">
        <w:rPr>
          <w:sz w:val="20"/>
          <w:szCs w:val="20"/>
        </w:rPr>
        <w:t xml:space="preserve"> </w:t>
      </w:r>
      <w:r w:rsidRPr="00212AEE">
        <w:rPr>
          <w:sz w:val="20"/>
          <w:szCs w:val="20"/>
          <w:lang w:val="en-US"/>
        </w:rPr>
        <w:t>geoecosystems</w:t>
      </w:r>
      <w:r w:rsidRPr="00212AEE">
        <w:rPr>
          <w:sz w:val="20"/>
          <w:szCs w:val="20"/>
        </w:rPr>
        <w:t xml:space="preserve"> / </w:t>
      </w:r>
      <w:r w:rsidRPr="00212AEE">
        <w:rPr>
          <w:sz w:val="20"/>
          <w:szCs w:val="20"/>
          <w:lang w:val="en-US"/>
        </w:rPr>
        <w:t>I</w:t>
      </w:r>
      <w:r w:rsidRPr="00212AEE">
        <w:rPr>
          <w:sz w:val="20"/>
          <w:szCs w:val="20"/>
        </w:rPr>
        <w:t xml:space="preserve">. </w:t>
      </w:r>
      <w:r w:rsidRPr="00212AEE">
        <w:rPr>
          <w:sz w:val="20"/>
          <w:szCs w:val="20"/>
          <w:lang w:val="en-US"/>
        </w:rPr>
        <w:t>Kruhlov</w:t>
      </w:r>
      <w:r w:rsidRPr="00212AEE">
        <w:rPr>
          <w:sz w:val="20"/>
          <w:szCs w:val="20"/>
        </w:rPr>
        <w:t xml:space="preserve">, </w:t>
      </w:r>
      <w:r w:rsidRPr="00212AEE">
        <w:rPr>
          <w:sz w:val="20"/>
          <w:szCs w:val="20"/>
          <w:lang w:val="en-US"/>
        </w:rPr>
        <w:t>B</w:t>
      </w:r>
      <w:r w:rsidRPr="00212AEE">
        <w:rPr>
          <w:sz w:val="20"/>
          <w:szCs w:val="20"/>
        </w:rPr>
        <w:t xml:space="preserve">. </w:t>
      </w:r>
      <w:r w:rsidRPr="00212AEE">
        <w:rPr>
          <w:sz w:val="20"/>
          <w:szCs w:val="20"/>
          <w:lang w:val="en-US"/>
        </w:rPr>
        <w:t>Mukha</w:t>
      </w:r>
      <w:r w:rsidRPr="00212AEE">
        <w:rPr>
          <w:sz w:val="20"/>
          <w:szCs w:val="20"/>
        </w:rPr>
        <w:t xml:space="preserve">, </w:t>
      </w:r>
      <w:r w:rsidRPr="00212AEE">
        <w:rPr>
          <w:sz w:val="20"/>
          <w:szCs w:val="20"/>
          <w:lang w:val="en-US"/>
        </w:rPr>
        <w:t>B</w:t>
      </w:r>
      <w:r w:rsidRPr="00212AEE">
        <w:rPr>
          <w:sz w:val="20"/>
          <w:szCs w:val="20"/>
        </w:rPr>
        <w:t xml:space="preserve">. </w:t>
      </w:r>
      <w:r w:rsidRPr="00212AEE">
        <w:rPr>
          <w:sz w:val="20"/>
          <w:szCs w:val="20"/>
          <w:lang w:val="en-US"/>
        </w:rPr>
        <w:t>Senchyna</w:t>
      </w:r>
      <w:r w:rsidRPr="00212AEE">
        <w:rPr>
          <w:sz w:val="20"/>
          <w:szCs w:val="20"/>
        </w:rPr>
        <w:t xml:space="preserve"> // </w:t>
      </w:r>
      <w:r w:rsidRPr="00212AEE">
        <w:rPr>
          <w:sz w:val="20"/>
          <w:szCs w:val="20"/>
          <w:lang w:val="en-US"/>
        </w:rPr>
        <w:t>Transformation</w:t>
      </w:r>
      <w:r w:rsidRPr="00212AEE">
        <w:rPr>
          <w:sz w:val="20"/>
          <w:szCs w:val="20"/>
        </w:rPr>
        <w:t xml:space="preserve"> </w:t>
      </w:r>
      <w:r w:rsidRPr="00212AEE">
        <w:rPr>
          <w:sz w:val="20"/>
          <w:szCs w:val="20"/>
          <w:lang w:val="en-US"/>
        </w:rPr>
        <w:t>processes</w:t>
      </w:r>
      <w:r w:rsidRPr="00212AEE">
        <w:rPr>
          <w:sz w:val="20"/>
          <w:szCs w:val="20"/>
        </w:rPr>
        <w:t xml:space="preserve"> </w:t>
      </w:r>
      <w:r w:rsidRPr="00212AEE">
        <w:rPr>
          <w:sz w:val="20"/>
          <w:szCs w:val="20"/>
          <w:lang w:val="en-US"/>
        </w:rPr>
        <w:t>in</w:t>
      </w:r>
      <w:r w:rsidRPr="00212AEE">
        <w:rPr>
          <w:sz w:val="20"/>
          <w:szCs w:val="20"/>
        </w:rPr>
        <w:t xml:space="preserve"> </w:t>
      </w:r>
      <w:r w:rsidRPr="00212AEE">
        <w:rPr>
          <w:sz w:val="20"/>
          <w:szCs w:val="20"/>
          <w:lang w:val="en-US"/>
        </w:rPr>
        <w:t>the</w:t>
      </w:r>
      <w:r w:rsidRPr="00212AEE">
        <w:rPr>
          <w:sz w:val="20"/>
          <w:szCs w:val="20"/>
        </w:rPr>
        <w:t xml:space="preserve"> </w:t>
      </w:r>
      <w:r w:rsidRPr="00212AEE">
        <w:rPr>
          <w:sz w:val="20"/>
          <w:szCs w:val="20"/>
          <w:lang w:val="en-US"/>
        </w:rPr>
        <w:t>Western</w:t>
      </w:r>
      <w:r w:rsidRPr="00212AEE">
        <w:rPr>
          <w:sz w:val="20"/>
          <w:szCs w:val="20"/>
        </w:rPr>
        <w:t xml:space="preserve"> </w:t>
      </w:r>
      <w:r w:rsidRPr="00212AEE">
        <w:rPr>
          <w:sz w:val="20"/>
          <w:szCs w:val="20"/>
          <w:lang w:val="en-US"/>
        </w:rPr>
        <w:t>Ukraine</w:t>
      </w:r>
      <w:r w:rsidRPr="00212AEE">
        <w:rPr>
          <w:sz w:val="20"/>
          <w:szCs w:val="20"/>
        </w:rPr>
        <w:t xml:space="preserve">: </w:t>
      </w:r>
      <w:r w:rsidRPr="00212AEE">
        <w:rPr>
          <w:sz w:val="20"/>
          <w:szCs w:val="20"/>
          <w:lang w:val="en-US"/>
        </w:rPr>
        <w:t>Concepts for sustainable land use / Edited by M. Roth, R. Nobis, V. Stetsuk, I. Kruhlov. – Berlin: Weissensee Verlag, 2008. – p. 81-97.</w:t>
      </w:r>
    </w:p>
    <w:p w:rsidR="00284991" w:rsidRPr="00212AEE" w:rsidRDefault="00284991" w:rsidP="00284991">
      <w:pPr>
        <w:numPr>
          <w:ilvl w:val="0"/>
          <w:numId w:val="12"/>
        </w:numPr>
        <w:tabs>
          <w:tab w:val="clear" w:pos="1004"/>
          <w:tab w:val="num" w:pos="0"/>
          <w:tab w:val="left" w:pos="426"/>
        </w:tabs>
        <w:autoSpaceDE w:val="0"/>
        <w:autoSpaceDN w:val="0"/>
        <w:adjustRightInd w:val="0"/>
        <w:ind w:left="0" w:firstLine="0"/>
        <w:jc w:val="both"/>
        <w:rPr>
          <w:bCs/>
          <w:iCs/>
          <w:sz w:val="20"/>
          <w:szCs w:val="20"/>
          <w:lang w:eastAsia="en-US"/>
        </w:rPr>
      </w:pPr>
      <w:r w:rsidRPr="00212AEE">
        <w:rPr>
          <w:bCs/>
          <w:iCs/>
          <w:sz w:val="20"/>
          <w:szCs w:val="20"/>
          <w:lang w:val="en-US" w:eastAsia="en-US"/>
        </w:rPr>
        <w:t>Liro</w:t>
      </w:r>
      <w:r w:rsidRPr="00212AEE">
        <w:rPr>
          <w:bCs/>
          <w:iCs/>
          <w:sz w:val="20"/>
          <w:szCs w:val="20"/>
          <w:lang w:eastAsia="en-US"/>
        </w:rPr>
        <w:t xml:space="preserve"> </w:t>
      </w:r>
      <w:r w:rsidRPr="00212AEE">
        <w:rPr>
          <w:bCs/>
          <w:iCs/>
          <w:sz w:val="20"/>
          <w:szCs w:val="20"/>
          <w:lang w:val="en-US" w:eastAsia="en-US"/>
        </w:rPr>
        <w:t>A</w:t>
      </w:r>
      <w:r w:rsidRPr="00212AEE">
        <w:rPr>
          <w:bCs/>
          <w:iCs/>
          <w:sz w:val="20"/>
          <w:szCs w:val="20"/>
          <w:lang w:eastAsia="en-US"/>
        </w:rPr>
        <w:t xml:space="preserve">. </w:t>
      </w:r>
      <w:r w:rsidRPr="00212AEE">
        <w:rPr>
          <w:bCs/>
          <w:iCs/>
          <w:sz w:val="20"/>
          <w:szCs w:val="20"/>
          <w:lang w:val="en-US" w:eastAsia="en-US"/>
        </w:rPr>
        <w:t>Koncepcja</w:t>
      </w:r>
      <w:r w:rsidRPr="00212AEE">
        <w:rPr>
          <w:bCs/>
          <w:iCs/>
          <w:sz w:val="20"/>
          <w:szCs w:val="20"/>
          <w:lang w:eastAsia="en-US"/>
        </w:rPr>
        <w:t xml:space="preserve"> </w:t>
      </w:r>
      <w:r w:rsidRPr="00212AEE">
        <w:rPr>
          <w:bCs/>
          <w:iCs/>
          <w:sz w:val="20"/>
          <w:szCs w:val="20"/>
          <w:lang w:val="en-US" w:eastAsia="en-US"/>
        </w:rPr>
        <w:t>krajowej</w:t>
      </w:r>
      <w:r w:rsidRPr="00212AEE">
        <w:rPr>
          <w:bCs/>
          <w:iCs/>
          <w:sz w:val="20"/>
          <w:szCs w:val="20"/>
          <w:lang w:eastAsia="en-US"/>
        </w:rPr>
        <w:t xml:space="preserve"> </w:t>
      </w:r>
      <w:r w:rsidRPr="00212AEE">
        <w:rPr>
          <w:bCs/>
          <w:iCs/>
          <w:sz w:val="20"/>
          <w:szCs w:val="20"/>
          <w:lang w:val="en-US" w:eastAsia="en-US"/>
        </w:rPr>
        <w:t>sieci</w:t>
      </w:r>
      <w:r w:rsidRPr="00212AEE">
        <w:rPr>
          <w:bCs/>
          <w:iCs/>
          <w:sz w:val="20"/>
          <w:szCs w:val="20"/>
          <w:lang w:eastAsia="en-US"/>
        </w:rPr>
        <w:t xml:space="preserve"> </w:t>
      </w:r>
      <w:r w:rsidRPr="00212AEE">
        <w:rPr>
          <w:bCs/>
          <w:iCs/>
          <w:sz w:val="20"/>
          <w:szCs w:val="20"/>
          <w:lang w:val="en-US" w:eastAsia="en-US"/>
        </w:rPr>
        <w:t>ekologicznej</w:t>
      </w:r>
      <w:r w:rsidRPr="00212AEE">
        <w:rPr>
          <w:bCs/>
          <w:iCs/>
          <w:sz w:val="20"/>
          <w:szCs w:val="20"/>
          <w:lang w:eastAsia="en-US"/>
        </w:rPr>
        <w:t xml:space="preserve"> </w:t>
      </w:r>
      <w:r w:rsidRPr="00212AEE">
        <w:rPr>
          <w:bCs/>
          <w:iCs/>
          <w:sz w:val="20"/>
          <w:szCs w:val="20"/>
          <w:lang w:val="en-US" w:eastAsia="en-US"/>
        </w:rPr>
        <w:t>ECONET</w:t>
      </w:r>
      <w:r w:rsidRPr="00212AEE">
        <w:rPr>
          <w:bCs/>
          <w:iCs/>
          <w:sz w:val="20"/>
          <w:szCs w:val="20"/>
          <w:lang w:eastAsia="en-US"/>
        </w:rPr>
        <w:t>-</w:t>
      </w:r>
      <w:r w:rsidRPr="00212AEE">
        <w:rPr>
          <w:bCs/>
          <w:iCs/>
          <w:sz w:val="20"/>
          <w:szCs w:val="20"/>
          <w:lang w:val="en-US" w:eastAsia="en-US"/>
        </w:rPr>
        <w:t>Polska</w:t>
      </w:r>
      <w:r w:rsidRPr="00212AEE">
        <w:rPr>
          <w:bCs/>
          <w:iCs/>
          <w:sz w:val="20"/>
          <w:szCs w:val="20"/>
          <w:lang w:eastAsia="en-US"/>
        </w:rPr>
        <w:t xml:space="preserve"> / </w:t>
      </w:r>
      <w:r w:rsidRPr="00212AEE">
        <w:rPr>
          <w:bCs/>
          <w:iCs/>
          <w:sz w:val="20"/>
          <w:szCs w:val="20"/>
          <w:lang w:val="en-US" w:eastAsia="en-US"/>
        </w:rPr>
        <w:t>Anna Liro – Warszawa</w:t>
      </w:r>
      <w:r w:rsidRPr="00212AEE">
        <w:rPr>
          <w:bCs/>
          <w:iCs/>
          <w:sz w:val="20"/>
          <w:szCs w:val="20"/>
          <w:lang w:eastAsia="en-US"/>
        </w:rPr>
        <w:t xml:space="preserve">: </w:t>
      </w:r>
      <w:r w:rsidRPr="00212AEE">
        <w:rPr>
          <w:bCs/>
          <w:iCs/>
          <w:sz w:val="20"/>
          <w:szCs w:val="20"/>
          <w:lang w:val="en-US" w:eastAsia="en-US"/>
        </w:rPr>
        <w:t>IUCN</w:t>
      </w:r>
      <w:r w:rsidRPr="00212AEE">
        <w:rPr>
          <w:bCs/>
          <w:iCs/>
          <w:sz w:val="20"/>
          <w:szCs w:val="20"/>
          <w:lang w:eastAsia="en-US"/>
        </w:rPr>
        <w:t>-</w:t>
      </w:r>
      <w:r w:rsidRPr="00212AEE">
        <w:rPr>
          <w:bCs/>
          <w:iCs/>
          <w:sz w:val="20"/>
          <w:szCs w:val="20"/>
          <w:lang w:val="en-US" w:eastAsia="en-US"/>
        </w:rPr>
        <w:t>Poland</w:t>
      </w:r>
      <w:r w:rsidRPr="00212AEE">
        <w:rPr>
          <w:bCs/>
          <w:iCs/>
          <w:sz w:val="20"/>
          <w:szCs w:val="20"/>
          <w:lang w:eastAsia="en-US"/>
        </w:rPr>
        <w:t xml:space="preserve">. – 1995. – 205 </w:t>
      </w:r>
      <w:r w:rsidRPr="00212AEE">
        <w:rPr>
          <w:bCs/>
          <w:iCs/>
          <w:sz w:val="20"/>
          <w:szCs w:val="20"/>
          <w:lang w:val="en-US" w:eastAsia="en-US"/>
        </w:rPr>
        <w:t>s</w:t>
      </w:r>
      <w:r w:rsidRPr="00212AEE">
        <w:rPr>
          <w:bCs/>
          <w:iCs/>
          <w:sz w:val="20"/>
          <w:szCs w:val="20"/>
          <w:lang w:eastAsia="en-US"/>
        </w:rPr>
        <w:t>.</w:t>
      </w:r>
    </w:p>
    <w:p w:rsidR="00284991" w:rsidRDefault="00284991" w:rsidP="00E9448A">
      <w:pPr>
        <w:tabs>
          <w:tab w:val="num" w:pos="0"/>
          <w:tab w:val="left" w:pos="426"/>
        </w:tabs>
        <w:autoSpaceDE w:val="0"/>
        <w:autoSpaceDN w:val="0"/>
        <w:adjustRightInd w:val="0"/>
        <w:jc w:val="center"/>
        <w:rPr>
          <w:bCs/>
          <w:iCs/>
          <w:sz w:val="22"/>
          <w:szCs w:val="22"/>
          <w:lang w:val="en-US" w:eastAsia="en-US"/>
        </w:rPr>
      </w:pPr>
    </w:p>
    <w:p w:rsidR="00284991" w:rsidRPr="008C68C3" w:rsidRDefault="00284991" w:rsidP="00284991">
      <w:pPr>
        <w:jc w:val="both"/>
        <w:rPr>
          <w:b/>
          <w:sz w:val="22"/>
          <w:szCs w:val="22"/>
        </w:rPr>
      </w:pPr>
      <w:r w:rsidRPr="008C68C3">
        <w:rPr>
          <w:b/>
          <w:sz w:val="22"/>
          <w:szCs w:val="22"/>
        </w:rPr>
        <w:t>УДК 502.4: 504(477)</w:t>
      </w:r>
    </w:p>
    <w:p w:rsidR="00284991" w:rsidRPr="008C68C3" w:rsidRDefault="00284991" w:rsidP="00284991">
      <w:pPr>
        <w:jc w:val="both"/>
        <w:rPr>
          <w:sz w:val="22"/>
          <w:szCs w:val="22"/>
        </w:rPr>
      </w:pPr>
      <w:r w:rsidRPr="008C68C3">
        <w:rPr>
          <w:sz w:val="22"/>
          <w:szCs w:val="22"/>
        </w:rPr>
        <w:t>В.В. ХУДОБА</w:t>
      </w:r>
    </w:p>
    <w:p w:rsidR="00284991" w:rsidRPr="00497BE6" w:rsidRDefault="00284991" w:rsidP="00284991">
      <w:pPr>
        <w:jc w:val="both"/>
        <w:rPr>
          <w:i/>
          <w:sz w:val="20"/>
          <w:szCs w:val="20"/>
        </w:rPr>
      </w:pPr>
      <w:r w:rsidRPr="00497BE6">
        <w:rPr>
          <w:i/>
          <w:sz w:val="20"/>
          <w:szCs w:val="20"/>
        </w:rPr>
        <w:t>Львівський національний університет імені Івана Франка</w:t>
      </w:r>
    </w:p>
    <w:p w:rsidR="00284991" w:rsidRPr="00497BE6" w:rsidRDefault="008E16AC" w:rsidP="008E16AC">
      <w:pPr>
        <w:tabs>
          <w:tab w:val="left" w:pos="2850"/>
        </w:tabs>
        <w:ind w:left="-720" w:firstLine="720"/>
        <w:jc w:val="both"/>
        <w:rPr>
          <w:i/>
          <w:sz w:val="20"/>
          <w:szCs w:val="20"/>
        </w:rPr>
      </w:pPr>
      <w:r>
        <w:rPr>
          <w:i/>
          <w:sz w:val="20"/>
          <w:szCs w:val="20"/>
        </w:rPr>
        <w:tab/>
      </w:r>
    </w:p>
    <w:p w:rsidR="00284991" w:rsidRPr="008C68C3" w:rsidRDefault="00284991" w:rsidP="00284991">
      <w:pPr>
        <w:ind w:firstLine="567"/>
        <w:jc w:val="center"/>
        <w:rPr>
          <w:b/>
          <w:sz w:val="22"/>
          <w:szCs w:val="22"/>
        </w:rPr>
      </w:pPr>
      <w:r w:rsidRPr="008C68C3">
        <w:rPr>
          <w:b/>
          <w:sz w:val="22"/>
          <w:szCs w:val="22"/>
        </w:rPr>
        <w:t>МІЖНАРОДНИЙ ДОСВІД ФУНКЦІОНУВАННЯ ПРИРОДНИХ, РЕГІОНАЛЬНИХ ТА ЛАНДШАФТНИХ ПАРКІВ</w:t>
      </w:r>
    </w:p>
    <w:p w:rsidR="00284991" w:rsidRPr="008C68C3" w:rsidRDefault="00284991" w:rsidP="00284991">
      <w:pPr>
        <w:ind w:firstLine="567"/>
        <w:jc w:val="center"/>
        <w:rPr>
          <w:b/>
          <w:sz w:val="22"/>
          <w:szCs w:val="22"/>
        </w:rPr>
      </w:pPr>
    </w:p>
    <w:p w:rsidR="00284991" w:rsidRPr="00497BE6" w:rsidRDefault="00284991" w:rsidP="00AD0101">
      <w:pPr>
        <w:ind w:firstLine="284"/>
        <w:jc w:val="both"/>
        <w:rPr>
          <w:i/>
          <w:sz w:val="20"/>
          <w:szCs w:val="20"/>
        </w:rPr>
      </w:pPr>
      <w:r w:rsidRPr="00497BE6">
        <w:rPr>
          <w:i/>
          <w:sz w:val="20"/>
          <w:szCs w:val="20"/>
        </w:rPr>
        <w:t>У статті розглянуто історію становлення мережі природних, регіональних та ландшафтних парків Європи та Російської Федерації. Проаналізовано основні функції, структуру та завдання цих природоохоронних територій.</w:t>
      </w:r>
    </w:p>
    <w:p w:rsidR="00284991" w:rsidRPr="0024172F" w:rsidRDefault="00284991" w:rsidP="0024172F">
      <w:pPr>
        <w:ind w:firstLine="284"/>
        <w:jc w:val="both"/>
        <w:rPr>
          <w:i/>
          <w:sz w:val="20"/>
          <w:szCs w:val="20"/>
          <w:lang w:val="ru-RU"/>
        </w:rPr>
      </w:pPr>
      <w:r w:rsidRPr="00497BE6">
        <w:rPr>
          <w:i/>
          <w:sz w:val="20"/>
          <w:szCs w:val="20"/>
        </w:rPr>
        <w:t>Ключові слова: природоохоронна територія, природний парк, ландшафтний парк, регіональний ландшафтний парк, рекреація.</w:t>
      </w:r>
    </w:p>
    <w:p w:rsidR="00284991" w:rsidRPr="008C68C3" w:rsidRDefault="00284991" w:rsidP="00AD0101">
      <w:pPr>
        <w:ind w:firstLine="284"/>
        <w:jc w:val="both"/>
        <w:rPr>
          <w:sz w:val="22"/>
          <w:szCs w:val="22"/>
        </w:rPr>
      </w:pPr>
      <w:r w:rsidRPr="008C68C3">
        <w:rPr>
          <w:sz w:val="22"/>
          <w:szCs w:val="22"/>
        </w:rPr>
        <w:t>В Україні в останні десятиріччя активно розширюється мережа природоохоронних території поліфункціонального призначення, тобто це національні природні парки (НПП) та регіональні ландшафтні парки (РЛП). Якщо національні природні парки виконують в більшій мірі поставлені на них завдання, то в функціонуванні регіональних ландшафтних парків є ряд проблем. По-перше це недостатнє фінансування, по-друге недосконала нормативно-правова база і по-третє недосконалий менеджмент. Але природоохоронні території різних країн світу які є аналогічними регіональним ландшафтним паркам України активно розвивають свою діяльність.</w:t>
      </w:r>
    </w:p>
    <w:p w:rsidR="00284991" w:rsidRPr="008C68C3" w:rsidRDefault="00284991" w:rsidP="00AD0101">
      <w:pPr>
        <w:ind w:firstLine="284"/>
        <w:jc w:val="both"/>
        <w:rPr>
          <w:sz w:val="22"/>
          <w:szCs w:val="22"/>
        </w:rPr>
      </w:pPr>
      <w:r w:rsidRPr="008C68C3">
        <w:rPr>
          <w:sz w:val="22"/>
          <w:szCs w:val="22"/>
        </w:rPr>
        <w:t xml:space="preserve">Відповідно до класифікації природоохоронних територій Міжнародного союзу охорони природи (МСОП) регіональні ландшафтні парки є об’єктами </w:t>
      </w:r>
      <w:r w:rsidRPr="008C68C3">
        <w:rPr>
          <w:sz w:val="22"/>
          <w:szCs w:val="22"/>
          <w:lang w:val="en-US"/>
        </w:rPr>
        <w:t>V</w:t>
      </w:r>
      <w:r w:rsidRPr="008C68C3">
        <w:rPr>
          <w:sz w:val="22"/>
          <w:szCs w:val="22"/>
        </w:rPr>
        <w:t>-ї категорії – територія охорони ландшафту. Територія охорони ландшафту має охоплювати ландшафти високої пейзажної цінності з різноманіттям екотопів, флори і фауни, а також із зразками традиційного або унікального використання землі, місцевих звичаїв та вірувань. Ця територія має надавати можливості для рекреації та туризму в рамках повсякденного стилю життя та економічної діяльності місцевого населення [2].</w:t>
      </w:r>
    </w:p>
    <w:p w:rsidR="00AD0101" w:rsidRPr="0024172F" w:rsidRDefault="00284991" w:rsidP="0024172F">
      <w:pPr>
        <w:ind w:firstLine="284"/>
        <w:jc w:val="both"/>
        <w:rPr>
          <w:sz w:val="22"/>
          <w:szCs w:val="22"/>
          <w:lang w:val="ru-RU"/>
        </w:rPr>
      </w:pPr>
      <w:r w:rsidRPr="008C68C3">
        <w:rPr>
          <w:sz w:val="22"/>
          <w:szCs w:val="22"/>
        </w:rPr>
        <w:t xml:space="preserve">Мережа природоохоронних територій, близьких за статусом до РЛП в Україні є досить розвиненою, а особливо в сильно урбанізованих країнах Європи (Таблиця 1). Відповідні категорії називаються природними парками (Австрія, Німеччина, Росія тощо) або регіональними парками (Великобританія, Латвія), регіональними природними парками (Франція, Італія), подекуди ландшафтними парками (Польща, Югославія). Такі парки, які створюються в регіональних, найчастіше адміністративних одиницях країн (і, як правило, підпорядковуються регіональній адміністрації), доповнюють і розширюють мережу національних парків. Як форма охорони природи, вони виникли пізніше національних парків: перший природний парк  був створений в 1921 р. в Німеччині [1]. </w:t>
      </w:r>
    </w:p>
    <w:p w:rsidR="003662DA" w:rsidRDefault="003662DA" w:rsidP="00212AEE">
      <w:pPr>
        <w:ind w:firstLine="567"/>
        <w:jc w:val="center"/>
        <w:rPr>
          <w:sz w:val="22"/>
          <w:szCs w:val="22"/>
        </w:rPr>
      </w:pPr>
    </w:p>
    <w:p w:rsidR="003662DA" w:rsidRDefault="003662DA" w:rsidP="00212AEE">
      <w:pPr>
        <w:ind w:firstLine="567"/>
        <w:jc w:val="center"/>
        <w:rPr>
          <w:sz w:val="22"/>
          <w:szCs w:val="22"/>
        </w:rPr>
      </w:pPr>
    </w:p>
    <w:p w:rsidR="00284991" w:rsidRPr="008C68C3" w:rsidRDefault="00284991" w:rsidP="00212AEE">
      <w:pPr>
        <w:ind w:firstLine="567"/>
        <w:jc w:val="center"/>
        <w:rPr>
          <w:b/>
          <w:i/>
          <w:sz w:val="22"/>
          <w:szCs w:val="22"/>
        </w:rPr>
      </w:pPr>
      <w:r w:rsidRPr="00212AEE">
        <w:rPr>
          <w:sz w:val="22"/>
          <w:szCs w:val="22"/>
        </w:rPr>
        <w:lastRenderedPageBreak/>
        <w:t>Таблиця 1</w:t>
      </w:r>
      <w:r w:rsidR="001710BE" w:rsidRPr="008C68C3">
        <w:rPr>
          <w:b/>
          <w:i/>
          <w:sz w:val="22"/>
          <w:szCs w:val="22"/>
        </w:rPr>
        <w:t xml:space="preserve"> </w:t>
      </w:r>
      <w:r w:rsidRPr="008C68C3">
        <w:rPr>
          <w:b/>
          <w:sz w:val="22"/>
          <w:szCs w:val="22"/>
        </w:rPr>
        <w:t>Природні (ландшафтні) парки деяких кр</w:t>
      </w:r>
      <w:r w:rsidR="00212AEE">
        <w:rPr>
          <w:b/>
          <w:sz w:val="22"/>
          <w:szCs w:val="22"/>
        </w:rPr>
        <w:t>аїн Європи станом на 01.01.2010</w:t>
      </w:r>
      <w:r w:rsidRPr="008C68C3">
        <w:rPr>
          <w:b/>
          <w:sz w:val="22"/>
          <w:szCs w:val="22"/>
        </w:rPr>
        <w:t>р.</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1558"/>
        <w:gridCol w:w="1844"/>
        <w:gridCol w:w="2126"/>
      </w:tblGrid>
      <w:tr w:rsidR="00284991" w:rsidRPr="00497BE6" w:rsidTr="007B749E">
        <w:trPr>
          <w:jc w:val="center"/>
        </w:trPr>
        <w:tc>
          <w:tcPr>
            <w:tcW w:w="3227"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jc w:val="center"/>
              <w:rPr>
                <w:b/>
                <w:i/>
                <w:sz w:val="20"/>
                <w:szCs w:val="20"/>
              </w:rPr>
            </w:pPr>
            <w:r w:rsidRPr="00497BE6">
              <w:rPr>
                <w:b/>
                <w:i/>
                <w:sz w:val="20"/>
                <w:szCs w:val="20"/>
              </w:rPr>
              <w:t>Країна та відповідна до РЛП категорія</w:t>
            </w:r>
          </w:p>
        </w:tc>
        <w:tc>
          <w:tcPr>
            <w:tcW w:w="1558"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ind w:firstLine="51"/>
              <w:jc w:val="center"/>
              <w:rPr>
                <w:b/>
                <w:i/>
                <w:sz w:val="20"/>
                <w:szCs w:val="20"/>
              </w:rPr>
            </w:pPr>
            <w:r w:rsidRPr="00497BE6">
              <w:rPr>
                <w:b/>
                <w:i/>
                <w:sz w:val="20"/>
                <w:szCs w:val="20"/>
              </w:rPr>
              <w:t>Кількість парків</w:t>
            </w:r>
          </w:p>
        </w:tc>
        <w:tc>
          <w:tcPr>
            <w:tcW w:w="1844"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ind w:firstLine="51"/>
              <w:jc w:val="center"/>
              <w:rPr>
                <w:b/>
                <w:i/>
                <w:sz w:val="20"/>
                <w:szCs w:val="20"/>
              </w:rPr>
            </w:pPr>
            <w:r w:rsidRPr="00497BE6">
              <w:rPr>
                <w:b/>
                <w:i/>
                <w:sz w:val="20"/>
                <w:szCs w:val="20"/>
              </w:rPr>
              <w:t>Площа (тис. га)</w:t>
            </w:r>
          </w:p>
        </w:tc>
        <w:tc>
          <w:tcPr>
            <w:tcW w:w="2126"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ind w:firstLine="51"/>
              <w:jc w:val="center"/>
              <w:rPr>
                <w:b/>
                <w:i/>
                <w:sz w:val="20"/>
                <w:szCs w:val="20"/>
              </w:rPr>
            </w:pPr>
            <w:r w:rsidRPr="00497BE6">
              <w:rPr>
                <w:b/>
                <w:i/>
                <w:sz w:val="20"/>
                <w:szCs w:val="20"/>
              </w:rPr>
              <w:t>% від площі держави</w:t>
            </w:r>
          </w:p>
        </w:tc>
      </w:tr>
      <w:tr w:rsidR="00284991" w:rsidRPr="00497BE6" w:rsidTr="007B749E">
        <w:trPr>
          <w:jc w:val="center"/>
        </w:trPr>
        <w:tc>
          <w:tcPr>
            <w:tcW w:w="3227" w:type="dxa"/>
            <w:tcBorders>
              <w:top w:val="single" w:sz="4" w:space="0" w:color="000000"/>
              <w:left w:val="single" w:sz="4" w:space="0" w:color="000000"/>
              <w:bottom w:val="single" w:sz="4" w:space="0" w:color="000000"/>
              <w:right w:val="single" w:sz="4" w:space="0" w:color="000000"/>
            </w:tcBorders>
            <w:vAlign w:val="bottom"/>
          </w:tcPr>
          <w:p w:rsidR="00284991" w:rsidRPr="00497BE6" w:rsidRDefault="00284991" w:rsidP="001710BE">
            <w:pPr>
              <w:jc w:val="center"/>
              <w:rPr>
                <w:sz w:val="20"/>
                <w:szCs w:val="20"/>
              </w:rPr>
            </w:pPr>
            <w:r w:rsidRPr="00497BE6">
              <w:rPr>
                <w:b/>
                <w:sz w:val="20"/>
                <w:szCs w:val="20"/>
              </w:rPr>
              <w:t>Австрія</w:t>
            </w:r>
            <w:r w:rsidRPr="00497BE6">
              <w:rPr>
                <w:sz w:val="20"/>
                <w:szCs w:val="20"/>
              </w:rPr>
              <w:t xml:space="preserve"> (</w:t>
            </w:r>
            <w:r w:rsidRPr="00497BE6">
              <w:rPr>
                <w:sz w:val="20"/>
                <w:szCs w:val="20"/>
                <w:lang w:val="en-US"/>
              </w:rPr>
              <w:t>Naturpark</w:t>
            </w:r>
            <w:r w:rsidRPr="00497BE6">
              <w:rPr>
                <w:sz w:val="20"/>
                <w:szCs w:val="20"/>
              </w:rPr>
              <w:t>)</w:t>
            </w:r>
          </w:p>
        </w:tc>
        <w:tc>
          <w:tcPr>
            <w:tcW w:w="1558" w:type="dxa"/>
            <w:tcBorders>
              <w:top w:val="single" w:sz="4" w:space="0" w:color="000000"/>
              <w:left w:val="single" w:sz="4" w:space="0" w:color="000000"/>
              <w:bottom w:val="single" w:sz="4" w:space="0" w:color="000000"/>
              <w:right w:val="single" w:sz="4" w:space="0" w:color="000000"/>
            </w:tcBorders>
            <w:vAlign w:val="bottom"/>
          </w:tcPr>
          <w:p w:rsidR="00284991" w:rsidRPr="00497BE6" w:rsidRDefault="00284991" w:rsidP="001710BE">
            <w:pPr>
              <w:ind w:firstLine="51"/>
              <w:jc w:val="center"/>
              <w:rPr>
                <w:sz w:val="20"/>
                <w:szCs w:val="20"/>
                <w:lang w:val="en-US"/>
              </w:rPr>
            </w:pPr>
            <w:r w:rsidRPr="00497BE6">
              <w:rPr>
                <w:sz w:val="20"/>
                <w:szCs w:val="20"/>
                <w:lang w:val="en-US"/>
              </w:rPr>
              <w:t>47</w:t>
            </w:r>
          </w:p>
        </w:tc>
        <w:tc>
          <w:tcPr>
            <w:tcW w:w="1844" w:type="dxa"/>
            <w:tcBorders>
              <w:top w:val="single" w:sz="4" w:space="0" w:color="000000"/>
              <w:left w:val="single" w:sz="4" w:space="0" w:color="000000"/>
              <w:bottom w:val="single" w:sz="4" w:space="0" w:color="000000"/>
              <w:right w:val="single" w:sz="4" w:space="0" w:color="000000"/>
            </w:tcBorders>
            <w:vAlign w:val="bottom"/>
          </w:tcPr>
          <w:p w:rsidR="00284991" w:rsidRPr="00497BE6" w:rsidRDefault="00284991" w:rsidP="001710BE">
            <w:pPr>
              <w:ind w:firstLine="51"/>
              <w:jc w:val="center"/>
              <w:rPr>
                <w:sz w:val="20"/>
                <w:szCs w:val="20"/>
                <w:lang w:val="en-US"/>
              </w:rPr>
            </w:pPr>
            <w:r w:rsidRPr="00497BE6">
              <w:rPr>
                <w:sz w:val="20"/>
                <w:szCs w:val="20"/>
                <w:lang w:val="en-US"/>
              </w:rPr>
              <w:t>500</w:t>
            </w:r>
          </w:p>
        </w:tc>
        <w:tc>
          <w:tcPr>
            <w:tcW w:w="2126"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ind w:firstLine="51"/>
              <w:jc w:val="center"/>
              <w:rPr>
                <w:sz w:val="20"/>
                <w:szCs w:val="20"/>
              </w:rPr>
            </w:pPr>
            <w:r w:rsidRPr="00497BE6">
              <w:rPr>
                <w:sz w:val="20"/>
                <w:szCs w:val="20"/>
              </w:rPr>
              <w:t>6</w:t>
            </w:r>
          </w:p>
        </w:tc>
      </w:tr>
      <w:tr w:rsidR="00284991" w:rsidRPr="00497BE6" w:rsidTr="007B749E">
        <w:trPr>
          <w:jc w:val="center"/>
        </w:trPr>
        <w:tc>
          <w:tcPr>
            <w:tcW w:w="3227"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jc w:val="center"/>
              <w:rPr>
                <w:sz w:val="20"/>
                <w:szCs w:val="20"/>
              </w:rPr>
            </w:pPr>
            <w:r w:rsidRPr="00497BE6">
              <w:rPr>
                <w:b/>
                <w:sz w:val="20"/>
                <w:szCs w:val="20"/>
              </w:rPr>
              <w:t>Німеччина</w:t>
            </w:r>
            <w:r w:rsidRPr="00497BE6">
              <w:rPr>
                <w:sz w:val="20"/>
                <w:szCs w:val="20"/>
              </w:rPr>
              <w:t xml:space="preserve"> (</w:t>
            </w:r>
            <w:r w:rsidRPr="00497BE6">
              <w:rPr>
                <w:sz w:val="20"/>
                <w:szCs w:val="20"/>
                <w:lang w:val="en-US"/>
              </w:rPr>
              <w:t>Naturpark</w:t>
            </w:r>
            <w:r w:rsidRPr="00497BE6">
              <w:rPr>
                <w:sz w:val="20"/>
                <w:szCs w:val="20"/>
              </w:rPr>
              <w:t>)</w:t>
            </w:r>
          </w:p>
        </w:tc>
        <w:tc>
          <w:tcPr>
            <w:tcW w:w="1558"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ind w:firstLine="51"/>
              <w:jc w:val="center"/>
              <w:rPr>
                <w:sz w:val="20"/>
                <w:szCs w:val="20"/>
              </w:rPr>
            </w:pPr>
            <w:r w:rsidRPr="00497BE6">
              <w:rPr>
                <w:sz w:val="20"/>
                <w:szCs w:val="20"/>
              </w:rPr>
              <w:t>104</w:t>
            </w:r>
          </w:p>
        </w:tc>
        <w:tc>
          <w:tcPr>
            <w:tcW w:w="1844"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ind w:firstLine="51"/>
              <w:jc w:val="center"/>
              <w:rPr>
                <w:sz w:val="20"/>
                <w:szCs w:val="20"/>
              </w:rPr>
            </w:pPr>
            <w:r w:rsidRPr="00497BE6">
              <w:rPr>
                <w:sz w:val="20"/>
                <w:szCs w:val="20"/>
              </w:rPr>
              <w:t>8 925,5</w:t>
            </w:r>
          </w:p>
        </w:tc>
        <w:tc>
          <w:tcPr>
            <w:tcW w:w="2126"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ind w:firstLine="51"/>
              <w:jc w:val="center"/>
              <w:rPr>
                <w:sz w:val="20"/>
                <w:szCs w:val="20"/>
              </w:rPr>
            </w:pPr>
            <w:r w:rsidRPr="00497BE6">
              <w:rPr>
                <w:sz w:val="20"/>
                <w:szCs w:val="20"/>
              </w:rPr>
              <w:t>25</w:t>
            </w:r>
          </w:p>
        </w:tc>
      </w:tr>
      <w:tr w:rsidR="00284991" w:rsidRPr="00497BE6" w:rsidTr="007B749E">
        <w:trPr>
          <w:jc w:val="center"/>
        </w:trPr>
        <w:tc>
          <w:tcPr>
            <w:tcW w:w="3227"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jc w:val="center"/>
              <w:rPr>
                <w:sz w:val="20"/>
                <w:szCs w:val="20"/>
              </w:rPr>
            </w:pPr>
            <w:r w:rsidRPr="00497BE6">
              <w:rPr>
                <w:b/>
                <w:sz w:val="20"/>
                <w:szCs w:val="20"/>
              </w:rPr>
              <w:t>Польща</w:t>
            </w:r>
            <w:r w:rsidRPr="00497BE6">
              <w:rPr>
                <w:sz w:val="20"/>
                <w:szCs w:val="20"/>
              </w:rPr>
              <w:t xml:space="preserve"> (</w:t>
            </w:r>
            <w:r w:rsidRPr="00497BE6">
              <w:rPr>
                <w:sz w:val="20"/>
                <w:szCs w:val="20"/>
                <w:lang w:val="en-US"/>
              </w:rPr>
              <w:t>Park krajobrazowy</w:t>
            </w:r>
            <w:r w:rsidRPr="00497BE6">
              <w:rPr>
                <w:sz w:val="20"/>
                <w:szCs w:val="20"/>
              </w:rPr>
              <w:t>)</w:t>
            </w:r>
          </w:p>
        </w:tc>
        <w:tc>
          <w:tcPr>
            <w:tcW w:w="1558"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ind w:firstLine="51"/>
              <w:jc w:val="center"/>
              <w:rPr>
                <w:sz w:val="20"/>
                <w:szCs w:val="20"/>
              </w:rPr>
            </w:pPr>
            <w:r w:rsidRPr="00497BE6">
              <w:rPr>
                <w:sz w:val="20"/>
                <w:szCs w:val="20"/>
              </w:rPr>
              <w:t>121</w:t>
            </w:r>
          </w:p>
        </w:tc>
        <w:tc>
          <w:tcPr>
            <w:tcW w:w="1844"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ind w:firstLine="51"/>
              <w:jc w:val="center"/>
              <w:rPr>
                <w:sz w:val="20"/>
                <w:szCs w:val="20"/>
              </w:rPr>
            </w:pPr>
            <w:r w:rsidRPr="00497BE6">
              <w:rPr>
                <w:sz w:val="20"/>
                <w:szCs w:val="20"/>
              </w:rPr>
              <w:t>2529</w:t>
            </w:r>
          </w:p>
        </w:tc>
        <w:tc>
          <w:tcPr>
            <w:tcW w:w="2126"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ind w:firstLine="51"/>
              <w:jc w:val="center"/>
              <w:rPr>
                <w:sz w:val="20"/>
                <w:szCs w:val="20"/>
                <w:lang w:val="en-US"/>
              </w:rPr>
            </w:pPr>
            <w:r w:rsidRPr="00497BE6">
              <w:rPr>
                <w:sz w:val="20"/>
                <w:szCs w:val="20"/>
              </w:rPr>
              <w:t>8,</w:t>
            </w:r>
            <w:r w:rsidRPr="00497BE6">
              <w:rPr>
                <w:sz w:val="20"/>
                <w:szCs w:val="20"/>
                <w:lang w:val="en-US"/>
              </w:rPr>
              <w:t>1</w:t>
            </w:r>
          </w:p>
        </w:tc>
      </w:tr>
      <w:tr w:rsidR="00284991" w:rsidRPr="00497BE6" w:rsidTr="007B749E">
        <w:trPr>
          <w:jc w:val="center"/>
        </w:trPr>
        <w:tc>
          <w:tcPr>
            <w:tcW w:w="3227" w:type="dxa"/>
            <w:tcBorders>
              <w:top w:val="single" w:sz="4" w:space="0" w:color="000000"/>
              <w:left w:val="single" w:sz="4" w:space="0" w:color="000000"/>
              <w:bottom w:val="single" w:sz="4" w:space="0" w:color="000000"/>
              <w:right w:val="single" w:sz="4" w:space="0" w:color="000000"/>
            </w:tcBorders>
          </w:tcPr>
          <w:p w:rsidR="00284991" w:rsidRPr="00497BE6" w:rsidRDefault="00284991" w:rsidP="001710BE">
            <w:pPr>
              <w:jc w:val="center"/>
              <w:rPr>
                <w:sz w:val="20"/>
                <w:szCs w:val="20"/>
              </w:rPr>
            </w:pPr>
            <w:r w:rsidRPr="00497BE6">
              <w:rPr>
                <w:b/>
                <w:sz w:val="20"/>
                <w:szCs w:val="20"/>
              </w:rPr>
              <w:t>Росія</w:t>
            </w:r>
            <w:r w:rsidRPr="00497BE6">
              <w:rPr>
                <w:sz w:val="20"/>
                <w:szCs w:val="20"/>
              </w:rPr>
              <w:t xml:space="preserve"> (Природний парк) станом на 01.01.2008 р.</w:t>
            </w:r>
          </w:p>
        </w:tc>
        <w:tc>
          <w:tcPr>
            <w:tcW w:w="1558"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ind w:firstLine="51"/>
              <w:jc w:val="center"/>
              <w:rPr>
                <w:sz w:val="20"/>
                <w:szCs w:val="20"/>
              </w:rPr>
            </w:pPr>
            <w:r w:rsidRPr="00497BE6">
              <w:rPr>
                <w:sz w:val="20"/>
                <w:szCs w:val="20"/>
              </w:rPr>
              <w:t>56</w:t>
            </w:r>
          </w:p>
        </w:tc>
        <w:tc>
          <w:tcPr>
            <w:tcW w:w="1844"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ind w:firstLine="51"/>
              <w:jc w:val="center"/>
              <w:rPr>
                <w:sz w:val="20"/>
                <w:szCs w:val="20"/>
              </w:rPr>
            </w:pPr>
            <w:r w:rsidRPr="00497BE6">
              <w:rPr>
                <w:sz w:val="20"/>
                <w:szCs w:val="20"/>
              </w:rPr>
              <w:t>17590,4</w:t>
            </w:r>
          </w:p>
        </w:tc>
        <w:tc>
          <w:tcPr>
            <w:tcW w:w="2126"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ind w:firstLine="51"/>
              <w:jc w:val="center"/>
              <w:rPr>
                <w:sz w:val="20"/>
                <w:szCs w:val="20"/>
              </w:rPr>
            </w:pPr>
            <w:r w:rsidRPr="00497BE6">
              <w:rPr>
                <w:sz w:val="20"/>
                <w:szCs w:val="20"/>
              </w:rPr>
              <w:t>0,9</w:t>
            </w:r>
          </w:p>
        </w:tc>
      </w:tr>
      <w:tr w:rsidR="00284991" w:rsidRPr="00497BE6" w:rsidTr="007B749E">
        <w:trPr>
          <w:jc w:val="center"/>
        </w:trPr>
        <w:tc>
          <w:tcPr>
            <w:tcW w:w="3227"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jc w:val="center"/>
              <w:rPr>
                <w:sz w:val="20"/>
                <w:szCs w:val="20"/>
              </w:rPr>
            </w:pPr>
            <w:r w:rsidRPr="00497BE6">
              <w:rPr>
                <w:b/>
                <w:sz w:val="20"/>
                <w:szCs w:val="20"/>
              </w:rPr>
              <w:t>Україна</w:t>
            </w:r>
            <w:r w:rsidRPr="00497BE6">
              <w:rPr>
                <w:sz w:val="20"/>
                <w:szCs w:val="20"/>
              </w:rPr>
              <w:t xml:space="preserve"> (Регіональний ландшафтний парк)</w:t>
            </w:r>
          </w:p>
        </w:tc>
        <w:tc>
          <w:tcPr>
            <w:tcW w:w="1558"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ind w:firstLine="51"/>
              <w:jc w:val="center"/>
              <w:rPr>
                <w:sz w:val="20"/>
                <w:szCs w:val="20"/>
              </w:rPr>
            </w:pPr>
            <w:r w:rsidRPr="00497BE6">
              <w:rPr>
                <w:sz w:val="20"/>
                <w:szCs w:val="20"/>
              </w:rPr>
              <w:t>55</w:t>
            </w:r>
          </w:p>
        </w:tc>
        <w:tc>
          <w:tcPr>
            <w:tcW w:w="1844"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ind w:firstLine="51"/>
              <w:jc w:val="center"/>
              <w:rPr>
                <w:sz w:val="20"/>
                <w:szCs w:val="20"/>
              </w:rPr>
            </w:pPr>
            <w:r w:rsidRPr="00497BE6">
              <w:rPr>
                <w:sz w:val="20"/>
                <w:szCs w:val="20"/>
              </w:rPr>
              <w:t>639,5</w:t>
            </w:r>
          </w:p>
        </w:tc>
        <w:tc>
          <w:tcPr>
            <w:tcW w:w="2126" w:type="dxa"/>
            <w:tcBorders>
              <w:top w:val="single" w:sz="4" w:space="0" w:color="000000"/>
              <w:left w:val="single" w:sz="4" w:space="0" w:color="000000"/>
              <w:bottom w:val="single" w:sz="4" w:space="0" w:color="000000"/>
              <w:right w:val="single" w:sz="4" w:space="0" w:color="000000"/>
            </w:tcBorders>
            <w:vAlign w:val="center"/>
          </w:tcPr>
          <w:p w:rsidR="00284991" w:rsidRPr="00497BE6" w:rsidRDefault="00284991" w:rsidP="001710BE">
            <w:pPr>
              <w:ind w:firstLine="51"/>
              <w:jc w:val="center"/>
              <w:rPr>
                <w:sz w:val="20"/>
                <w:szCs w:val="20"/>
              </w:rPr>
            </w:pPr>
            <w:r w:rsidRPr="00497BE6">
              <w:rPr>
                <w:sz w:val="20"/>
                <w:szCs w:val="20"/>
              </w:rPr>
              <w:t>1,1</w:t>
            </w:r>
          </w:p>
        </w:tc>
      </w:tr>
    </w:tbl>
    <w:p w:rsidR="00284991" w:rsidRPr="008C68C3" w:rsidRDefault="00284991" w:rsidP="00AD0101">
      <w:pPr>
        <w:ind w:firstLine="284"/>
        <w:jc w:val="both"/>
        <w:rPr>
          <w:sz w:val="22"/>
          <w:szCs w:val="22"/>
        </w:rPr>
      </w:pPr>
      <w:r w:rsidRPr="008C68C3">
        <w:rPr>
          <w:sz w:val="22"/>
          <w:szCs w:val="22"/>
        </w:rPr>
        <w:t>Природні парки (</w:t>
      </w:r>
      <w:r w:rsidRPr="008C68C3">
        <w:rPr>
          <w:sz w:val="22"/>
          <w:szCs w:val="22"/>
          <w:lang w:val="en-US"/>
        </w:rPr>
        <w:t>Naturparke</w:t>
      </w:r>
      <w:r w:rsidRPr="008C68C3">
        <w:rPr>
          <w:sz w:val="22"/>
          <w:szCs w:val="22"/>
        </w:rPr>
        <w:t xml:space="preserve">) Німеччини за площею становлять більше половини природоохоронних територій, значно перевищуючи всі інші категорії, зокрема в дев’ять разів – національні парки. Природні парки займають 25 % території Німеччини. Згідно законодавства, крім підтримки екологічно обґрунтованої рекреації, що не спричиняє шкоди ландшафту, природні парки виконують завдання охорони природи та культурного ландшафту, екологічної освіти. Заснування і розвиток цієї категорії почалося в ФРН. В 1921 році в Нижній Саксонії на площі </w:t>
      </w:r>
      <w:smartTag w:uri="urn:schemas-microsoft-com:office:smarttags" w:element="metricconverter">
        <w:smartTagPr>
          <w:attr w:name="ProductID" w:val="20 000 га"/>
        </w:smartTagPr>
        <w:r w:rsidRPr="008C68C3">
          <w:rPr>
            <w:sz w:val="22"/>
            <w:szCs w:val="22"/>
          </w:rPr>
          <w:t>20 000 га</w:t>
        </w:r>
      </w:smartTag>
      <w:r w:rsidRPr="008C68C3">
        <w:rPr>
          <w:sz w:val="22"/>
          <w:szCs w:val="22"/>
        </w:rPr>
        <w:t xml:space="preserve"> створено перший парк (</w:t>
      </w:r>
      <w:r w:rsidRPr="008C68C3">
        <w:rPr>
          <w:sz w:val="22"/>
          <w:szCs w:val="22"/>
          <w:lang w:val="en-US"/>
        </w:rPr>
        <w:t>Luenenburger</w:t>
      </w:r>
      <w:r w:rsidRPr="008C68C3">
        <w:rPr>
          <w:sz w:val="22"/>
          <w:szCs w:val="22"/>
        </w:rPr>
        <w:t xml:space="preserve"> </w:t>
      </w:r>
      <w:r w:rsidRPr="008C68C3">
        <w:rPr>
          <w:sz w:val="22"/>
          <w:szCs w:val="22"/>
          <w:lang w:val="en-US"/>
        </w:rPr>
        <w:t>Heide</w:t>
      </w:r>
      <w:r w:rsidRPr="008C68C3">
        <w:rPr>
          <w:sz w:val="22"/>
          <w:szCs w:val="22"/>
        </w:rPr>
        <w:t>) [4]. Наступний парк (</w:t>
      </w:r>
      <w:r w:rsidRPr="008C68C3">
        <w:rPr>
          <w:sz w:val="22"/>
          <w:szCs w:val="22"/>
          <w:lang w:val="en-US"/>
        </w:rPr>
        <w:t>Hoher</w:t>
      </w:r>
      <w:r w:rsidRPr="008C68C3">
        <w:rPr>
          <w:sz w:val="22"/>
          <w:szCs w:val="22"/>
        </w:rPr>
        <w:t xml:space="preserve"> </w:t>
      </w:r>
      <w:r w:rsidRPr="008C68C3">
        <w:rPr>
          <w:sz w:val="22"/>
          <w:szCs w:val="22"/>
          <w:lang w:val="en-US"/>
        </w:rPr>
        <w:t>Vogelsberg</w:t>
      </w:r>
      <w:r w:rsidRPr="008C68C3">
        <w:rPr>
          <w:sz w:val="22"/>
          <w:szCs w:val="22"/>
        </w:rPr>
        <w:t>) з’явився аж у 1957 р. ця перерва спричинена політичними чинниками. Після цього розпочалося активне створення природоохоронних територій по всіх федеративних землях ФРН. Коли Німеччина об’єдналася цей процес поширився і на східні землі. За роки існування об’єднаної Німеччини на п’яти її нових федеративних землях створено 26 природних парків. На сьогоднішній час в Німеччині існує 104 природних парки, загальною площею 8 925,5 тис. га [6]. Найбільші площі парки займають в західних землях – Баварії та Північній Вестфалії.</w:t>
      </w:r>
    </w:p>
    <w:p w:rsidR="00284991" w:rsidRPr="008C68C3" w:rsidRDefault="00284991" w:rsidP="00AD0101">
      <w:pPr>
        <w:ind w:firstLine="284"/>
        <w:jc w:val="both"/>
        <w:rPr>
          <w:sz w:val="22"/>
          <w:szCs w:val="22"/>
        </w:rPr>
      </w:pPr>
      <w:r w:rsidRPr="008C68C3">
        <w:rPr>
          <w:sz w:val="22"/>
          <w:szCs w:val="22"/>
        </w:rPr>
        <w:t>Також варто зазначити, що в Німеччині активно працює Асоціація Німецьких природних парків (</w:t>
      </w:r>
      <w:r w:rsidRPr="008C68C3">
        <w:rPr>
          <w:sz w:val="22"/>
          <w:szCs w:val="22"/>
          <w:lang w:val="en-US"/>
        </w:rPr>
        <w:t>VDN</w:t>
      </w:r>
      <w:r w:rsidRPr="008C68C3">
        <w:rPr>
          <w:sz w:val="22"/>
          <w:szCs w:val="22"/>
        </w:rPr>
        <w:t xml:space="preserve">), яка була заснована в 1963 р. </w:t>
      </w:r>
      <w:r w:rsidRPr="008C68C3">
        <w:rPr>
          <w:sz w:val="22"/>
          <w:szCs w:val="22"/>
          <w:lang w:val="en-US"/>
        </w:rPr>
        <w:t>VDN</w:t>
      </w:r>
      <w:r w:rsidRPr="008C68C3">
        <w:rPr>
          <w:sz w:val="22"/>
          <w:szCs w:val="22"/>
        </w:rPr>
        <w:t xml:space="preserve"> підтримує свої членів у створені нових природних парків, розробляє та реалізовує різноманітні проекти, відстоює інтереси природних парків на політичному рівні. </w:t>
      </w:r>
      <w:r w:rsidRPr="008C68C3">
        <w:rPr>
          <w:sz w:val="22"/>
          <w:szCs w:val="22"/>
          <w:lang w:val="en-US"/>
        </w:rPr>
        <w:t>VDN</w:t>
      </w:r>
      <w:r w:rsidRPr="008C68C3">
        <w:rPr>
          <w:sz w:val="22"/>
          <w:szCs w:val="22"/>
        </w:rPr>
        <w:t xml:space="preserve"> є одним із членів та засновників такої організації, як </w:t>
      </w:r>
      <w:r w:rsidRPr="008C68C3">
        <w:rPr>
          <w:sz w:val="22"/>
          <w:szCs w:val="22"/>
          <w:lang w:val="en-US"/>
        </w:rPr>
        <w:t>EUROPARC</w:t>
      </w:r>
      <w:r w:rsidRPr="008C68C3">
        <w:rPr>
          <w:sz w:val="22"/>
          <w:szCs w:val="22"/>
        </w:rPr>
        <w:t>. Федерація природних та національних парків Європи (</w:t>
      </w:r>
      <w:r w:rsidRPr="008C68C3">
        <w:rPr>
          <w:sz w:val="22"/>
          <w:szCs w:val="22"/>
          <w:lang w:val="en-US"/>
        </w:rPr>
        <w:t>EUROPARC</w:t>
      </w:r>
      <w:r w:rsidRPr="008C68C3">
        <w:rPr>
          <w:sz w:val="22"/>
          <w:szCs w:val="22"/>
        </w:rPr>
        <w:t xml:space="preserve">) була заснована в 1973 році м. Базель (Швейцарія). На сьогоднішній день в </w:t>
      </w:r>
      <w:r w:rsidRPr="008C68C3">
        <w:rPr>
          <w:sz w:val="22"/>
          <w:szCs w:val="22"/>
          <w:lang w:val="en-US"/>
        </w:rPr>
        <w:t>EUROPARC</w:t>
      </w:r>
      <w:r w:rsidRPr="008C68C3">
        <w:rPr>
          <w:sz w:val="22"/>
          <w:szCs w:val="22"/>
        </w:rPr>
        <w:t xml:space="preserve"> входить 440 членів з 36 країн і її визнають у всьому світі, як професійну організацію Європейських охоронюваних територій. До завдань цієї організації входить сприяння створенню нових парків та вдосконалення охорони в існуючих парках, розвиток адекватних форм туризму як одного з напрямків економічного розвитку регіону, співпраця парків різних країн, підтримка розвитку парків в країнах центральної та східної Європи тощо.</w:t>
      </w:r>
    </w:p>
    <w:p w:rsidR="00284991" w:rsidRPr="008C68C3" w:rsidRDefault="00284991" w:rsidP="00AD0101">
      <w:pPr>
        <w:ind w:firstLine="284"/>
        <w:jc w:val="both"/>
        <w:rPr>
          <w:sz w:val="22"/>
          <w:szCs w:val="22"/>
        </w:rPr>
      </w:pPr>
      <w:r w:rsidRPr="008C68C3">
        <w:rPr>
          <w:sz w:val="22"/>
          <w:szCs w:val="22"/>
        </w:rPr>
        <w:t>Серед європейських держав одне з провідних місць за кількістю парків займає Польща. Народові та ландшафтні парки є найважливішими елементами природно-заповілного фонду Польщі. За площею ландшафтні парки поступаються тільки територіям охоронного ландшафту.</w:t>
      </w:r>
    </w:p>
    <w:p w:rsidR="00284991" w:rsidRPr="008C68C3" w:rsidRDefault="00284991" w:rsidP="00AD0101">
      <w:pPr>
        <w:ind w:firstLine="284"/>
        <w:jc w:val="both"/>
        <w:rPr>
          <w:sz w:val="22"/>
          <w:szCs w:val="22"/>
        </w:rPr>
      </w:pPr>
      <w:r w:rsidRPr="008C68C3">
        <w:rPr>
          <w:sz w:val="22"/>
          <w:szCs w:val="22"/>
        </w:rPr>
        <w:t>Ландшафтні парки (</w:t>
      </w:r>
      <w:r w:rsidRPr="008C68C3">
        <w:rPr>
          <w:sz w:val="22"/>
          <w:szCs w:val="22"/>
          <w:lang w:val="en-US"/>
        </w:rPr>
        <w:t>Park</w:t>
      </w:r>
      <w:r w:rsidRPr="008C68C3">
        <w:rPr>
          <w:sz w:val="22"/>
          <w:szCs w:val="22"/>
        </w:rPr>
        <w:t xml:space="preserve"> </w:t>
      </w:r>
      <w:r w:rsidRPr="008C68C3">
        <w:rPr>
          <w:sz w:val="22"/>
          <w:szCs w:val="22"/>
          <w:lang w:val="en-US"/>
        </w:rPr>
        <w:t>krajobrazowy</w:t>
      </w:r>
      <w:r w:rsidRPr="008C68C3">
        <w:rPr>
          <w:sz w:val="22"/>
          <w:szCs w:val="22"/>
        </w:rPr>
        <w:t>) почали створювати в 70-х роках. Як правило, паки оточені зонами охорони ландшафту (</w:t>
      </w:r>
      <w:r w:rsidRPr="008C68C3">
        <w:rPr>
          <w:sz w:val="22"/>
          <w:szCs w:val="22"/>
          <w:lang w:val="en-US"/>
        </w:rPr>
        <w:t>Obszar</w:t>
      </w:r>
      <w:r w:rsidRPr="008C68C3">
        <w:rPr>
          <w:sz w:val="22"/>
          <w:szCs w:val="22"/>
        </w:rPr>
        <w:t xml:space="preserve"> </w:t>
      </w:r>
      <w:r w:rsidRPr="008C68C3">
        <w:rPr>
          <w:sz w:val="22"/>
          <w:szCs w:val="22"/>
          <w:lang w:val="en-US"/>
        </w:rPr>
        <w:t>ochronionego</w:t>
      </w:r>
      <w:r w:rsidRPr="008C68C3">
        <w:rPr>
          <w:sz w:val="22"/>
          <w:szCs w:val="22"/>
        </w:rPr>
        <w:t xml:space="preserve"> </w:t>
      </w:r>
      <w:r w:rsidRPr="008C68C3">
        <w:rPr>
          <w:sz w:val="22"/>
          <w:szCs w:val="22"/>
          <w:lang w:val="en-US"/>
        </w:rPr>
        <w:t>krajobrazu</w:t>
      </w:r>
      <w:r w:rsidRPr="008C68C3">
        <w:rPr>
          <w:sz w:val="22"/>
          <w:szCs w:val="22"/>
        </w:rPr>
        <w:t>), площа яких часто дорівнює площі самих парків (Рис.1).</w:t>
      </w:r>
    </w:p>
    <w:p w:rsidR="00284991" w:rsidRPr="008C68C3" w:rsidRDefault="00284991" w:rsidP="00AD0101">
      <w:pPr>
        <w:ind w:firstLine="284"/>
        <w:jc w:val="both"/>
        <w:rPr>
          <w:sz w:val="22"/>
          <w:szCs w:val="22"/>
        </w:rPr>
      </w:pPr>
    </w:p>
    <w:p w:rsidR="00284991" w:rsidRPr="008C68C3" w:rsidRDefault="00284991" w:rsidP="00284991">
      <w:pPr>
        <w:ind w:firstLine="567"/>
        <w:jc w:val="center"/>
        <w:rPr>
          <w:sz w:val="22"/>
          <w:szCs w:val="22"/>
        </w:rPr>
      </w:pPr>
      <w:r w:rsidRPr="008C68C3">
        <w:rPr>
          <w:noProof/>
          <w:sz w:val="22"/>
          <w:szCs w:val="22"/>
          <w:lang w:eastAsia="uk-UA"/>
        </w:rPr>
        <w:drawing>
          <wp:inline distT="0" distB="0" distL="0" distR="0" wp14:anchorId="7066D8AC" wp14:editId="34932CEE">
            <wp:extent cx="3895725" cy="2457450"/>
            <wp:effectExtent l="0" t="0" r="9525" b="19050"/>
            <wp:docPr id="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84991" w:rsidRPr="00335048" w:rsidRDefault="00284991" w:rsidP="00284991">
      <w:pPr>
        <w:ind w:firstLine="567"/>
        <w:jc w:val="center"/>
        <w:rPr>
          <w:sz w:val="20"/>
          <w:szCs w:val="20"/>
        </w:rPr>
      </w:pPr>
      <w:r w:rsidRPr="00335048">
        <w:rPr>
          <w:sz w:val="20"/>
          <w:szCs w:val="20"/>
        </w:rPr>
        <w:t xml:space="preserve">Рис. 1. </w:t>
      </w:r>
      <w:r w:rsidRPr="00335048">
        <w:rPr>
          <w:b/>
          <w:sz w:val="20"/>
          <w:szCs w:val="20"/>
        </w:rPr>
        <w:t>Ландшафтні парки в структурі ПЗФ Польщі</w:t>
      </w:r>
    </w:p>
    <w:p w:rsidR="00284991" w:rsidRPr="008C68C3" w:rsidRDefault="00284991" w:rsidP="00AD0101">
      <w:pPr>
        <w:ind w:firstLine="284"/>
        <w:jc w:val="both"/>
        <w:rPr>
          <w:sz w:val="22"/>
          <w:szCs w:val="22"/>
        </w:rPr>
      </w:pPr>
      <w:r w:rsidRPr="008C68C3">
        <w:rPr>
          <w:sz w:val="22"/>
          <w:szCs w:val="22"/>
        </w:rPr>
        <w:lastRenderedPageBreak/>
        <w:t>Перший ландшафтний парк Сувальський (</w:t>
      </w:r>
      <w:r w:rsidRPr="008C68C3">
        <w:rPr>
          <w:sz w:val="22"/>
          <w:szCs w:val="22"/>
          <w:lang w:val="en-US"/>
        </w:rPr>
        <w:t>Suwalski</w:t>
      </w:r>
      <w:r w:rsidRPr="008C68C3">
        <w:rPr>
          <w:sz w:val="22"/>
          <w:szCs w:val="22"/>
        </w:rPr>
        <w:t>) площею 6 тис. га засновано в 1976 році, з охоронною зоною, більшою за площу парку (8 тис. га) [1]. Станом на 2010</w:t>
      </w:r>
      <w:r w:rsidRPr="008C68C3">
        <w:rPr>
          <w:sz w:val="22"/>
          <w:szCs w:val="22"/>
          <w:lang w:val="en-US"/>
        </w:rPr>
        <w:t> </w:t>
      </w:r>
      <w:r w:rsidRPr="008C68C3">
        <w:rPr>
          <w:sz w:val="22"/>
          <w:szCs w:val="22"/>
        </w:rPr>
        <w:t>р. в Польщі є 121 крайобразовий парк загальною площею 2529 тис. га [</w:t>
      </w:r>
      <w:r w:rsidRPr="008C68C3">
        <w:rPr>
          <w:sz w:val="22"/>
          <w:szCs w:val="22"/>
          <w:lang w:val="ru-RU"/>
        </w:rPr>
        <w:t>8</w:t>
      </w:r>
      <w:r w:rsidRPr="008C68C3">
        <w:rPr>
          <w:sz w:val="22"/>
          <w:szCs w:val="22"/>
        </w:rPr>
        <w:t xml:space="preserve">]. В межах парків знаходяться території з цінними та маловивченими природними ландшафтами, які відповідають вимогам парків народових, але поряд з охороною природних ландшафтів вони охороняють культурні ландшафти. Площа ландшафтних парків коливається від 5 до 50 тис. га. Вони включають різноманітні природні комплекси (фрагменти морських узбереж, лісові та болотні комплекси, гірські системи, долини рік та каскади озер), а також господарсько освоєні території. Як правило, в ландшафтних парках наявні декілька природних резерватів, пам’яток природи тощо [9]. </w:t>
      </w:r>
    </w:p>
    <w:p w:rsidR="00284991" w:rsidRPr="008C68C3" w:rsidRDefault="00284991" w:rsidP="00AD0101">
      <w:pPr>
        <w:ind w:firstLine="284"/>
        <w:jc w:val="both"/>
        <w:rPr>
          <w:sz w:val="22"/>
          <w:szCs w:val="22"/>
        </w:rPr>
      </w:pPr>
      <w:r w:rsidRPr="008C68C3">
        <w:rPr>
          <w:sz w:val="22"/>
          <w:szCs w:val="22"/>
        </w:rPr>
        <w:t>В Законі про охорону природи Польщі (16 квітня 2004 р.) вказується: “Ландшафтний парк є територією, що охороняється в зв’язку з природничою, історичною та культурною цінністю; метою його створення є збереження, популяризація та розширення цієї цінності в умовах раціонального господарювання. Орні, лісові землі та інша нерухомість, що знаходяться в межах ландшафтного парку, мають рекреаційне значення і служать для виховання молоді в дусі шанування рідної природи, культури та історії” [10].</w:t>
      </w:r>
    </w:p>
    <w:p w:rsidR="00284991" w:rsidRPr="008C68C3" w:rsidRDefault="00284991" w:rsidP="00AD0101">
      <w:pPr>
        <w:ind w:firstLine="284"/>
        <w:jc w:val="both"/>
        <w:rPr>
          <w:sz w:val="22"/>
          <w:szCs w:val="22"/>
        </w:rPr>
      </w:pPr>
      <w:r w:rsidRPr="008C68C3">
        <w:rPr>
          <w:sz w:val="22"/>
          <w:szCs w:val="22"/>
        </w:rPr>
        <w:t>Ландшафтні парки утворюються указом голови місцевої влади воєводства. Часто буває одна адміністрація на декілька парків, які розміщені недалеко один від одного. Ці парки можуть бути об’єднані в окрему групу, яка входить в окрему географічну країну чи воєводство. Наприклад група Карпатських ландшафтних парків або група ландшафтних парків Великопольського воєводства.</w:t>
      </w:r>
    </w:p>
    <w:p w:rsidR="00284991" w:rsidRPr="008C68C3" w:rsidRDefault="00284991" w:rsidP="00AD0101">
      <w:pPr>
        <w:ind w:firstLine="284"/>
        <w:jc w:val="both"/>
        <w:rPr>
          <w:sz w:val="22"/>
          <w:szCs w:val="22"/>
        </w:rPr>
      </w:pPr>
      <w:r w:rsidRPr="008C68C3">
        <w:rPr>
          <w:sz w:val="22"/>
          <w:szCs w:val="22"/>
        </w:rPr>
        <w:t xml:space="preserve">Не менш важливою є туритично-освітня функція ландшафтних парків. В залежності від рекреаційних ресурсів парку буде розвиватися той чи інший вид рекреації. В останні роки на території ландшафтних парків активно розвивається екологічний та агротуризм. В ландшафтних парка розвинена туристична інфраструктура, тут є марковані туристичні маршрути, інформаційні щити, облаштовані оглядові майданчики, місця для короткострокового відпочинку, паркінги та готелі. </w:t>
      </w:r>
    </w:p>
    <w:p w:rsidR="00284991" w:rsidRPr="008C68C3" w:rsidRDefault="00284991" w:rsidP="00AD0101">
      <w:pPr>
        <w:ind w:firstLine="284"/>
        <w:jc w:val="both"/>
        <w:rPr>
          <w:sz w:val="22"/>
          <w:szCs w:val="22"/>
        </w:rPr>
      </w:pPr>
      <w:r w:rsidRPr="008C68C3">
        <w:rPr>
          <w:sz w:val="22"/>
          <w:szCs w:val="22"/>
        </w:rPr>
        <w:t>Не менш відомими за своїм розвитком є природні парки Автрії. Вони представлені різноманітними ландшафтами, які характеризуються недоторканістю, наявністю природних і культурних пам’яток і широким спектром можливостей для відпочинку на природі. Природний парк це охоронний ландшафтний простір, який виник в результаті взаємодії людини та природи [7].</w:t>
      </w:r>
    </w:p>
    <w:p w:rsidR="00284991" w:rsidRPr="008C68C3" w:rsidRDefault="00284991" w:rsidP="00AD0101">
      <w:pPr>
        <w:ind w:firstLine="284"/>
        <w:jc w:val="both"/>
        <w:rPr>
          <w:sz w:val="22"/>
          <w:szCs w:val="22"/>
        </w:rPr>
      </w:pPr>
      <w:r w:rsidRPr="008C68C3">
        <w:rPr>
          <w:sz w:val="22"/>
          <w:szCs w:val="22"/>
        </w:rPr>
        <w:t>В Австрії станом на 01.01.2010 р. нараховується 47 природних парків загальною площею близько 500 тис. га. Природні парки розміщені переважно у східній частині Австрії, в таких федеративних землях: Нижній Австрії, Steiermark і Burgenland. В 1995 р. існуючі на той час природні парки об’єднали свої зусилля і створили Асоціацію австрійських природних парків (</w:t>
      </w:r>
      <w:r w:rsidRPr="008C68C3">
        <w:rPr>
          <w:sz w:val="22"/>
          <w:szCs w:val="22"/>
          <w:lang w:val="en-US"/>
        </w:rPr>
        <w:t>Verland</w:t>
      </w:r>
      <w:r w:rsidRPr="008C68C3">
        <w:rPr>
          <w:sz w:val="22"/>
          <w:szCs w:val="22"/>
        </w:rPr>
        <w:t xml:space="preserve"> </w:t>
      </w:r>
      <w:r w:rsidRPr="008C68C3">
        <w:rPr>
          <w:sz w:val="22"/>
          <w:szCs w:val="22"/>
          <w:lang w:val="en-US"/>
        </w:rPr>
        <w:t>der</w:t>
      </w:r>
      <w:r w:rsidRPr="008C68C3">
        <w:rPr>
          <w:sz w:val="22"/>
          <w:szCs w:val="22"/>
        </w:rPr>
        <w:t xml:space="preserve"> </w:t>
      </w:r>
      <w:r w:rsidRPr="008C68C3">
        <w:rPr>
          <w:sz w:val="22"/>
          <w:szCs w:val="22"/>
          <w:lang w:val="en-US"/>
        </w:rPr>
        <w:t>Naturparke</w:t>
      </w:r>
      <w:r w:rsidRPr="008C68C3">
        <w:rPr>
          <w:sz w:val="22"/>
          <w:szCs w:val="22"/>
        </w:rPr>
        <w:t xml:space="preserve"> Ö</w:t>
      </w:r>
      <w:r w:rsidRPr="008C68C3">
        <w:rPr>
          <w:sz w:val="22"/>
          <w:szCs w:val="22"/>
          <w:lang w:val="en-US"/>
        </w:rPr>
        <w:t>stereichs</w:t>
      </w:r>
      <w:r w:rsidRPr="008C68C3">
        <w:rPr>
          <w:sz w:val="22"/>
          <w:szCs w:val="22"/>
        </w:rPr>
        <w:t xml:space="preserve">). Метою асоціації </w:t>
      </w:r>
      <w:r w:rsidRPr="008C68C3">
        <w:rPr>
          <w:sz w:val="22"/>
          <w:szCs w:val="22"/>
          <w:lang w:val="en-US"/>
        </w:rPr>
        <w:t>VN</w:t>
      </w:r>
      <w:r w:rsidRPr="008C68C3">
        <w:rPr>
          <w:sz w:val="22"/>
          <w:szCs w:val="22"/>
        </w:rPr>
        <w:t>Ö є розвиток природних парків, реалізація різноманітних проектів, організація та проведення екологічних заходів, створення інформаційного бюро з загальних питань, а також міжнародна співпраця. Природні парки відображають привабливість сільських місцевостей, різноманітні особливості, традиції і побут кожного регіону Австрії. Природні парки ставлять перед собою такі завдання: охорона ландшафту; створення можливостей для відпочинку; екологічна і культурна освіта; сприяння сталому розвитку регіону, шляхом створення нових робочих місць;</w:t>
      </w:r>
    </w:p>
    <w:p w:rsidR="00284991" w:rsidRPr="008C68C3" w:rsidRDefault="00284991" w:rsidP="00AD0101">
      <w:pPr>
        <w:ind w:firstLine="284"/>
        <w:jc w:val="both"/>
        <w:rPr>
          <w:sz w:val="22"/>
          <w:szCs w:val="22"/>
        </w:rPr>
      </w:pPr>
      <w:r w:rsidRPr="008C68C3">
        <w:rPr>
          <w:sz w:val="22"/>
          <w:szCs w:val="22"/>
        </w:rPr>
        <w:t xml:space="preserve">В природних парках культурний ландшафт має особливу привабливість для відвідувачів. Ці парки відвідують близько 20 млн. відвідувачів на рік, більшість з яких приїжджають з міських районів, з метою відпочити в гармонійному поєднанні природного і культурного ландшафту, ознайомитися з культурою та побутом сільської місцевості та скоштувати місцеві делікатеси [7]. </w:t>
      </w:r>
    </w:p>
    <w:p w:rsidR="00284991" w:rsidRPr="008C68C3" w:rsidRDefault="00284991" w:rsidP="00AD0101">
      <w:pPr>
        <w:ind w:firstLine="284"/>
        <w:jc w:val="both"/>
        <w:rPr>
          <w:sz w:val="22"/>
          <w:szCs w:val="22"/>
        </w:rPr>
      </w:pPr>
      <w:r w:rsidRPr="008C68C3">
        <w:rPr>
          <w:sz w:val="22"/>
          <w:szCs w:val="22"/>
        </w:rPr>
        <w:t>Використання території парків також спрямовано на вирощування екологічно чистих продуктів харчування, збереження традиційного побуту, народних промислів. 20 природних парків Австрії об’єдналися, щоб розвивати свої кулінарні вироби і продавати їх під маркою “Östereichische Naturpark-Spezialitäten”. Продукція яка продається під цим брендом є високої якості, яка є сертифікована як екологічно чиста. На сайті австрійських природних парків можна замовити подарункові пакети з різноманітними делікатесами (сік, мед, макарони, варення, бренді, фруктовий лікер, яблука, грушки тощо), вартість такого подарку приблизно 20-30 євро.</w:t>
      </w:r>
    </w:p>
    <w:p w:rsidR="00284991" w:rsidRPr="008C68C3" w:rsidRDefault="00284991" w:rsidP="00AD0101">
      <w:pPr>
        <w:ind w:firstLine="284"/>
        <w:jc w:val="both"/>
        <w:rPr>
          <w:sz w:val="22"/>
          <w:szCs w:val="22"/>
        </w:rPr>
      </w:pPr>
      <w:r w:rsidRPr="008C68C3">
        <w:rPr>
          <w:sz w:val="22"/>
          <w:szCs w:val="22"/>
        </w:rPr>
        <w:t xml:space="preserve">Також в австрійських природних парках досить розвинута екологічна та культурна просвітницька діяльність. В цих парках є інформаційні центри, які популяризують охорону </w:t>
      </w:r>
      <w:r w:rsidRPr="008C68C3">
        <w:rPr>
          <w:sz w:val="22"/>
          <w:szCs w:val="22"/>
        </w:rPr>
        <w:lastRenderedPageBreak/>
        <w:t>природи серед відвідувачів парку. Останні роки при парках функціонують літні школи в яких проводять різноманітні семінари, конкурси та навчальні проекти для молодшого покоління.</w:t>
      </w:r>
    </w:p>
    <w:p w:rsidR="00284991" w:rsidRPr="008C68C3" w:rsidRDefault="00284991" w:rsidP="00AD0101">
      <w:pPr>
        <w:ind w:firstLine="284"/>
        <w:jc w:val="both"/>
        <w:rPr>
          <w:sz w:val="22"/>
          <w:szCs w:val="22"/>
        </w:rPr>
      </w:pPr>
      <w:r w:rsidRPr="008C68C3">
        <w:rPr>
          <w:sz w:val="22"/>
          <w:szCs w:val="22"/>
        </w:rPr>
        <w:t>Отже, парки країн Європейського союзу мають добре розвинену сервісну інфраструктуру: кемпінги, автостоянки, дороги, обладнані екологічні стежки, велосипедні та кінні маршрути тощо. Гідним прикладом є інформаційні центри на території природних парків. Тут можна отримати буклет з інформацією про природу парку, маршрути та цікаві місця. На спеціальних площадках інформаційного центру відвідувачі можуть оглянути тварин, що мешкають в парку, побачити висаджені типові рослини парку з їх назвами, купити вироби місцевих промислів тощо. Кожен парк має власний сайт, за допомогою якого потенційні відвідувачі з усього світу можуть ознайомитися з найголовнішою інформацією та замовити екскурсію, житло та різноманітні сувеніри.</w:t>
      </w:r>
    </w:p>
    <w:p w:rsidR="00284991" w:rsidRPr="008C68C3" w:rsidRDefault="00284991" w:rsidP="00AD0101">
      <w:pPr>
        <w:ind w:firstLine="284"/>
        <w:jc w:val="both"/>
        <w:rPr>
          <w:sz w:val="22"/>
          <w:szCs w:val="22"/>
        </w:rPr>
      </w:pPr>
      <w:r w:rsidRPr="008C68C3">
        <w:rPr>
          <w:sz w:val="22"/>
          <w:szCs w:val="22"/>
        </w:rPr>
        <w:t>Здебільшого відвідання парків безкоштовне. Прибуток дає користування сервісними послугами. Територія парків також спрямована на вирощування екологічно чистих продуктів харчування, збереження традиційного побуту та народних промислів.</w:t>
      </w:r>
    </w:p>
    <w:p w:rsidR="00284991" w:rsidRPr="008C68C3" w:rsidRDefault="00284991" w:rsidP="00AD0101">
      <w:pPr>
        <w:ind w:firstLine="284"/>
        <w:jc w:val="both"/>
        <w:rPr>
          <w:sz w:val="22"/>
          <w:szCs w:val="22"/>
        </w:rPr>
      </w:pPr>
      <w:r w:rsidRPr="008C68C3">
        <w:rPr>
          <w:sz w:val="22"/>
          <w:szCs w:val="22"/>
        </w:rPr>
        <w:t>Також в Російській Федерації (РФ) станом на 01.01.2008 р. нараховувалось 56 природних парків загальною площею 17,6 млн. га (0,9 % території РФ цей показник є дещо нижчий ніж в Україні). Природні парки розміщуються на території 9 республік, 4 країв, 10 областей, двох автономних округів, одного міста федерального значення. Природні парки за площею перевищують національні парки та державні заказники, поступаються тільки природним заповідникам [5].</w:t>
      </w:r>
    </w:p>
    <w:p w:rsidR="00284991" w:rsidRPr="008C68C3" w:rsidRDefault="00284991" w:rsidP="00AD0101">
      <w:pPr>
        <w:ind w:firstLine="284"/>
        <w:jc w:val="both"/>
        <w:rPr>
          <w:sz w:val="22"/>
          <w:szCs w:val="22"/>
        </w:rPr>
      </w:pPr>
      <w:r w:rsidRPr="008C68C3">
        <w:rPr>
          <w:sz w:val="22"/>
          <w:szCs w:val="22"/>
        </w:rPr>
        <w:t>Одними з перших були створені природні парки Камчатки (1995 р.): Бистринський, Південнокамчатський та Наличівський, пізніше був створений також Ключевський природний парк.</w:t>
      </w:r>
    </w:p>
    <w:p w:rsidR="00284991" w:rsidRPr="008C68C3" w:rsidRDefault="00284991" w:rsidP="00AD0101">
      <w:pPr>
        <w:ind w:firstLine="284"/>
        <w:jc w:val="both"/>
        <w:rPr>
          <w:sz w:val="22"/>
          <w:szCs w:val="22"/>
        </w:rPr>
      </w:pPr>
      <w:r w:rsidRPr="008C68C3">
        <w:rPr>
          <w:sz w:val="22"/>
          <w:szCs w:val="22"/>
        </w:rPr>
        <w:t xml:space="preserve">Вперше поняття природного парку в Росії було закріплено в 1995 р. в Федеральному законі “Об особо охраняемых природных териториях”. Відповідно до цього Закону, природними парками є природоохоронні рекреаційні установи, території (акваторії) які включають природні комплекси і об’єкти, які мають значну екологічну і естетичну цінність, які призначені для використання в природоохоронних, просвітницьких і рекреаційних цілях. Головна відмінність природних парків від національних парків їх підпорядкування : вони не відносяться до об’єктів федеральної власності, і знаходяться в власності суб’єктів Російської Федерації [3]. </w:t>
      </w:r>
      <w:r w:rsidRPr="008C68C3">
        <w:rPr>
          <w:sz w:val="22"/>
          <w:szCs w:val="22"/>
          <w:lang w:val="en-US"/>
        </w:rPr>
        <w:t>C</w:t>
      </w:r>
      <w:r w:rsidRPr="008C68C3">
        <w:rPr>
          <w:sz w:val="22"/>
          <w:szCs w:val="22"/>
        </w:rPr>
        <w:t>татус і завдання природних парків Росії цілком відповідають статусу і завданням РЛП України, а відповідно мають такіж проблеми функціонування.</w:t>
      </w:r>
    </w:p>
    <w:p w:rsidR="00284991" w:rsidRPr="008C68C3" w:rsidRDefault="00284991" w:rsidP="00AD0101">
      <w:pPr>
        <w:ind w:firstLine="284"/>
        <w:jc w:val="both"/>
        <w:rPr>
          <w:sz w:val="22"/>
          <w:szCs w:val="22"/>
        </w:rPr>
      </w:pPr>
      <w:r w:rsidRPr="008C68C3">
        <w:rPr>
          <w:sz w:val="22"/>
          <w:szCs w:val="22"/>
        </w:rPr>
        <w:t xml:space="preserve">Як бачимо, що природні (регіональні, ландшафтні) парки займають значні площі в розвинених країнах, вони функціонують і розвиваються протягом десятиліть, із щорічним збільшенням кількості, свідчить про ефективність цієї категорії (Рис. 2). </w:t>
      </w:r>
    </w:p>
    <w:p w:rsidR="001710BE" w:rsidRPr="008C68C3" w:rsidRDefault="00284991" w:rsidP="00AD0101">
      <w:pPr>
        <w:ind w:firstLine="284"/>
        <w:jc w:val="both"/>
        <w:rPr>
          <w:sz w:val="22"/>
          <w:szCs w:val="22"/>
        </w:rPr>
      </w:pPr>
      <w:r w:rsidRPr="008C68C3">
        <w:rPr>
          <w:sz w:val="22"/>
          <w:szCs w:val="22"/>
        </w:rPr>
        <w:t>Загалом регіональним ландшафтним паркам України потрібно запозичити досвід господарювання європейських парків, в яких досягається гармонійне поєднання охорони природи, розвитку рекреації та збалансованого землекористування. За рахунок розвитку рекреації, а зокрема надання сервісних послуг парк в змозі себе фінансувати.</w:t>
      </w:r>
    </w:p>
    <w:p w:rsidR="001710BE" w:rsidRPr="008C68C3" w:rsidRDefault="006770B9" w:rsidP="00284991">
      <w:pPr>
        <w:ind w:firstLine="567"/>
        <w:jc w:val="center"/>
        <w:rPr>
          <w:sz w:val="22"/>
          <w:szCs w:val="22"/>
        </w:rPr>
      </w:pPr>
      <w:r w:rsidRPr="008C68C3">
        <w:rPr>
          <w:noProof/>
          <w:sz w:val="22"/>
          <w:szCs w:val="22"/>
          <w:lang w:eastAsia="uk-UA"/>
        </w:rPr>
        <w:drawing>
          <wp:inline distT="0" distB="0" distL="0" distR="0" wp14:anchorId="0D2F7643" wp14:editId="70D8ACF9">
            <wp:extent cx="4000500" cy="2543175"/>
            <wp:effectExtent l="0" t="0" r="19050" b="9525"/>
            <wp:docPr id="10" name="Диаграмма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84991" w:rsidRPr="00335048" w:rsidRDefault="00284991" w:rsidP="00284991">
      <w:pPr>
        <w:ind w:firstLine="567"/>
        <w:jc w:val="center"/>
        <w:rPr>
          <w:b/>
          <w:sz w:val="20"/>
          <w:szCs w:val="20"/>
        </w:rPr>
      </w:pPr>
      <w:r w:rsidRPr="00335048">
        <w:rPr>
          <w:sz w:val="20"/>
          <w:szCs w:val="20"/>
        </w:rPr>
        <w:t>Рис. 2.</w:t>
      </w:r>
      <w:r w:rsidRPr="00335048">
        <w:rPr>
          <w:b/>
          <w:sz w:val="20"/>
          <w:szCs w:val="20"/>
        </w:rPr>
        <w:t xml:space="preserve"> Динаміка зростання кількості природних (крайобразових, регіональних ландшафтних) парків в Німечинні, Польщі та Україні [1;4;11].</w:t>
      </w:r>
    </w:p>
    <w:p w:rsidR="00284991" w:rsidRPr="008C68C3" w:rsidRDefault="00284991" w:rsidP="00AD0101">
      <w:pPr>
        <w:ind w:firstLine="284"/>
        <w:jc w:val="both"/>
        <w:rPr>
          <w:sz w:val="22"/>
          <w:szCs w:val="22"/>
        </w:rPr>
      </w:pPr>
      <w:r w:rsidRPr="008C68C3">
        <w:rPr>
          <w:sz w:val="22"/>
          <w:szCs w:val="22"/>
        </w:rPr>
        <w:lastRenderedPageBreak/>
        <w:t>Парки відіграють роль двигунів та модераторів для розвитку сільської місцевості та враховують інтереси регіону, зокрема землекористувача та місцевого населення. Тому інтеграція РЛП в сучасне господарство, в оновлену соціально-економічну систему України відповідатиме концепції сталого розвитку, забезпеченню життєвих потреб нинішнього покоління без загрози для майбутніх поколінь.</w:t>
      </w:r>
    </w:p>
    <w:p w:rsidR="00AD0101" w:rsidRPr="008C68C3" w:rsidRDefault="00AD0101" w:rsidP="00212AEE">
      <w:pPr>
        <w:rPr>
          <w:sz w:val="22"/>
          <w:szCs w:val="22"/>
        </w:rPr>
      </w:pPr>
    </w:p>
    <w:p w:rsidR="00284991" w:rsidRPr="00212AEE" w:rsidRDefault="00284991" w:rsidP="00284991">
      <w:pPr>
        <w:ind w:firstLine="567"/>
        <w:jc w:val="center"/>
        <w:rPr>
          <w:sz w:val="20"/>
          <w:szCs w:val="20"/>
        </w:rPr>
      </w:pPr>
      <w:r w:rsidRPr="00212AEE">
        <w:rPr>
          <w:sz w:val="20"/>
          <w:szCs w:val="20"/>
        </w:rPr>
        <w:t>ВИКОРИСТАНІ ДЖЕРЕЛА:</w:t>
      </w:r>
    </w:p>
    <w:p w:rsidR="00284991" w:rsidRPr="00212AEE" w:rsidRDefault="00284991" w:rsidP="00284991">
      <w:pPr>
        <w:numPr>
          <w:ilvl w:val="0"/>
          <w:numId w:val="13"/>
        </w:numPr>
        <w:tabs>
          <w:tab w:val="left" w:pos="284"/>
        </w:tabs>
        <w:ind w:left="0" w:firstLine="0"/>
        <w:jc w:val="both"/>
        <w:rPr>
          <w:sz w:val="20"/>
          <w:szCs w:val="20"/>
        </w:rPr>
      </w:pPr>
      <w:r w:rsidRPr="00212AEE">
        <w:rPr>
          <w:sz w:val="20"/>
          <w:szCs w:val="20"/>
        </w:rPr>
        <w:t xml:space="preserve">Андрієнко Т. Л. </w:t>
      </w:r>
      <w:r w:rsidRPr="00212AEE">
        <w:rPr>
          <w:bCs/>
          <w:sz w:val="20"/>
          <w:szCs w:val="20"/>
        </w:rPr>
        <w:t>Система категорій природно-заповідного фонду України та питання її оптимізації</w:t>
      </w:r>
      <w:r w:rsidRPr="00212AEE">
        <w:rPr>
          <w:sz w:val="20"/>
          <w:szCs w:val="20"/>
        </w:rPr>
        <w:t xml:space="preserve"> / Т. Л. Андрієнко, В. А. Онищенко, М. Л. Клєстов [та ін.]. </w:t>
      </w:r>
      <w:r w:rsidRPr="00212AEE">
        <w:rPr>
          <w:sz w:val="20"/>
          <w:szCs w:val="20"/>
        </w:rPr>
        <w:sym w:font="Times New Roman CYR" w:char="2013"/>
      </w:r>
      <w:r w:rsidRPr="00212AEE">
        <w:rPr>
          <w:sz w:val="20"/>
          <w:szCs w:val="20"/>
        </w:rPr>
        <w:t xml:space="preserve"> К. : Фітосоціоцентр, 2001. </w:t>
      </w:r>
      <w:r w:rsidRPr="00212AEE">
        <w:rPr>
          <w:sz w:val="20"/>
          <w:szCs w:val="20"/>
        </w:rPr>
        <w:sym w:font="Times New Roman CYR" w:char="2013"/>
      </w:r>
      <w:r w:rsidRPr="00212AEE">
        <w:rPr>
          <w:sz w:val="20"/>
          <w:szCs w:val="20"/>
        </w:rPr>
        <w:t xml:space="preserve"> 60 с.</w:t>
      </w:r>
    </w:p>
    <w:p w:rsidR="00284991" w:rsidRPr="00212AEE" w:rsidRDefault="00284991" w:rsidP="00284991">
      <w:pPr>
        <w:numPr>
          <w:ilvl w:val="0"/>
          <w:numId w:val="13"/>
        </w:numPr>
        <w:tabs>
          <w:tab w:val="left" w:pos="0"/>
          <w:tab w:val="left" w:pos="284"/>
        </w:tabs>
        <w:ind w:left="0" w:firstLine="0"/>
        <w:jc w:val="both"/>
        <w:rPr>
          <w:sz w:val="20"/>
          <w:szCs w:val="20"/>
          <w:lang w:val="en-US"/>
        </w:rPr>
      </w:pPr>
      <w:r w:rsidRPr="00212AEE">
        <w:rPr>
          <w:sz w:val="20"/>
          <w:szCs w:val="20"/>
        </w:rPr>
        <w:t xml:space="preserve">Заповідна справа в Україні. / Під загальною редакцією М. Д. Гродзинського і М. П. Стеценка – К:. Географіка, 2003. – 306 с. </w:t>
      </w:r>
    </w:p>
    <w:p w:rsidR="00284991" w:rsidRPr="00212AEE" w:rsidRDefault="00284991" w:rsidP="00284991">
      <w:pPr>
        <w:pStyle w:val="afb"/>
        <w:numPr>
          <w:ilvl w:val="0"/>
          <w:numId w:val="13"/>
        </w:numPr>
        <w:tabs>
          <w:tab w:val="left" w:pos="284"/>
        </w:tabs>
        <w:spacing w:after="0" w:line="240" w:lineRule="auto"/>
        <w:ind w:left="0" w:firstLine="0"/>
        <w:jc w:val="both"/>
        <w:rPr>
          <w:sz w:val="20"/>
          <w:szCs w:val="20"/>
          <w:lang w:val="en-US"/>
        </w:rPr>
      </w:pPr>
      <w:r w:rsidRPr="00212AEE">
        <w:rPr>
          <w:sz w:val="20"/>
          <w:szCs w:val="20"/>
        </w:rPr>
        <w:t>Иванов А. Н., Чижова В.П. Охраняемые природные территории: Учебное пособие. М.: Изд-во Моск. ун-та, 2003. – 119 с.</w:t>
      </w:r>
    </w:p>
    <w:p w:rsidR="00284991" w:rsidRPr="00212AEE" w:rsidRDefault="00284991" w:rsidP="00284991">
      <w:pPr>
        <w:pStyle w:val="afb"/>
        <w:numPr>
          <w:ilvl w:val="0"/>
          <w:numId w:val="13"/>
        </w:numPr>
        <w:tabs>
          <w:tab w:val="left" w:pos="284"/>
        </w:tabs>
        <w:spacing w:after="0" w:line="240" w:lineRule="auto"/>
        <w:ind w:left="0" w:firstLine="0"/>
        <w:jc w:val="both"/>
        <w:rPr>
          <w:sz w:val="20"/>
          <w:szCs w:val="20"/>
        </w:rPr>
      </w:pPr>
      <w:r w:rsidRPr="00212AEE">
        <w:rPr>
          <w:sz w:val="20"/>
          <w:szCs w:val="20"/>
        </w:rPr>
        <w:t xml:space="preserve"> Цуканова Г.О. Регіональні ландшафтні (природні) парки в Європі та Україні / Заповідна справа в Україні. Т.8 вип. 2, 2002</w:t>
      </w:r>
    </w:p>
    <w:p w:rsidR="00284991" w:rsidRPr="00212AEE" w:rsidRDefault="00284991" w:rsidP="00284991">
      <w:pPr>
        <w:pStyle w:val="afb"/>
        <w:numPr>
          <w:ilvl w:val="0"/>
          <w:numId w:val="13"/>
        </w:numPr>
        <w:tabs>
          <w:tab w:val="left" w:pos="284"/>
        </w:tabs>
        <w:spacing w:after="0" w:line="240" w:lineRule="auto"/>
        <w:ind w:left="0" w:firstLine="0"/>
        <w:jc w:val="both"/>
        <w:rPr>
          <w:sz w:val="20"/>
          <w:szCs w:val="20"/>
        </w:rPr>
      </w:pPr>
      <w:r w:rsidRPr="00212AEE">
        <w:rPr>
          <w:sz w:val="20"/>
          <w:szCs w:val="20"/>
        </w:rPr>
        <w:t xml:space="preserve"> Государственный доклад “О состоянии и об охране окружающей среды Российской Федерации в 2009 году” - </w:t>
      </w:r>
      <w:hyperlink r:id="rId18" w:history="1">
        <w:r w:rsidRPr="00212AEE">
          <w:rPr>
            <w:rStyle w:val="a4"/>
            <w:color w:val="auto"/>
            <w:sz w:val="20"/>
            <w:szCs w:val="20"/>
            <w:u w:val="none"/>
          </w:rPr>
          <w:t>www.mnr.gov.ru</w:t>
        </w:r>
      </w:hyperlink>
    </w:p>
    <w:p w:rsidR="00284991" w:rsidRPr="00212AEE" w:rsidRDefault="00284991" w:rsidP="00284991">
      <w:pPr>
        <w:pStyle w:val="afb"/>
        <w:numPr>
          <w:ilvl w:val="0"/>
          <w:numId w:val="13"/>
        </w:numPr>
        <w:tabs>
          <w:tab w:val="left" w:pos="284"/>
        </w:tabs>
        <w:spacing w:after="0" w:line="240" w:lineRule="auto"/>
        <w:ind w:left="0" w:firstLine="0"/>
        <w:jc w:val="both"/>
        <w:rPr>
          <w:sz w:val="20"/>
          <w:szCs w:val="20"/>
        </w:rPr>
      </w:pPr>
      <w:r w:rsidRPr="00212AEE">
        <w:rPr>
          <w:sz w:val="20"/>
          <w:szCs w:val="20"/>
          <w:lang w:val="de-DE"/>
        </w:rPr>
        <w:t>Naturparke in Deutschland</w:t>
      </w:r>
      <w:r w:rsidRPr="00212AEE">
        <w:rPr>
          <w:sz w:val="20"/>
          <w:szCs w:val="20"/>
        </w:rPr>
        <w:t>:</w:t>
      </w:r>
      <w:r w:rsidRPr="00212AEE">
        <w:rPr>
          <w:sz w:val="20"/>
          <w:szCs w:val="20"/>
          <w:lang w:val="de-DE"/>
        </w:rPr>
        <w:t xml:space="preserve"> Aufgaben und Ziele. – Bonn </w:t>
      </w:r>
      <w:r w:rsidRPr="00212AEE">
        <w:rPr>
          <w:sz w:val="20"/>
          <w:szCs w:val="20"/>
        </w:rPr>
        <w:t>:</w:t>
      </w:r>
      <w:r w:rsidRPr="00212AEE">
        <w:rPr>
          <w:sz w:val="20"/>
          <w:szCs w:val="20"/>
          <w:lang w:val="de-DE"/>
        </w:rPr>
        <w:t xml:space="preserve"> VDN, 2009. – 32 s.</w:t>
      </w:r>
    </w:p>
    <w:p w:rsidR="00284991" w:rsidRPr="00212AEE" w:rsidRDefault="00284991" w:rsidP="00284991">
      <w:pPr>
        <w:pStyle w:val="afb"/>
        <w:numPr>
          <w:ilvl w:val="0"/>
          <w:numId w:val="13"/>
        </w:numPr>
        <w:tabs>
          <w:tab w:val="left" w:pos="284"/>
        </w:tabs>
        <w:spacing w:after="0" w:line="240" w:lineRule="auto"/>
        <w:ind w:left="0" w:firstLine="0"/>
        <w:jc w:val="both"/>
        <w:rPr>
          <w:sz w:val="20"/>
          <w:szCs w:val="20"/>
        </w:rPr>
      </w:pPr>
      <w:r w:rsidRPr="00212AEE">
        <w:rPr>
          <w:sz w:val="20"/>
          <w:szCs w:val="20"/>
          <w:lang w:val="de-DE"/>
        </w:rPr>
        <w:t xml:space="preserve">Neue Modelle des Natur- und Kulturlandschaftsschutzen in den Österreichischen Naturparken – Graz </w:t>
      </w:r>
      <w:r w:rsidRPr="00212AEE">
        <w:rPr>
          <w:sz w:val="20"/>
          <w:szCs w:val="20"/>
        </w:rPr>
        <w:t xml:space="preserve">: </w:t>
      </w:r>
      <w:r w:rsidRPr="00212AEE">
        <w:rPr>
          <w:sz w:val="20"/>
          <w:szCs w:val="20"/>
          <w:lang w:val="de-DE"/>
        </w:rPr>
        <w:t>VNÖ, 2010</w:t>
      </w:r>
      <w:r w:rsidRPr="00212AEE">
        <w:rPr>
          <w:sz w:val="20"/>
          <w:szCs w:val="20"/>
        </w:rPr>
        <w:t xml:space="preserve">. – 176 </w:t>
      </w:r>
      <w:r w:rsidRPr="00212AEE">
        <w:rPr>
          <w:sz w:val="20"/>
          <w:szCs w:val="20"/>
          <w:lang w:val="de-DE"/>
        </w:rPr>
        <w:t xml:space="preserve">s. </w:t>
      </w:r>
    </w:p>
    <w:p w:rsidR="00284991" w:rsidRPr="00212AEE" w:rsidRDefault="00284991" w:rsidP="00284991">
      <w:pPr>
        <w:pStyle w:val="afb"/>
        <w:numPr>
          <w:ilvl w:val="0"/>
          <w:numId w:val="13"/>
        </w:numPr>
        <w:tabs>
          <w:tab w:val="left" w:pos="284"/>
        </w:tabs>
        <w:spacing w:after="0" w:line="240" w:lineRule="auto"/>
        <w:ind w:left="0" w:firstLine="0"/>
        <w:jc w:val="both"/>
        <w:rPr>
          <w:sz w:val="20"/>
          <w:szCs w:val="20"/>
        </w:rPr>
      </w:pPr>
      <w:r w:rsidRPr="00212AEE">
        <w:rPr>
          <w:sz w:val="20"/>
          <w:szCs w:val="20"/>
          <w:lang w:val="pl-PL"/>
        </w:rPr>
        <w:t xml:space="preserve">Notatka informacyjna “Ochrona Srodowiska </w:t>
      </w:r>
      <w:smartTag w:uri="urn:schemas-microsoft-com:office:smarttags" w:element="metricconverter">
        <w:smartTagPr>
          <w:attr w:name="ProductID" w:val="2011”"/>
        </w:smartTagPr>
        <w:r w:rsidRPr="00212AEE">
          <w:rPr>
            <w:sz w:val="20"/>
            <w:szCs w:val="20"/>
            <w:lang w:val="pl-PL"/>
          </w:rPr>
          <w:t>2011”</w:t>
        </w:r>
      </w:smartTag>
      <w:r w:rsidRPr="00212AEE">
        <w:rPr>
          <w:sz w:val="20"/>
          <w:szCs w:val="20"/>
          <w:lang w:val="pl-PL"/>
        </w:rPr>
        <w:t xml:space="preserve"> – Warsawa </w:t>
      </w:r>
      <w:r w:rsidRPr="00212AEE">
        <w:rPr>
          <w:sz w:val="20"/>
          <w:szCs w:val="20"/>
        </w:rPr>
        <w:t xml:space="preserve">: </w:t>
      </w:r>
      <w:r w:rsidRPr="00212AEE">
        <w:rPr>
          <w:sz w:val="20"/>
          <w:szCs w:val="20"/>
          <w:lang w:val="pl-PL"/>
        </w:rPr>
        <w:t>GUS</w:t>
      </w:r>
      <w:r w:rsidRPr="00212AEE">
        <w:rPr>
          <w:sz w:val="20"/>
          <w:szCs w:val="20"/>
        </w:rPr>
        <w:t xml:space="preserve">, </w:t>
      </w:r>
      <w:r w:rsidRPr="00212AEE">
        <w:rPr>
          <w:sz w:val="20"/>
          <w:szCs w:val="20"/>
          <w:lang w:val="pl-PL"/>
        </w:rPr>
        <w:t>2011</w:t>
      </w:r>
      <w:r w:rsidRPr="00212AEE">
        <w:rPr>
          <w:sz w:val="20"/>
          <w:szCs w:val="20"/>
        </w:rPr>
        <w:t>. –</w:t>
      </w:r>
      <w:r w:rsidRPr="00212AEE">
        <w:rPr>
          <w:sz w:val="20"/>
          <w:szCs w:val="20"/>
          <w:lang w:val="pl-PL"/>
        </w:rPr>
        <w:t xml:space="preserve"> 574</w:t>
      </w:r>
      <w:r w:rsidRPr="00212AEE">
        <w:rPr>
          <w:sz w:val="20"/>
          <w:szCs w:val="20"/>
        </w:rPr>
        <w:t> </w:t>
      </w:r>
      <w:r w:rsidRPr="00212AEE">
        <w:rPr>
          <w:sz w:val="20"/>
          <w:szCs w:val="20"/>
          <w:lang w:val="pl-PL"/>
        </w:rPr>
        <w:t>s.</w:t>
      </w:r>
    </w:p>
    <w:p w:rsidR="00284991" w:rsidRPr="00212AEE" w:rsidRDefault="00284991" w:rsidP="00284991">
      <w:pPr>
        <w:pStyle w:val="afb"/>
        <w:numPr>
          <w:ilvl w:val="0"/>
          <w:numId w:val="13"/>
        </w:numPr>
        <w:tabs>
          <w:tab w:val="left" w:pos="284"/>
        </w:tabs>
        <w:spacing w:after="0" w:line="240" w:lineRule="auto"/>
        <w:ind w:left="0" w:firstLine="0"/>
        <w:jc w:val="both"/>
        <w:rPr>
          <w:sz w:val="20"/>
          <w:szCs w:val="20"/>
        </w:rPr>
      </w:pPr>
      <w:r w:rsidRPr="00212AEE">
        <w:rPr>
          <w:sz w:val="20"/>
          <w:szCs w:val="20"/>
          <w:lang w:val="pl-PL"/>
        </w:rPr>
        <w:t>Parki</w:t>
      </w:r>
      <w:r w:rsidRPr="00212AEE">
        <w:rPr>
          <w:sz w:val="20"/>
          <w:szCs w:val="20"/>
        </w:rPr>
        <w:t xml:space="preserve"> </w:t>
      </w:r>
      <w:r w:rsidRPr="00212AEE">
        <w:rPr>
          <w:sz w:val="20"/>
          <w:szCs w:val="20"/>
          <w:lang w:val="pl-PL"/>
        </w:rPr>
        <w:t>krajobzove</w:t>
      </w:r>
      <w:r w:rsidRPr="00212AEE">
        <w:rPr>
          <w:sz w:val="20"/>
          <w:szCs w:val="20"/>
        </w:rPr>
        <w:t xml:space="preserve"> </w:t>
      </w:r>
      <w:r w:rsidRPr="00212AEE">
        <w:rPr>
          <w:sz w:val="20"/>
          <w:szCs w:val="20"/>
          <w:lang w:val="pl-PL"/>
        </w:rPr>
        <w:t>w</w:t>
      </w:r>
      <w:r w:rsidRPr="00212AEE">
        <w:rPr>
          <w:sz w:val="20"/>
          <w:szCs w:val="20"/>
        </w:rPr>
        <w:t xml:space="preserve"> </w:t>
      </w:r>
      <w:r w:rsidRPr="00212AEE">
        <w:rPr>
          <w:sz w:val="20"/>
          <w:szCs w:val="20"/>
          <w:lang w:val="pl-PL"/>
        </w:rPr>
        <w:t>Polsche</w:t>
      </w:r>
      <w:r w:rsidRPr="00212AEE">
        <w:rPr>
          <w:sz w:val="20"/>
          <w:szCs w:val="20"/>
        </w:rPr>
        <w:t xml:space="preserve">. </w:t>
      </w:r>
      <w:r w:rsidRPr="00212AEE">
        <w:rPr>
          <w:sz w:val="20"/>
          <w:szCs w:val="20"/>
          <w:lang w:val="pl-PL"/>
        </w:rPr>
        <w:t xml:space="preserve">Monografia pod redakcja Grzegorza Rakowskiego. </w:t>
      </w:r>
      <w:r w:rsidRPr="00212AEE">
        <w:rPr>
          <w:sz w:val="20"/>
          <w:szCs w:val="20"/>
          <w:lang w:val="en-US"/>
        </w:rPr>
        <w:t>Instytut Ochrony Srodowiska, Wyd. I</w:t>
      </w:r>
      <w:r w:rsidRPr="00212AEE">
        <w:rPr>
          <w:sz w:val="20"/>
          <w:szCs w:val="20"/>
        </w:rPr>
        <w:t>:</w:t>
      </w:r>
      <w:r w:rsidRPr="00212AEE">
        <w:rPr>
          <w:sz w:val="20"/>
          <w:szCs w:val="20"/>
          <w:lang w:val="en-US"/>
        </w:rPr>
        <w:t xml:space="preserve"> Warszawa 2002. Wyd. II</w:t>
      </w:r>
      <w:r w:rsidRPr="00212AEE">
        <w:rPr>
          <w:sz w:val="20"/>
          <w:szCs w:val="20"/>
        </w:rPr>
        <w:t xml:space="preserve">: 2004, - 720 </w:t>
      </w:r>
      <w:r w:rsidRPr="00212AEE">
        <w:rPr>
          <w:sz w:val="20"/>
          <w:szCs w:val="20"/>
          <w:lang w:val="en-US"/>
        </w:rPr>
        <w:t>s</w:t>
      </w:r>
      <w:r w:rsidRPr="00212AEE">
        <w:rPr>
          <w:sz w:val="20"/>
          <w:szCs w:val="20"/>
        </w:rPr>
        <w:t xml:space="preserve">. </w:t>
      </w:r>
    </w:p>
    <w:p w:rsidR="00284991" w:rsidRPr="00212AEE" w:rsidRDefault="00284991" w:rsidP="00284991">
      <w:pPr>
        <w:pStyle w:val="afb"/>
        <w:numPr>
          <w:ilvl w:val="0"/>
          <w:numId w:val="13"/>
        </w:numPr>
        <w:tabs>
          <w:tab w:val="left" w:pos="284"/>
          <w:tab w:val="left" w:pos="426"/>
        </w:tabs>
        <w:spacing w:after="0" w:line="240" w:lineRule="auto"/>
        <w:ind w:left="0" w:firstLine="0"/>
        <w:jc w:val="both"/>
        <w:rPr>
          <w:sz w:val="20"/>
          <w:szCs w:val="20"/>
        </w:rPr>
      </w:pPr>
      <w:r w:rsidRPr="00212AEE">
        <w:rPr>
          <w:sz w:val="20"/>
          <w:szCs w:val="20"/>
          <w:lang w:val="pl-PL"/>
        </w:rPr>
        <w:t xml:space="preserve">Ustawa o ochronie przyrody z dnia 16 kwietnia </w:t>
      </w:r>
      <w:r w:rsidRPr="00212AEE">
        <w:rPr>
          <w:sz w:val="20"/>
          <w:szCs w:val="20"/>
        </w:rPr>
        <w:t>2004 </w:t>
      </w:r>
      <w:r w:rsidRPr="00212AEE">
        <w:rPr>
          <w:sz w:val="20"/>
          <w:szCs w:val="20"/>
          <w:lang w:val="pl-PL"/>
        </w:rPr>
        <w:t>r. - Dz.U. 2004 Nr 92 poz. 880.</w:t>
      </w:r>
    </w:p>
    <w:p w:rsidR="00284991" w:rsidRPr="008C68C3" w:rsidRDefault="00284991" w:rsidP="00284991">
      <w:pPr>
        <w:tabs>
          <w:tab w:val="left" w:pos="284"/>
        </w:tabs>
        <w:rPr>
          <w:sz w:val="22"/>
          <w:szCs w:val="22"/>
        </w:rPr>
      </w:pPr>
    </w:p>
    <w:p w:rsidR="00284991" w:rsidRPr="0024172F" w:rsidRDefault="00284991" w:rsidP="00284991">
      <w:pPr>
        <w:ind w:firstLine="567"/>
        <w:jc w:val="center"/>
        <w:rPr>
          <w:b/>
          <w:sz w:val="20"/>
          <w:szCs w:val="20"/>
          <w:lang w:val="en-US"/>
        </w:rPr>
      </w:pPr>
      <w:r w:rsidRPr="0024172F">
        <w:rPr>
          <w:b/>
          <w:sz w:val="20"/>
          <w:szCs w:val="20"/>
          <w:lang w:val="en-US"/>
        </w:rPr>
        <w:t>INTERNATIONAL EXPERIENCE THE NATURAL, REGIONAL AND LANDSCAPE PARKS</w:t>
      </w:r>
    </w:p>
    <w:p w:rsidR="00284991" w:rsidRPr="0024172F" w:rsidRDefault="00284991" w:rsidP="0024172F">
      <w:pPr>
        <w:rPr>
          <w:sz w:val="20"/>
          <w:szCs w:val="20"/>
          <w:lang w:val="en-US"/>
        </w:rPr>
      </w:pPr>
      <w:r w:rsidRPr="0024172F">
        <w:rPr>
          <w:sz w:val="20"/>
          <w:szCs w:val="20"/>
          <w:lang w:val="en-US"/>
        </w:rPr>
        <w:t>V.V. KHUDOBA</w:t>
      </w:r>
    </w:p>
    <w:p w:rsidR="00284991" w:rsidRPr="00497BE6" w:rsidRDefault="00284991" w:rsidP="00AD0101">
      <w:pPr>
        <w:ind w:firstLine="284"/>
        <w:jc w:val="both"/>
        <w:rPr>
          <w:i/>
          <w:sz w:val="20"/>
          <w:szCs w:val="20"/>
          <w:lang w:val="en-US"/>
        </w:rPr>
      </w:pPr>
      <w:r w:rsidRPr="0024172F">
        <w:rPr>
          <w:i/>
          <w:sz w:val="20"/>
          <w:szCs w:val="20"/>
          <w:lang w:val="en-US"/>
        </w:rPr>
        <w:t xml:space="preserve">The article reviews the history of the network of natural, regional and landscape parks in Europe and Russia. </w:t>
      </w:r>
      <w:proofErr w:type="gramStart"/>
      <w:r w:rsidRPr="0024172F">
        <w:rPr>
          <w:i/>
          <w:sz w:val="20"/>
          <w:szCs w:val="20"/>
          <w:lang w:val="en-US"/>
        </w:rPr>
        <w:t>The main functions, structure</w:t>
      </w:r>
      <w:r w:rsidRPr="00497BE6">
        <w:rPr>
          <w:i/>
          <w:sz w:val="20"/>
          <w:szCs w:val="20"/>
          <w:lang w:val="en-US"/>
        </w:rPr>
        <w:t xml:space="preserve"> and objectives of protected areas.</w:t>
      </w:r>
      <w:proofErr w:type="gramEnd"/>
    </w:p>
    <w:p w:rsidR="00284991" w:rsidRPr="00497BE6" w:rsidRDefault="00284991" w:rsidP="00AD0101">
      <w:pPr>
        <w:ind w:firstLine="284"/>
        <w:jc w:val="both"/>
        <w:rPr>
          <w:i/>
          <w:sz w:val="20"/>
          <w:szCs w:val="20"/>
        </w:rPr>
      </w:pPr>
      <w:r w:rsidRPr="00497BE6">
        <w:rPr>
          <w:i/>
          <w:sz w:val="20"/>
          <w:szCs w:val="20"/>
          <w:lang w:val="en-US"/>
        </w:rPr>
        <w:t>Keywords: protected area, Landscape parks, Naturparke, Regional parks, recreation.</w:t>
      </w:r>
    </w:p>
    <w:p w:rsidR="005D461B" w:rsidRPr="00335048" w:rsidRDefault="005D461B" w:rsidP="00DA4E6C">
      <w:pPr>
        <w:jc w:val="both"/>
        <w:rPr>
          <w:b/>
          <w:sz w:val="22"/>
          <w:szCs w:val="22"/>
          <w:lang w:val="en-US"/>
        </w:rPr>
      </w:pPr>
    </w:p>
    <w:p w:rsidR="009115D7" w:rsidRPr="009115D7" w:rsidRDefault="009115D7" w:rsidP="00DA4E6C">
      <w:pPr>
        <w:jc w:val="both"/>
        <w:rPr>
          <w:b/>
          <w:sz w:val="22"/>
          <w:szCs w:val="22"/>
        </w:rPr>
      </w:pPr>
      <w:r w:rsidRPr="009115D7">
        <w:rPr>
          <w:b/>
          <w:sz w:val="22"/>
          <w:szCs w:val="22"/>
        </w:rPr>
        <w:t>УДК</w:t>
      </w:r>
      <w:r>
        <w:rPr>
          <w:b/>
          <w:sz w:val="22"/>
          <w:szCs w:val="22"/>
        </w:rPr>
        <w:t xml:space="preserve"> </w:t>
      </w:r>
      <w:r w:rsidR="0021561A">
        <w:rPr>
          <w:b/>
          <w:sz w:val="22"/>
          <w:szCs w:val="22"/>
        </w:rPr>
        <w:t>630.1</w:t>
      </w:r>
    </w:p>
    <w:p w:rsidR="00DA4E6C" w:rsidRPr="008C68C3" w:rsidRDefault="00DA4E6C" w:rsidP="00DA4E6C">
      <w:pPr>
        <w:jc w:val="both"/>
        <w:rPr>
          <w:sz w:val="22"/>
          <w:szCs w:val="22"/>
        </w:rPr>
      </w:pPr>
      <w:r w:rsidRPr="008C68C3">
        <w:rPr>
          <w:sz w:val="22"/>
          <w:szCs w:val="22"/>
        </w:rPr>
        <w:t>М.В. ЧЕРНЯВСЬКИЙ</w:t>
      </w:r>
    </w:p>
    <w:p w:rsidR="00DA4E6C" w:rsidRPr="00497BE6" w:rsidRDefault="00DA4E6C" w:rsidP="00DA4E6C">
      <w:pPr>
        <w:jc w:val="both"/>
        <w:rPr>
          <w:i/>
          <w:color w:val="000000"/>
          <w:sz w:val="20"/>
          <w:szCs w:val="20"/>
        </w:rPr>
      </w:pPr>
      <w:r w:rsidRPr="00497BE6">
        <w:rPr>
          <w:i/>
          <w:color w:val="000000"/>
          <w:sz w:val="20"/>
          <w:szCs w:val="20"/>
        </w:rPr>
        <w:t>Національний лісотехнічний університет України</w:t>
      </w:r>
    </w:p>
    <w:p w:rsidR="00DA4E6C" w:rsidRPr="00497BE6" w:rsidRDefault="00DA4E6C" w:rsidP="00DA4E6C">
      <w:pPr>
        <w:ind w:firstLine="540"/>
        <w:jc w:val="both"/>
        <w:rPr>
          <w:b/>
          <w:caps/>
          <w:color w:val="000000"/>
          <w:sz w:val="20"/>
          <w:szCs w:val="20"/>
        </w:rPr>
      </w:pPr>
    </w:p>
    <w:p w:rsidR="00DA4E6C" w:rsidRPr="008C68C3" w:rsidRDefault="00DA4E6C" w:rsidP="00DA4E6C">
      <w:pPr>
        <w:ind w:firstLine="540"/>
        <w:jc w:val="center"/>
        <w:rPr>
          <w:b/>
          <w:caps/>
          <w:color w:val="000000"/>
          <w:sz w:val="22"/>
          <w:szCs w:val="22"/>
        </w:rPr>
      </w:pPr>
      <w:r w:rsidRPr="008C68C3">
        <w:rPr>
          <w:b/>
          <w:caps/>
          <w:color w:val="000000"/>
          <w:sz w:val="22"/>
          <w:szCs w:val="22"/>
        </w:rPr>
        <w:t>Наближене до природного лісівництво і вирощування Кіотських лісів</w:t>
      </w:r>
    </w:p>
    <w:p w:rsidR="00DA4E6C" w:rsidRPr="008C68C3" w:rsidRDefault="00DA4E6C" w:rsidP="00DA4E6C">
      <w:pPr>
        <w:ind w:firstLine="540"/>
        <w:jc w:val="center"/>
        <w:rPr>
          <w:b/>
          <w:caps/>
          <w:color w:val="000000"/>
          <w:sz w:val="22"/>
          <w:szCs w:val="22"/>
        </w:rPr>
      </w:pPr>
    </w:p>
    <w:p w:rsidR="00DA4E6C" w:rsidRPr="00497BE6" w:rsidRDefault="00DA4E6C" w:rsidP="00DA4E6C">
      <w:pPr>
        <w:ind w:firstLine="284"/>
        <w:jc w:val="both"/>
        <w:rPr>
          <w:i/>
          <w:color w:val="000000"/>
          <w:sz w:val="20"/>
          <w:szCs w:val="20"/>
        </w:rPr>
      </w:pPr>
      <w:r w:rsidRPr="00497BE6">
        <w:rPr>
          <w:i/>
          <w:color w:val="000000"/>
          <w:sz w:val="20"/>
          <w:szCs w:val="20"/>
        </w:rPr>
        <w:t>У розвиток механізму вирощування «Кіотських лісів» запропоновано стратегічну перспективу до його втілення – систему наближеного до природного лісвництва, яка забезпечує постійність лісового покриву і стабільні кліматорегулювальні та вуглецедепонуючі функції передовсім різновікових лісів.</w:t>
      </w:r>
    </w:p>
    <w:p w:rsidR="00DA4E6C" w:rsidRPr="0024172F" w:rsidRDefault="00DA4E6C" w:rsidP="0024172F">
      <w:pPr>
        <w:ind w:firstLine="284"/>
        <w:jc w:val="both"/>
        <w:rPr>
          <w:i/>
          <w:color w:val="000000"/>
          <w:sz w:val="20"/>
          <w:szCs w:val="20"/>
        </w:rPr>
      </w:pPr>
      <w:r w:rsidRPr="00497BE6">
        <w:rPr>
          <w:b/>
          <w:i/>
          <w:color w:val="000000"/>
          <w:sz w:val="20"/>
          <w:szCs w:val="20"/>
        </w:rPr>
        <w:t xml:space="preserve"> </w:t>
      </w:r>
      <w:r w:rsidRPr="00497BE6">
        <w:rPr>
          <w:i/>
          <w:color w:val="000000"/>
          <w:sz w:val="20"/>
          <w:szCs w:val="20"/>
        </w:rPr>
        <w:t>Ключові слова: наближене до природного лісівництво, Кіотський протокол, зміна клімату, різновікові ліси.</w:t>
      </w:r>
    </w:p>
    <w:p w:rsidR="00DA4E6C" w:rsidRPr="008C68C3" w:rsidRDefault="00DA4E6C" w:rsidP="00DA4E6C">
      <w:pPr>
        <w:jc w:val="both"/>
        <w:rPr>
          <w:b/>
          <w:sz w:val="22"/>
          <w:szCs w:val="22"/>
        </w:rPr>
      </w:pPr>
      <w:r w:rsidRPr="008C68C3">
        <w:rPr>
          <w:b/>
          <w:sz w:val="22"/>
          <w:szCs w:val="22"/>
        </w:rPr>
        <w:t>Вступ</w:t>
      </w:r>
    </w:p>
    <w:p w:rsidR="00DA4E6C" w:rsidRPr="008C68C3" w:rsidRDefault="00DA4E6C" w:rsidP="00DA4E6C">
      <w:pPr>
        <w:ind w:firstLine="284"/>
        <w:jc w:val="both"/>
        <w:rPr>
          <w:sz w:val="22"/>
          <w:szCs w:val="22"/>
        </w:rPr>
      </w:pPr>
      <w:r w:rsidRPr="008C68C3">
        <w:rPr>
          <w:sz w:val="22"/>
          <w:szCs w:val="22"/>
        </w:rPr>
        <w:t>Зміна клімату є однією з найбільш важливих та складних проблем в сфері охорони довкілля за останнє століття. Однією з причин потепління клімату є зростаючі викиди парникових газів. На Конференції з довкілля і розвитку в Ріо-де-Жанейро було прийнято Рамкову конвенцію ООН про зміну клімату, яка має на меті домогтися стабілізації концентрації парникових газів в атмосфері на такому рівні, який не допускав би небезпечного антропогенного впливу на кліматичну систему[14].</w:t>
      </w:r>
    </w:p>
    <w:p w:rsidR="00DA4E6C" w:rsidRPr="008C68C3" w:rsidRDefault="00DA4E6C" w:rsidP="00DA4E6C">
      <w:pPr>
        <w:ind w:firstLine="284"/>
        <w:jc w:val="both"/>
        <w:rPr>
          <w:sz w:val="22"/>
          <w:szCs w:val="22"/>
        </w:rPr>
      </w:pPr>
      <w:r w:rsidRPr="008C68C3">
        <w:rPr>
          <w:sz w:val="22"/>
          <w:szCs w:val="22"/>
        </w:rPr>
        <w:t>Одним з визнаних на міжнародному рівні напрямків боротьби зі змі</w:t>
      </w:r>
      <w:r w:rsidRPr="008C68C3">
        <w:rPr>
          <w:sz w:val="22"/>
          <w:szCs w:val="22"/>
        </w:rPr>
        <w:softHyphen/>
        <w:t>нами клімату є система заходів, спрямованих на збільшення обсягів погли</w:t>
      </w:r>
      <w:r w:rsidRPr="008C68C3">
        <w:rPr>
          <w:sz w:val="22"/>
          <w:szCs w:val="22"/>
        </w:rPr>
        <w:softHyphen/>
        <w:t>нання лісами атмосферних парникових газів (у першу чергу вуглекислого га</w:t>
      </w:r>
      <w:r w:rsidRPr="008C68C3">
        <w:rPr>
          <w:sz w:val="22"/>
          <w:szCs w:val="22"/>
        </w:rPr>
        <w:softHyphen/>
        <w:t>зу). Цей екологічно безпечний і економічно виправданий напрямок реалі</w:t>
      </w:r>
      <w:r w:rsidRPr="008C68C3">
        <w:rPr>
          <w:sz w:val="22"/>
          <w:szCs w:val="22"/>
        </w:rPr>
        <w:softHyphen/>
        <w:t>зується шляхом розширеного відтворення та підвищення стійкості і продуктивності лі</w:t>
      </w:r>
      <w:r w:rsidRPr="008C68C3">
        <w:rPr>
          <w:sz w:val="22"/>
          <w:szCs w:val="22"/>
        </w:rPr>
        <w:softHyphen/>
        <w:t xml:space="preserve">сів. </w:t>
      </w:r>
    </w:p>
    <w:p w:rsidR="00DA4E6C" w:rsidRPr="008C68C3" w:rsidRDefault="00DA4E6C" w:rsidP="00DA4E6C">
      <w:pPr>
        <w:ind w:firstLine="284"/>
        <w:jc w:val="both"/>
        <w:rPr>
          <w:sz w:val="22"/>
          <w:szCs w:val="22"/>
        </w:rPr>
      </w:pPr>
      <w:r w:rsidRPr="008C68C3">
        <w:rPr>
          <w:sz w:val="22"/>
          <w:szCs w:val="22"/>
        </w:rPr>
        <w:t xml:space="preserve">Зменшення викидів забруднювальних речовин в атмосферу, зокрема, парникових газів, підвищення ефективності виробництва, енерго- та ресурсоощадливість, пошук нових джерел енергії, інноваційність суспільного розвитку, його екологічна збалансованість - це ті чинники, від яких у стратегічній перспективі залежить майбутнє України. Однак у  разі збереження </w:t>
      </w:r>
      <w:r w:rsidRPr="008C68C3">
        <w:rPr>
          <w:sz w:val="22"/>
          <w:szCs w:val="22"/>
        </w:rPr>
        <w:lastRenderedPageBreak/>
        <w:t>існуючих рівнів питомих викидів парникових газів, скорочення викидів на 20%, що було пропозицією України стосовно посткіотських домов</w:t>
      </w:r>
      <w:r w:rsidRPr="008C68C3">
        <w:rPr>
          <w:sz w:val="22"/>
          <w:szCs w:val="22"/>
        </w:rPr>
        <w:softHyphen/>
        <w:t>леностей, може зумовити складнощі та потребує вжиття заходів щодо зни</w:t>
      </w:r>
      <w:r w:rsidRPr="008C68C3">
        <w:rPr>
          <w:sz w:val="22"/>
          <w:szCs w:val="22"/>
        </w:rPr>
        <w:softHyphen/>
        <w:t>ження питомих викидів парникових газів. Спрогнозований відносний потенціал скорочення їх викидів на підставі прогнозу розвитку економіки України на посткіотський період (2012-2020 рр.) показує, що у 2020 р. він становитеме близько 90 млн. т СО</w:t>
      </w:r>
      <w:r w:rsidRPr="008C68C3">
        <w:rPr>
          <w:sz w:val="22"/>
          <w:szCs w:val="22"/>
          <w:vertAlign w:val="subscript"/>
        </w:rPr>
        <w:t>2</w:t>
      </w:r>
      <w:r w:rsidRPr="008C68C3">
        <w:rPr>
          <w:sz w:val="22"/>
          <w:szCs w:val="22"/>
        </w:rPr>
        <w:t xml:space="preserve">-екв. [3]. Ліси поглинають значну частину викидів вуглекислого газу, а тому управління ними на засадах сталого розвитку є однією із складових адаптаційної політики до глобальних змін клімату в Україні [10]. </w:t>
      </w:r>
    </w:p>
    <w:p w:rsidR="00DA4E6C" w:rsidRPr="008C68C3" w:rsidRDefault="00DA4E6C" w:rsidP="00DA4E6C">
      <w:pPr>
        <w:jc w:val="both"/>
        <w:rPr>
          <w:b/>
          <w:sz w:val="22"/>
          <w:szCs w:val="22"/>
        </w:rPr>
      </w:pPr>
      <w:r w:rsidRPr="008C68C3">
        <w:rPr>
          <w:b/>
          <w:sz w:val="22"/>
          <w:szCs w:val="22"/>
        </w:rPr>
        <w:t>Стратегія екологічної політики України у сфері лісового господарства</w:t>
      </w:r>
    </w:p>
    <w:p w:rsidR="00DA4E6C" w:rsidRPr="008C68C3" w:rsidRDefault="00DA4E6C" w:rsidP="00DA4E6C">
      <w:pPr>
        <w:ind w:firstLine="284"/>
        <w:jc w:val="both"/>
        <w:rPr>
          <w:sz w:val="22"/>
          <w:szCs w:val="22"/>
        </w:rPr>
      </w:pPr>
      <w:r w:rsidRPr="008C68C3">
        <w:rPr>
          <w:sz w:val="22"/>
          <w:szCs w:val="22"/>
        </w:rPr>
        <w:t xml:space="preserve">Лісовий комплекс є складовою економіки держави, а функції лісів – чинником екологічної політики. Серед пріоритетних стратегічних цілей національної екологічної політики України  до 2020 року є припинення втрат біо- та ландшафтного різноманіття, формування екомережі, розвиток заповідної справи; забезпечення екологічно збалансованого використання природних ресурсів, в тому числі земель, водних, лісових ресурсів, охорони надр, та морських екосистем. підвищення лісистості території [2]. Стратегічною довгостроковою метою в лісовому господарстві має стати збільшення лісистості до оптимального рівня відповідно до умов кожної природно-кліматичної зони. Досягнення цієї мети потребує дотримання принципів безперервного, ощадливого і раціонального використання лісових ресурсів, відтворення стійких і високопродуктивних деревостанів й розширення площ насаджень за рахунок зростання лісистості, поступової відмови від суцільнолісосічної форми господарювання та перехід на вибіркову форму [4]. Основні завдання національної екологічної політики в сфері лісового господарства полягають у запровадженні стійкого досягнення безвідходного лісокористування, яке передбачає доведення рівня використання деревної біомаси до 80% (без шкідливого впливу на родючість ґрунтів та рослинні ресурси) порівняно з нинішнім рівнем (48%); перехід від суцільних рубок до поступових та вибіркових рубок, запровадження технологій лісозаготівель на базі природозберігаючих систем машин та механізмів [4,7]. </w:t>
      </w:r>
    </w:p>
    <w:p w:rsidR="00DA4E6C" w:rsidRPr="008C68C3" w:rsidRDefault="00DA4E6C" w:rsidP="00DA4E6C">
      <w:pPr>
        <w:ind w:firstLine="284"/>
        <w:jc w:val="both"/>
        <w:rPr>
          <w:sz w:val="22"/>
          <w:szCs w:val="22"/>
        </w:rPr>
      </w:pPr>
      <w:r w:rsidRPr="008C68C3">
        <w:rPr>
          <w:sz w:val="22"/>
          <w:szCs w:val="22"/>
        </w:rPr>
        <w:t>Всі ці законодавчі і нормативні документи виступають підгрунтям до виконання зобов’язань України щодо Кіотського протоколу Рамкової конвенції ООН про зміну клімату.  На їх основі відбувається доопрацювання Державної цільової науково-технічної програми з питань зміни клімату та науково-дослідних розробок сценаріїв зміни клімату для території України на середньо- та довгострокову перспективу з використанням даних глобальних моделей, ГІС технологій та геопросторового аналізу [2,8,9].</w:t>
      </w:r>
    </w:p>
    <w:p w:rsidR="00DA4E6C" w:rsidRPr="008C68C3" w:rsidRDefault="00DA4E6C" w:rsidP="00DA4E6C">
      <w:pPr>
        <w:ind w:firstLine="284"/>
        <w:jc w:val="both"/>
        <w:rPr>
          <w:sz w:val="22"/>
          <w:szCs w:val="22"/>
        </w:rPr>
      </w:pPr>
      <w:r w:rsidRPr="008C68C3">
        <w:rPr>
          <w:sz w:val="22"/>
          <w:szCs w:val="22"/>
        </w:rPr>
        <w:t>Мета реалізації Національного плану адаптації до зміни клімату на період до 2020 року, який розроблено в 2011 році під керівництвом Національного агентства з екологічних інвестицій в контексті виконання зобов’язань за Рамковою конвенцією ООН про зміну клімату, стороною якої є Україна з 11 серпня 1997 р., полягає у створенні правових, економічних, організаційних і технічних умов для підвищення здатності до адаптації населення, галузей економіки, екосистем, зменшення вразливості до зміни клімату, зменшення ризиків від стихійних лих та екстремальних явищ погоди, збільшення кількості та інтенсивності яких пов’язане з глобальним потеплінням; отримання вигод від позитивних наслідків зміни клімату [10].</w:t>
      </w:r>
    </w:p>
    <w:p w:rsidR="00DA4E6C" w:rsidRPr="008C68C3" w:rsidRDefault="00DA4E6C" w:rsidP="00DA4E6C">
      <w:pPr>
        <w:ind w:firstLine="284"/>
        <w:jc w:val="both"/>
        <w:rPr>
          <w:sz w:val="22"/>
          <w:szCs w:val="22"/>
        </w:rPr>
      </w:pPr>
      <w:r w:rsidRPr="008C68C3">
        <w:rPr>
          <w:sz w:val="22"/>
          <w:szCs w:val="22"/>
        </w:rPr>
        <w:t>Згідно з Кіотським протоколом 1997 р. до Рамкової конвенції ООН зі зміни клімату, індустріальні країни (наведені у додатку 1, враховуючи й Ук</w:t>
      </w:r>
      <w:r w:rsidRPr="008C68C3">
        <w:rPr>
          <w:sz w:val="22"/>
          <w:szCs w:val="22"/>
        </w:rPr>
        <w:softHyphen/>
        <w:t>раїну) повинні зменшити викиди парникових газів на 5,2 % відповідно до рів</w:t>
      </w:r>
      <w:r w:rsidRPr="008C68C3">
        <w:rPr>
          <w:sz w:val="22"/>
          <w:szCs w:val="22"/>
        </w:rPr>
        <w:softHyphen/>
        <w:t>ня 1990 р. у 2008-2012 рр. Країни мають виконувати свої зобов'язання шля</w:t>
      </w:r>
      <w:r w:rsidRPr="008C68C3">
        <w:rPr>
          <w:sz w:val="22"/>
          <w:szCs w:val="22"/>
        </w:rPr>
        <w:softHyphen/>
        <w:t>хом удосконалення внутрішньої політики, спрямованої на зниження викидів та/або збільшення поглинання парникових газів. Одним із основних завдань у цьому напрямку виступає необхідність реалізації проектів спільного впровадження з дотриманням вимог Кіотського протоколу до Рамкової конвенції ООН про зміну клімату, розроблення проектів механізму чистого розвитку та впровадження системи торгівлі національним надлишком квот на викиди парникових газів. Крім цих трьох гнучких механізмів, можливе використання схеми зелених інвестицій - добровільного механізму, встановленого країною-продавцем з метою надання гарантії покупцям, що надходження від торгівлі вуглецевими кредитами будуть спрямовані на фінансування природоохорон</w:t>
      </w:r>
      <w:r w:rsidRPr="008C68C3">
        <w:rPr>
          <w:sz w:val="22"/>
          <w:szCs w:val="22"/>
        </w:rPr>
        <w:softHyphen/>
        <w:t>них проектів та програм "озеленення", що виконуватимуться до та після 2012 р. [5].</w:t>
      </w:r>
    </w:p>
    <w:p w:rsidR="00DA4E6C" w:rsidRPr="008C68C3" w:rsidRDefault="00DA4E6C" w:rsidP="00DA4E6C">
      <w:pPr>
        <w:jc w:val="both"/>
        <w:rPr>
          <w:b/>
          <w:sz w:val="22"/>
          <w:szCs w:val="22"/>
        </w:rPr>
      </w:pPr>
      <w:r w:rsidRPr="008C68C3">
        <w:rPr>
          <w:b/>
          <w:sz w:val="22"/>
          <w:szCs w:val="22"/>
        </w:rPr>
        <w:t>Кіотські ліси і їх вирощування</w:t>
      </w:r>
    </w:p>
    <w:p w:rsidR="00DA4E6C" w:rsidRPr="008C68C3" w:rsidRDefault="00DA4E6C" w:rsidP="00DA4E6C">
      <w:pPr>
        <w:ind w:firstLine="284"/>
        <w:jc w:val="both"/>
        <w:rPr>
          <w:sz w:val="22"/>
          <w:szCs w:val="22"/>
        </w:rPr>
      </w:pPr>
      <w:r w:rsidRPr="008C68C3">
        <w:rPr>
          <w:sz w:val="22"/>
          <w:szCs w:val="22"/>
        </w:rPr>
        <w:t>Одним з визнаних на міжнародному рівні напрямків боротьби зі змі</w:t>
      </w:r>
      <w:r w:rsidRPr="008C68C3">
        <w:rPr>
          <w:sz w:val="22"/>
          <w:szCs w:val="22"/>
        </w:rPr>
        <w:softHyphen/>
        <w:t>нами клімату є система заходів, спрямованих на збільшення обсягів погли</w:t>
      </w:r>
      <w:r w:rsidRPr="008C68C3">
        <w:rPr>
          <w:sz w:val="22"/>
          <w:szCs w:val="22"/>
        </w:rPr>
        <w:softHyphen/>
        <w:t xml:space="preserve">нання лісами атмосферних парникових газів. </w:t>
      </w:r>
      <w:r w:rsidRPr="008C68C3">
        <w:rPr>
          <w:sz w:val="22"/>
          <w:szCs w:val="22"/>
        </w:rPr>
        <w:lastRenderedPageBreak/>
        <w:t>Ліси добре поглинають парникові гази (двоокис вуглецю (СО</w:t>
      </w:r>
      <w:r w:rsidRPr="008C68C3">
        <w:rPr>
          <w:sz w:val="22"/>
          <w:szCs w:val="22"/>
          <w:vertAlign w:val="subscript"/>
        </w:rPr>
        <w:t>2</w:t>
      </w:r>
      <w:r w:rsidRPr="008C68C3">
        <w:rPr>
          <w:sz w:val="22"/>
          <w:szCs w:val="22"/>
        </w:rPr>
        <w:t>), метан (СН</w:t>
      </w:r>
      <w:r w:rsidRPr="008C68C3">
        <w:rPr>
          <w:sz w:val="22"/>
          <w:szCs w:val="22"/>
          <w:vertAlign w:val="subscript"/>
        </w:rPr>
        <w:t>4</w:t>
      </w:r>
      <w:r w:rsidRPr="008C68C3">
        <w:rPr>
          <w:sz w:val="22"/>
          <w:szCs w:val="22"/>
        </w:rPr>
        <w:t>), закис азоту (N</w:t>
      </w:r>
      <w:r w:rsidRPr="008C68C3">
        <w:rPr>
          <w:sz w:val="22"/>
          <w:szCs w:val="22"/>
          <w:vertAlign w:val="subscript"/>
        </w:rPr>
        <w:t>2</w:t>
      </w:r>
      <w:r w:rsidRPr="008C68C3">
        <w:rPr>
          <w:sz w:val="22"/>
          <w:szCs w:val="22"/>
        </w:rPr>
        <w:t>O), гідрофторвуглеці, перфторвуглеці, гексафторид сірки (SF</w:t>
      </w:r>
      <w:r w:rsidRPr="008C68C3">
        <w:rPr>
          <w:sz w:val="22"/>
          <w:szCs w:val="22"/>
          <w:vertAlign w:val="subscript"/>
        </w:rPr>
        <w:t>6</w:t>
      </w:r>
      <w:r w:rsidRPr="008C68C3">
        <w:rPr>
          <w:sz w:val="22"/>
          <w:szCs w:val="22"/>
        </w:rPr>
        <w:t>), а тому збільшення їх площі є невідкладним завданням виконання цільової програми «Ліси України» [4].</w:t>
      </w:r>
    </w:p>
    <w:p w:rsidR="00DA4E6C" w:rsidRPr="008C68C3" w:rsidRDefault="00DA4E6C" w:rsidP="00DA4E6C">
      <w:pPr>
        <w:ind w:firstLine="284"/>
        <w:jc w:val="both"/>
        <w:rPr>
          <w:sz w:val="22"/>
          <w:szCs w:val="22"/>
        </w:rPr>
      </w:pPr>
      <w:r w:rsidRPr="008C68C3">
        <w:rPr>
          <w:sz w:val="22"/>
          <w:szCs w:val="22"/>
        </w:rPr>
        <w:t>У зв’язку з приєднанням України до Рамкової Конвенції про зміну клімату та ратифікації Кіотського протоколу до неї, збільшення лісистості в Україні набуває особливої актуальності. Розширене відтворення лісів враховує також створення так званих «Кіотських лісів»</w:t>
      </w:r>
      <w:r w:rsidRPr="008C68C3">
        <w:rPr>
          <w:sz w:val="22"/>
          <w:szCs w:val="22"/>
          <w:lang w:val="ru-RU"/>
        </w:rPr>
        <w:t xml:space="preserve"> [14]</w:t>
      </w:r>
      <w:r w:rsidRPr="008C68C3">
        <w:rPr>
          <w:sz w:val="22"/>
          <w:szCs w:val="22"/>
        </w:rPr>
        <w:t>. Їм притаманна така специфіка і особливості.</w:t>
      </w:r>
    </w:p>
    <w:p w:rsidR="00DA4E6C" w:rsidRPr="008C68C3" w:rsidRDefault="00DA4E6C" w:rsidP="00DA4E6C">
      <w:pPr>
        <w:ind w:firstLine="284"/>
        <w:jc w:val="both"/>
        <w:rPr>
          <w:sz w:val="22"/>
          <w:szCs w:val="22"/>
        </w:rPr>
      </w:pPr>
      <w:r w:rsidRPr="008C68C3">
        <w:rPr>
          <w:sz w:val="22"/>
          <w:szCs w:val="22"/>
        </w:rPr>
        <w:t>Домовленості у Марракеші (2001 р.) трактують заліснення і лісовідновлення як  без</w:t>
      </w:r>
      <w:r w:rsidRPr="008C68C3">
        <w:rPr>
          <w:sz w:val="22"/>
          <w:szCs w:val="22"/>
        </w:rPr>
        <w:softHyphen/>
        <w:t>посередню трансформацію земель з інших видів землекористування в ліс [14]. Поняття "заліснення" і "лісовідновлення" не охоплюють садіння або відновлення рослинності після заготівель деревини або природних збурень, оскільки такі тимчасові втрати лісового покриву не вва</w:t>
      </w:r>
      <w:r w:rsidRPr="008C68C3">
        <w:rPr>
          <w:sz w:val="22"/>
          <w:szCs w:val="22"/>
        </w:rPr>
        <w:softHyphen/>
        <w:t>жають знелісненням. Збурення – передовсім процеси, які викликають зменшення або перерозподіл пулів (резервів) вуглецю в земних екосистемах. Збурення можуть бути стихійними, антропогенними або невідомого походження, вони зачіпають вуглецевий цикл керованих лісових площ та інших керованих земель. Тому їх необхідно враховувати в кадастрах і долучати до оцінки змін нагромадження вуглецю і парникових газів для земель, на яких здійснюється діяльність згідно зі статтями 3.3, 3.4 Кіотського протоколу [13].</w:t>
      </w:r>
    </w:p>
    <w:p w:rsidR="00DA4E6C" w:rsidRPr="008C68C3" w:rsidRDefault="00DA4E6C" w:rsidP="00DA4E6C">
      <w:pPr>
        <w:ind w:firstLine="284"/>
        <w:jc w:val="both"/>
        <w:rPr>
          <w:sz w:val="22"/>
          <w:szCs w:val="22"/>
        </w:rPr>
      </w:pPr>
      <w:r w:rsidRPr="008C68C3">
        <w:rPr>
          <w:sz w:val="22"/>
          <w:szCs w:val="22"/>
        </w:rPr>
        <w:t>Відновлення рослинності після лісозаготівлі розгля</w:t>
      </w:r>
      <w:r w:rsidRPr="008C68C3">
        <w:rPr>
          <w:sz w:val="22"/>
          <w:szCs w:val="22"/>
        </w:rPr>
        <w:softHyphen/>
        <w:t>дається як діяльність у галузі лісового господарства. У рамках програми Кіотських лісів є різниця між залісненням та лісовідновленням, яка полягає в тому, що заліснення відбувається на ділянках, які не були вкриті лісом протягом щонайменше 50 років, тоді як лісо</w:t>
      </w:r>
      <w:r w:rsidRPr="008C68C3">
        <w:rPr>
          <w:sz w:val="22"/>
          <w:szCs w:val="22"/>
        </w:rPr>
        <w:softHyphen/>
        <w:t>відновлення відбувається на території, яка була вкрита лісом до 31 грудня 1989 р. Діяльність щодо заліснення та лісовідновлення часто передбачає під</w:t>
      </w:r>
      <w:r w:rsidRPr="008C68C3">
        <w:rPr>
          <w:sz w:val="22"/>
          <w:szCs w:val="22"/>
        </w:rPr>
        <w:softHyphen/>
        <w:t>готовку земельної ділянки для садіння дерев, що може призвести до змін у нагромадженні та абсорбції у всіх резервуарах вуглецю, що необхідно відображати у національних кадастрах парникових газів [8,14].</w:t>
      </w:r>
    </w:p>
    <w:p w:rsidR="00DA4E6C" w:rsidRPr="008C68C3" w:rsidRDefault="00DA4E6C" w:rsidP="00DA4E6C">
      <w:pPr>
        <w:ind w:firstLine="284"/>
        <w:jc w:val="both"/>
        <w:rPr>
          <w:sz w:val="22"/>
          <w:szCs w:val="22"/>
        </w:rPr>
      </w:pPr>
      <w:r w:rsidRPr="008C68C3">
        <w:rPr>
          <w:sz w:val="22"/>
          <w:szCs w:val="22"/>
        </w:rPr>
        <w:t xml:space="preserve">Україна має значний потенціал фінансово привабливих проектів зі зменшення викидів завдяки проектам спільного впровадження, зокрема проектів із використання земель, зміни землекористування та лісового господарства (LULUCF). За даними Української Академії аграрних наук, близько 10 млн. га земель потребують вилучення з ріллі та заліснення чи залуження. У рамках державної програма „Ліси України” за період з 2002-2015 рр. планується створення нових насаджень на території 564,3 тис. га, в т.ч. - 441,2 тис. га підприємствами Державного агентства лісових ресурсів. Законом України „Про Загальнодержавну програму формування національної екологічної мережі України” передбачено заліснення 76 тис. га деградованих і забруднених земель у Житомирській та 38 тис. га земель у Київській області. </w:t>
      </w:r>
    </w:p>
    <w:p w:rsidR="00DA4E6C" w:rsidRPr="008C68C3" w:rsidRDefault="00DA4E6C" w:rsidP="00DA4E6C">
      <w:pPr>
        <w:ind w:firstLine="284"/>
        <w:jc w:val="both"/>
        <w:rPr>
          <w:sz w:val="22"/>
          <w:szCs w:val="22"/>
        </w:rPr>
      </w:pPr>
      <w:r w:rsidRPr="008C68C3">
        <w:rPr>
          <w:sz w:val="22"/>
          <w:szCs w:val="22"/>
        </w:rPr>
        <w:t>Перед державою відкрились значні можливості використання гнучких механізмів Кіотського протоколу з огляду на міжнародну торгівлю викидами. З метою апробації його механізмів та часткової компенсації витрат на створення лісових насаджень, Державний комі</w:t>
      </w:r>
      <w:r w:rsidRPr="008C68C3">
        <w:rPr>
          <w:sz w:val="22"/>
          <w:szCs w:val="22"/>
        </w:rPr>
        <w:softHyphen/>
        <w:t>тет лісового господарства за підтримки Світового банку з 2004 р. став учас</w:t>
      </w:r>
      <w:r w:rsidRPr="008C68C3">
        <w:rPr>
          <w:sz w:val="22"/>
          <w:szCs w:val="22"/>
        </w:rPr>
        <w:softHyphen/>
        <w:t>ником розроблення проекту міжнародного Біокарбонового фонду "Створення захисних лісових насаджень на забруднених радіонуклідами землях в умовах Полісся" [</w:t>
      </w:r>
      <w:r w:rsidRPr="008C68C3">
        <w:rPr>
          <w:sz w:val="22"/>
          <w:szCs w:val="22"/>
          <w:lang w:val="ru-RU"/>
        </w:rPr>
        <w:t>11</w:t>
      </w:r>
      <w:r w:rsidRPr="008C68C3">
        <w:rPr>
          <w:sz w:val="22"/>
          <w:szCs w:val="22"/>
        </w:rPr>
        <w:t>]. Згідно з проектом, було заплановано заліснити понад 4 тис. га земель, виведених з господарського використання внаслідок забруднення радіонуклідами у Житомирській та Київській областях поза межами 30-кілометрової зони відчуження ЧАЕС. Повернення витрат через механізм купівлі зменшених викидів, починаючи з 2012 р., могли б становити близько 25 млн грн., а  орієнтовні витрати на створення та догляд за лісовими насадженнями за період з 2006 до 2015 рр. оцінено у 75 млн. грн.[</w:t>
      </w:r>
      <w:r w:rsidRPr="008C68C3">
        <w:rPr>
          <w:sz w:val="22"/>
          <w:szCs w:val="22"/>
          <w:lang w:val="ru-RU"/>
        </w:rPr>
        <w:t>5</w:t>
      </w:r>
      <w:r w:rsidRPr="008C68C3">
        <w:rPr>
          <w:sz w:val="22"/>
          <w:szCs w:val="22"/>
        </w:rPr>
        <w:t>]. Ці кошти було заплановано отри</w:t>
      </w:r>
      <w:r w:rsidRPr="008C68C3">
        <w:rPr>
          <w:sz w:val="22"/>
          <w:szCs w:val="22"/>
        </w:rPr>
        <w:softHyphen/>
        <w:t>мати за рахунок залучення коштів фондів охорони природного навколишньо</w:t>
      </w:r>
      <w:r w:rsidRPr="008C68C3">
        <w:rPr>
          <w:sz w:val="22"/>
          <w:szCs w:val="22"/>
        </w:rPr>
        <w:softHyphen/>
        <w:t>го середовища областей та коштів, отриманих як відшкодування втрат лісо</w:t>
      </w:r>
      <w:r w:rsidRPr="008C68C3">
        <w:rPr>
          <w:sz w:val="22"/>
          <w:szCs w:val="22"/>
        </w:rPr>
        <w:softHyphen/>
        <w:t>господарського виробництва. Переговори щодо укладання Угоди про купівлю зменшених викидів не проведено через відсутність ухваленої на законодавчому рівні процедури купівлі/продажу CO</w:t>
      </w:r>
      <w:r w:rsidRPr="008C68C3">
        <w:rPr>
          <w:sz w:val="22"/>
          <w:szCs w:val="22"/>
          <w:vertAlign w:val="subscript"/>
        </w:rPr>
        <w:t>2</w:t>
      </w:r>
      <w:r w:rsidRPr="008C68C3">
        <w:rPr>
          <w:sz w:val="22"/>
          <w:szCs w:val="22"/>
        </w:rPr>
        <w:t xml:space="preserve"> еквіваленту [</w:t>
      </w:r>
      <w:r w:rsidRPr="008C68C3">
        <w:rPr>
          <w:sz w:val="22"/>
          <w:szCs w:val="22"/>
          <w:lang w:val="ru-RU"/>
        </w:rPr>
        <w:t>5</w:t>
      </w:r>
      <w:r w:rsidRPr="008C68C3">
        <w:rPr>
          <w:sz w:val="22"/>
          <w:szCs w:val="22"/>
        </w:rPr>
        <w:t>]. Таким чином, перспективи першого проекту спільного впровадження в лісовому господарстві залишаються невизначеними.</w:t>
      </w:r>
    </w:p>
    <w:p w:rsidR="00DA4E6C" w:rsidRPr="008C68C3" w:rsidRDefault="00DA4E6C" w:rsidP="00DA4E6C">
      <w:pPr>
        <w:jc w:val="both"/>
        <w:rPr>
          <w:b/>
          <w:sz w:val="22"/>
          <w:szCs w:val="22"/>
        </w:rPr>
      </w:pPr>
      <w:r w:rsidRPr="008C68C3">
        <w:rPr>
          <w:b/>
          <w:sz w:val="22"/>
          <w:szCs w:val="22"/>
        </w:rPr>
        <w:t>Наближене до природного лісівництво і вирощування Кіотських лісів</w:t>
      </w:r>
    </w:p>
    <w:p w:rsidR="00DA4E6C" w:rsidRPr="008C68C3" w:rsidRDefault="00DA4E6C" w:rsidP="00DA4E6C">
      <w:pPr>
        <w:ind w:firstLine="284"/>
        <w:jc w:val="both"/>
        <w:rPr>
          <w:sz w:val="22"/>
          <w:szCs w:val="22"/>
        </w:rPr>
      </w:pPr>
      <w:r w:rsidRPr="008C68C3">
        <w:rPr>
          <w:sz w:val="22"/>
          <w:szCs w:val="22"/>
        </w:rPr>
        <w:t>Невдачі з вирощуванням «Кіотських лісів» вимагають пошуку як причин їх виникнення, так і створення інших механізмів реалізації привабливих проектів із зростання кліматорегулювальної ролі лісів.</w:t>
      </w:r>
    </w:p>
    <w:p w:rsidR="00DA4E6C" w:rsidRPr="008C68C3" w:rsidRDefault="00DA4E6C" w:rsidP="00DA4E6C">
      <w:pPr>
        <w:ind w:firstLine="284"/>
        <w:jc w:val="both"/>
        <w:rPr>
          <w:sz w:val="22"/>
          <w:szCs w:val="22"/>
        </w:rPr>
      </w:pPr>
      <w:r w:rsidRPr="008C68C3">
        <w:rPr>
          <w:sz w:val="22"/>
          <w:szCs w:val="22"/>
        </w:rPr>
        <w:t xml:space="preserve">Кіотські ліси задумувалися радше як спосіб привернути увагу громадськості до глобальних змін клімату і протидії їм, а не як стратегія ведення лісового господарства. Прикладом цього </w:t>
      </w:r>
      <w:r w:rsidRPr="008C68C3">
        <w:rPr>
          <w:sz w:val="22"/>
          <w:szCs w:val="22"/>
        </w:rPr>
        <w:lastRenderedPageBreak/>
        <w:t>може слугувати також і Росія (понад 10 тис. га лісів, лідери – Нижегородська обл. – 3,7 тис.га та Ульяновська обл. – 2 тис. га лісів), де дотепер створено саме Кіотських лісів не більше, ніж у Республіці Молдова [1]. Агентством лісового господарства «Moldsilva» при співробітництві з BioCarbon Fund у 2002-2006 рр. на деградованих землях створено 20,3 тис. га (інвестиції 19 млн. доларів), а у 2006-2009 рр. – 10,6 тис. га лісових культур [12]. Вважається, що залісення еродованих та деградованих земель Молдови, застосування агролісових практик, створення захисних лісосмуг, поглинання вуглецю і зниження вмісту парникових газів в атмосфері, поліпшення стану лісових ресурсів і пасовищ на регіональному та місцевому рівні, забезпечення додатковими обсягами деревини закладає розвиток бази для довгострокового регіонального розвитку. Такі приклади є вельми показовими і вони мають своє реальне підгрунтя.</w:t>
      </w:r>
    </w:p>
    <w:p w:rsidR="00DA4E6C" w:rsidRPr="008C68C3" w:rsidRDefault="00DA4E6C" w:rsidP="00DA4E6C">
      <w:pPr>
        <w:ind w:firstLine="284"/>
        <w:jc w:val="both"/>
        <w:rPr>
          <w:sz w:val="22"/>
          <w:szCs w:val="22"/>
        </w:rPr>
      </w:pPr>
      <w:r w:rsidRPr="008C68C3">
        <w:rPr>
          <w:sz w:val="22"/>
          <w:szCs w:val="22"/>
        </w:rPr>
        <w:t xml:space="preserve"> Необхідно враховувати передовсім, що у рамках реалізації механізмів Кіотського протоколу проекти в лісовому господарстві можуть стосуватись лише лісорозведення, удосконален</w:t>
      </w:r>
      <w:r w:rsidRPr="008C68C3">
        <w:rPr>
          <w:sz w:val="22"/>
          <w:szCs w:val="22"/>
        </w:rPr>
        <w:softHyphen/>
        <w:t xml:space="preserve">ня заходів охорони лісів від пожеж та удосконалення практики ведення лісового господарства для зменшення викидів парникових газів. Насадження, що створюються відповідно до вимог проектів спільного впровадження, потребують інших технологій створення і вирощування, з акцентом на вуглецедепонуючу роль. Так, наприклад, схеми створення лісових культур на колишніх сільськогосподарських землях Полісся рекомендуються, виходячи з вимоги максимального накопичення і збереження вуглецю в насадженнях, що виключає проведення рубок догляду до 15 – 20-річного віку (періоду проведення розрахунків за поглинутий вуглець). Це, у свою чергу, вимагає переосмислення адаптації і стратегії лісівництва і, як мінімум, внесення відповідних змін до чинних нормативних документів [5,11]. </w:t>
      </w:r>
    </w:p>
    <w:p w:rsidR="00DA4E6C" w:rsidRPr="008C68C3" w:rsidRDefault="00DA4E6C" w:rsidP="00DA4E6C">
      <w:pPr>
        <w:ind w:firstLine="284"/>
        <w:jc w:val="both"/>
        <w:rPr>
          <w:sz w:val="22"/>
          <w:szCs w:val="22"/>
        </w:rPr>
      </w:pPr>
      <w:r w:rsidRPr="008C68C3">
        <w:rPr>
          <w:sz w:val="22"/>
          <w:szCs w:val="22"/>
        </w:rPr>
        <w:t>"Вуглецеві проекти" достатньо ризиковані. На період посадки рослин невідома ціна вуглецю, яка встановиться на період їх продажу. Сам проект є довгостроковим: від трьох до дванадцяти років залежно від тих же цін. Саме тому інвестори з великою обережністю готові до їх реалізації спільно з майбутнім продавцем вуглецевих квот. Реальна прибытковість проектів щонайменше сягає віку середньовікового насадження, коли поглинання ним СО</w:t>
      </w:r>
      <w:r w:rsidRPr="008C68C3">
        <w:rPr>
          <w:sz w:val="22"/>
          <w:szCs w:val="22"/>
          <w:vertAlign w:val="subscript"/>
        </w:rPr>
        <w:t>2</w:t>
      </w:r>
      <w:r w:rsidRPr="008C68C3">
        <w:rPr>
          <w:sz w:val="22"/>
          <w:szCs w:val="22"/>
        </w:rPr>
        <w:t xml:space="preserve"> є найвищим. Крім того, реципієнту обов'язково потрібно довести принцип додатковості, тобто довести факт, що без цього проекту такі заходи в лісовій  галузі не здійснювались би. Визначальним чинником успішності реалізації таких проектів є також виділення в установленому законом порядку земель під створення "Кіотських лісів", а це викликає немалі практичні труднощі [5].</w:t>
      </w:r>
    </w:p>
    <w:p w:rsidR="00DA4E6C" w:rsidRPr="008C68C3" w:rsidRDefault="00DA4E6C" w:rsidP="00DA4E6C">
      <w:pPr>
        <w:ind w:firstLine="284"/>
        <w:jc w:val="both"/>
        <w:rPr>
          <w:sz w:val="22"/>
          <w:szCs w:val="22"/>
        </w:rPr>
      </w:pPr>
      <w:r w:rsidRPr="008C68C3">
        <w:rPr>
          <w:sz w:val="22"/>
          <w:szCs w:val="22"/>
        </w:rPr>
        <w:t>Водночас, якщо Кіотські ліси створювати на неугіддях, залучати до цього місцеві громади і фахівців лісового господарства, створювати полезахисні смуги, де їх ніколи не існувало, а також заліснювати кар’єри, терикони шахт, то ефективність таких посадок відразу зростає. У такому випадку реалізація проекту посадки лісів у рамках Кіотського протоколу допомагає не тільки удосконалити систему захисту навколишнього середовища і відновлення природних екосистем, але і піднімати економіку регіонів.</w:t>
      </w:r>
    </w:p>
    <w:p w:rsidR="00DA4E6C" w:rsidRPr="008C68C3" w:rsidRDefault="00DA4E6C" w:rsidP="00DA4E6C">
      <w:pPr>
        <w:ind w:firstLine="284"/>
        <w:jc w:val="both"/>
        <w:rPr>
          <w:sz w:val="22"/>
          <w:szCs w:val="22"/>
        </w:rPr>
      </w:pPr>
      <w:r w:rsidRPr="008C68C3">
        <w:rPr>
          <w:sz w:val="22"/>
          <w:szCs w:val="22"/>
        </w:rPr>
        <w:t xml:space="preserve">Інший аспект застосування положень Кіотського протоколу нам  вбачається в стратегічній перспективі – вирощування лісів за способом наближеного до природного лісівництва. Такий підхід поки що не передбачений умовами посткіотського протоколу, але може бути запропонований уже зараз як радикальний шлях збільшення поглинальної функції лісів. Інвентаризація парникових газів у підсекторі лісового господарства може проводитися двома методами: надходження - втрати (стік-емісія) та різниці запасів. В Україні нині можливим є лише застосування першого методу, оскільки національну інвентаризацію лісів досі не проводили, а порівняння даних обліків лісів не можливе у зв'язку з нерегулярністю їх проведення, різними методичними підходами до складання та порівняно невисокою точністю [8,9]. </w:t>
      </w:r>
    </w:p>
    <w:p w:rsidR="00DA4E6C" w:rsidRPr="008C68C3" w:rsidRDefault="00DA4E6C" w:rsidP="00DA4E6C">
      <w:pPr>
        <w:ind w:firstLine="284"/>
        <w:jc w:val="both"/>
        <w:rPr>
          <w:sz w:val="22"/>
          <w:szCs w:val="22"/>
        </w:rPr>
      </w:pPr>
      <w:r w:rsidRPr="008C68C3">
        <w:rPr>
          <w:sz w:val="22"/>
          <w:szCs w:val="22"/>
        </w:rPr>
        <w:t>Аналіз кругообігу вуглецю лісових екосистем з погляду такого підходу передбачає наявність кількісних оцінок запасу органічної речовини (еквівалентного С) в основних блоках екосистем, таких як жива біомаса, відмерла органічна речовина і ґрунти, а також інтенсивності обмінних реакцій, що підтримують ці запаси. Дотепер кількісні оцінки вуглецедепонуючої ролі лісових екосистем не є точними. Методика МГЕЗК (Міжурядова група експертів по зміні клімату (МГЕЗК, англ. Intergovernmental Panel on Climate Change, IPCC), що діє, мабуть, не зовсім правильно оцінює поглинання СО</w:t>
      </w:r>
      <w:r w:rsidRPr="008C68C3">
        <w:rPr>
          <w:sz w:val="22"/>
          <w:szCs w:val="22"/>
          <w:vertAlign w:val="subscript"/>
        </w:rPr>
        <w:t>2</w:t>
      </w:r>
      <w:r w:rsidRPr="008C68C3">
        <w:rPr>
          <w:sz w:val="22"/>
          <w:szCs w:val="22"/>
        </w:rPr>
        <w:t xml:space="preserve"> лісами і потребує того, щоб її переглянути і істотно доопрацювати. За даними ВНДІлісресурс [6], методика МГЕЗК приблизно в два рази занижує поглинаючий потенціал лісів, оскільки не враховує асиміляцію вуглецю, направлену на приріст коріння, а також на компенсацію щорічного опаду і відпаду фітомаси. Необхідне також </w:t>
      </w:r>
      <w:r w:rsidRPr="008C68C3">
        <w:rPr>
          <w:sz w:val="22"/>
          <w:szCs w:val="22"/>
        </w:rPr>
        <w:lastRenderedPageBreak/>
        <w:t>уточнення характеристик біологічного, мінерального (утворення грунтових карбонатних мінералів (кальцит, арагоніт, доломіт і ін.), водного і сольового стоку СО</w:t>
      </w:r>
      <w:r w:rsidRPr="008C68C3">
        <w:rPr>
          <w:sz w:val="22"/>
          <w:szCs w:val="22"/>
          <w:vertAlign w:val="subscript"/>
        </w:rPr>
        <w:t>2</w:t>
      </w:r>
      <w:r w:rsidRPr="008C68C3">
        <w:rPr>
          <w:sz w:val="22"/>
          <w:szCs w:val="22"/>
        </w:rPr>
        <w:t xml:space="preserve"> (щорічного сольового стоку річок, що формується з атмосферних, фактично стерильних вод, що промивають грунти і розчинювані при цьому частини мінеральних карбонатних новоутворень). </w:t>
      </w:r>
    </w:p>
    <w:p w:rsidR="00DA4E6C" w:rsidRPr="008C68C3" w:rsidRDefault="00DA4E6C" w:rsidP="00DA4E6C">
      <w:pPr>
        <w:ind w:firstLine="284"/>
        <w:jc w:val="both"/>
        <w:rPr>
          <w:sz w:val="22"/>
          <w:szCs w:val="22"/>
        </w:rPr>
      </w:pPr>
      <w:r w:rsidRPr="008C68C3">
        <w:rPr>
          <w:sz w:val="22"/>
          <w:szCs w:val="22"/>
        </w:rPr>
        <w:t>Назагал запас вуглецю визначається його потоками у системі приросту і відпаду органічної речовини: приріст фітомаси, опад і відпад, розкладання опаду, підстилки та відмерлої деревини (виділення СО</w:t>
      </w:r>
      <w:r w:rsidRPr="008C68C3">
        <w:rPr>
          <w:sz w:val="22"/>
          <w:szCs w:val="22"/>
          <w:vertAlign w:val="subscript"/>
        </w:rPr>
        <w:t>2</w:t>
      </w:r>
      <w:r w:rsidRPr="008C68C3">
        <w:rPr>
          <w:sz w:val="22"/>
          <w:szCs w:val="22"/>
        </w:rPr>
        <w:t xml:space="preserve"> та гуміфікація), мінералізація гумусу. Інтенсивність потоків вуглецю залежить від грунтово-кліматичних умов, типів лісу, складу, структури та продуктивності деревостанів</w:t>
      </w:r>
      <w:r w:rsidRPr="008C68C3">
        <w:rPr>
          <w:sz w:val="22"/>
          <w:szCs w:val="22"/>
          <w:lang w:val="ru-RU"/>
        </w:rPr>
        <w:t xml:space="preserve"> [8]</w:t>
      </w:r>
      <w:r w:rsidRPr="008C68C3">
        <w:rPr>
          <w:sz w:val="22"/>
          <w:szCs w:val="22"/>
        </w:rPr>
        <w:t>. Найбільше накопичення опаду відноситься до періоду максимального поточного приросту і життєдіяльності деревостанів.</w:t>
      </w:r>
    </w:p>
    <w:p w:rsidR="00DA4E6C" w:rsidRPr="008C68C3" w:rsidRDefault="00DA4E6C" w:rsidP="00DA4E6C">
      <w:pPr>
        <w:ind w:firstLine="284"/>
        <w:jc w:val="both"/>
        <w:rPr>
          <w:sz w:val="22"/>
          <w:szCs w:val="22"/>
        </w:rPr>
      </w:pPr>
      <w:r w:rsidRPr="008C68C3">
        <w:rPr>
          <w:sz w:val="22"/>
          <w:szCs w:val="22"/>
        </w:rPr>
        <w:t>Втім, дотепер детально не оцінено вуглецедепонувальну функцію лісів різного походження при різних системах лісовирощування. Детальними дослідженнями встановлено, що надземна біомаса дерев завжди вища в старовікових хвойних лісах помірного поясу США, Тихоокеанського Північного Заходу, північних листяних, хвойних лісах Північного сходу США, букових і буково-ялицево-смерекових лісах Українських Карпат, змішаних лісах північного сходу Китаю порівняно зі стиглими лісами. У стиглих лісах депонується, відповідно, 47, 67, 64, і 31% вуглецю порівняно з старовіковими лісами [17]. Пізньосукцесійна стадія близьких до пралісів деревостанів із складною вертикальною і горизонтальною структурою зберігає високу біомасу і забезпечує більші обсяги зв'язування вуглецю [16]. Обіг різних поколінь, зокрема молодого лісу і жердняка, у віковій динаміці цих лісів забезпечує високу поглинальну активність надземної біомаси, а розклад відмерлої деревини утримує значні запаси вуглецю у мортмасі.</w:t>
      </w:r>
    </w:p>
    <w:p w:rsidR="00DA4E6C" w:rsidRPr="008C68C3" w:rsidRDefault="00DA4E6C" w:rsidP="00DA4E6C">
      <w:pPr>
        <w:ind w:firstLine="284"/>
        <w:jc w:val="both"/>
        <w:rPr>
          <w:sz w:val="22"/>
          <w:szCs w:val="22"/>
        </w:rPr>
      </w:pPr>
      <w:r w:rsidRPr="008C68C3">
        <w:rPr>
          <w:sz w:val="22"/>
          <w:szCs w:val="22"/>
        </w:rPr>
        <w:t>Таким чином, для підвищення  вуглецедепонувальної ролі лісів необхідно вирощувати ліси, близькі до природних. Стратегія стійкого управління лісами в Україні може бути реально реалізована і, що головне, контролюватись (облікуватись згідно з процедурами РКЗК) через втілення принципів наближеного до природи лісівництва. Для наближеного до природи ведення лісового господарства визначальними є наступні принципи: безперервне існування лісового покриву, збереження біотичного різноманіття, відтворення структури природних різновікових лісів, постійне підтримання стійкості деревостанів,  вирубування деревини в обсязі річного приросту, постійна стабільність водоохоронних, захисних, кліматорегулюючих, санітарно-гігієнічних, оздоровчих та інших корисних властивостей лісів, збереження грунтового покриву, дотримання природоохоронних технологій заготівлі деревини [7,15]. Ці принципи можуть бути реалізовані на практиці за відповідної системи господарювання, перш за все - вибіркової. Такий підхід може достатньо просто ідентифікуватися за викладеними критеріями.</w:t>
      </w:r>
    </w:p>
    <w:p w:rsidR="00DA4E6C" w:rsidRPr="008C68C3" w:rsidRDefault="00DA4E6C" w:rsidP="00DA4E6C">
      <w:pPr>
        <w:ind w:firstLine="284"/>
        <w:jc w:val="both"/>
        <w:rPr>
          <w:sz w:val="22"/>
          <w:szCs w:val="22"/>
        </w:rPr>
      </w:pPr>
      <w:r w:rsidRPr="008C68C3">
        <w:rPr>
          <w:sz w:val="22"/>
          <w:szCs w:val="22"/>
        </w:rPr>
        <w:t>Для гірських і рівнинних лісів наближене до природного лісвництво є основою підтримання їх стійкості і стабільності. Залежно від поточного стану деревостанів можуть бути застосовані різні втручання в розвиток деревостану: вибірка поодиноких дерев, біогруп, групово-вибіркові, добровільно-вибіркові, нерівномірно насіннєво-лісосічні і поступові рубки, рубка переформування [15]. Такі різновікові деревостани здатні постійно поглинати більшу кількість парникових газів через їх різновіковість, складну структуру (наявність на певній частині площі молодих деревостанів), постійність вкриття площі лісом (нема суцільних зрубів).</w:t>
      </w:r>
    </w:p>
    <w:p w:rsidR="00DA4E6C" w:rsidRPr="008C68C3" w:rsidRDefault="00DA4E6C" w:rsidP="00DA4E6C">
      <w:pPr>
        <w:ind w:firstLine="284"/>
        <w:jc w:val="both"/>
        <w:rPr>
          <w:sz w:val="22"/>
          <w:szCs w:val="22"/>
        </w:rPr>
      </w:pPr>
      <w:r w:rsidRPr="008C68C3">
        <w:rPr>
          <w:sz w:val="22"/>
          <w:szCs w:val="22"/>
        </w:rPr>
        <w:t>В Україні наближене до природи лісівництво на засадах екосистемного підходу реалізується поступово, починаючи від експериментальних наукових  стаціонарів і мережі ділянок лісу практичного господарювання, де ці підходи втілюються поетапно. Однак ця система допоки ще не має широкого практичного застосування.</w:t>
      </w:r>
    </w:p>
    <w:p w:rsidR="00DA4E6C" w:rsidRPr="008C68C3" w:rsidRDefault="00DA4E6C" w:rsidP="00DA4E6C">
      <w:pPr>
        <w:ind w:firstLine="284"/>
        <w:jc w:val="both"/>
        <w:rPr>
          <w:sz w:val="22"/>
          <w:szCs w:val="22"/>
        </w:rPr>
      </w:pPr>
      <w:r w:rsidRPr="008C68C3">
        <w:rPr>
          <w:sz w:val="22"/>
          <w:szCs w:val="22"/>
        </w:rPr>
        <w:t xml:space="preserve">Покращена система лісогосподарювання (керовані ліси) є перспективною передовсім з огляду на класичне лісівництво, а також тому, що дозволяє контролювати обсяги поглинання парникових газів і може бути запропонованою як така, яка відповідає ідеї вирощування Кіотських лісів у стратегічній перспективі. Це - багатофункціональні лісові екосистеми, які  вимагають збалансованого невиснажливого керування, збереження біорізноманіття і стабільності, постійного підтримування їх екологічних та захисних функцій, ощадливого використання лісових ресурсів. </w:t>
      </w:r>
    </w:p>
    <w:p w:rsidR="00DA4E6C" w:rsidRPr="008C68C3" w:rsidRDefault="00DA4E6C" w:rsidP="00DA4E6C">
      <w:pPr>
        <w:ind w:firstLine="284"/>
        <w:jc w:val="both"/>
        <w:rPr>
          <w:sz w:val="22"/>
          <w:szCs w:val="22"/>
        </w:rPr>
      </w:pPr>
      <w:r w:rsidRPr="008C68C3">
        <w:rPr>
          <w:sz w:val="22"/>
          <w:szCs w:val="22"/>
        </w:rPr>
        <w:t xml:space="preserve">Рекомендації України щодо удосконалення механізмів Кіотського протоколу можуть отримати додаткову підтримку щодо збільшення обсягів поглинання різновіковими природними лісами парникових газів, а також бути запропоновані після 2012 р. для країн, де ведеться лісове господарство наближене до природи. </w:t>
      </w:r>
    </w:p>
    <w:p w:rsidR="00DA4E6C" w:rsidRPr="008C68C3" w:rsidRDefault="00DA4E6C" w:rsidP="00DA4E6C">
      <w:pPr>
        <w:jc w:val="both"/>
        <w:rPr>
          <w:sz w:val="22"/>
          <w:szCs w:val="22"/>
        </w:rPr>
      </w:pPr>
      <w:r w:rsidRPr="008C68C3">
        <w:rPr>
          <w:b/>
          <w:sz w:val="22"/>
          <w:szCs w:val="22"/>
        </w:rPr>
        <w:lastRenderedPageBreak/>
        <w:t>Висновки</w:t>
      </w:r>
    </w:p>
    <w:p w:rsidR="00DA4E6C" w:rsidRPr="008C68C3" w:rsidRDefault="00DA4E6C" w:rsidP="00DA4E6C">
      <w:pPr>
        <w:jc w:val="both"/>
        <w:rPr>
          <w:sz w:val="22"/>
          <w:szCs w:val="22"/>
        </w:rPr>
      </w:pPr>
      <w:r w:rsidRPr="008C68C3">
        <w:rPr>
          <w:sz w:val="22"/>
          <w:szCs w:val="22"/>
        </w:rPr>
        <w:t>1. Ліси поглинають великі обсяги вуглекислого газу, а тому управління ними на засадах сталого розвитку є однією із складових адаптаційної політики до глобальних змін клімату в Україні.</w:t>
      </w:r>
    </w:p>
    <w:p w:rsidR="00DA4E6C" w:rsidRPr="008C68C3" w:rsidRDefault="00DA4E6C" w:rsidP="00DA4E6C">
      <w:pPr>
        <w:jc w:val="both"/>
        <w:rPr>
          <w:sz w:val="22"/>
          <w:szCs w:val="22"/>
        </w:rPr>
      </w:pPr>
      <w:r w:rsidRPr="008C68C3">
        <w:rPr>
          <w:sz w:val="22"/>
          <w:szCs w:val="22"/>
        </w:rPr>
        <w:t>2. Вирощування «Кіотських лісів», згідно з Марракешськими домовленостями, має низку організаційних труднощів, а тому може бути рекомендоване як створення лісових культур на неугіддях, створення комунальних лісів із залученням громад і фахівців лісового господарства, створення полезахисних смуг, де їх ніколи не існувало, а також як заліснення кар’єрів, териконів шахт.</w:t>
      </w:r>
    </w:p>
    <w:p w:rsidR="00DA4E6C" w:rsidRPr="008C68C3" w:rsidRDefault="00DA4E6C" w:rsidP="00DA4E6C">
      <w:pPr>
        <w:jc w:val="both"/>
        <w:rPr>
          <w:sz w:val="22"/>
          <w:szCs w:val="22"/>
        </w:rPr>
      </w:pPr>
      <w:r w:rsidRPr="008C68C3">
        <w:rPr>
          <w:sz w:val="22"/>
          <w:szCs w:val="22"/>
        </w:rPr>
        <w:t>3. Старовікові природні ліси внаслідок різновікового обігу поколінь у них, нагромаджують більшу надземну фітомасу, ніж стиглі деревостани, а тому депонують більш значні обсяги вуглецю.</w:t>
      </w:r>
    </w:p>
    <w:p w:rsidR="00DA4E6C" w:rsidRPr="008C68C3" w:rsidRDefault="00DA4E6C" w:rsidP="00DA4E6C">
      <w:pPr>
        <w:jc w:val="both"/>
        <w:rPr>
          <w:sz w:val="22"/>
          <w:szCs w:val="22"/>
        </w:rPr>
      </w:pPr>
      <w:r w:rsidRPr="008C68C3">
        <w:rPr>
          <w:sz w:val="22"/>
          <w:szCs w:val="22"/>
        </w:rPr>
        <w:t>4. Стратегічною перспективою вирощування «Кіотських лісів» може стати система ведення господарства за принципами наближеного до природного лісівництва як така, яка що дотримує безперервне існування лісового покриву і постійну стабільність кліматорегулюючих фунцій лісів.</w:t>
      </w:r>
    </w:p>
    <w:p w:rsidR="00DA4E6C" w:rsidRPr="008C68C3" w:rsidRDefault="00DA4E6C" w:rsidP="00DA4E6C">
      <w:pPr>
        <w:jc w:val="both"/>
        <w:rPr>
          <w:sz w:val="22"/>
          <w:szCs w:val="22"/>
        </w:rPr>
      </w:pPr>
      <w:r w:rsidRPr="008C68C3">
        <w:rPr>
          <w:sz w:val="22"/>
          <w:szCs w:val="22"/>
        </w:rPr>
        <w:t>5. Рекомендації України щодо удосконалення механізмів Кіотського протоколу можуть бути запропоновані також для країн, де ведеться лісове господарство наближене до природного.</w:t>
      </w:r>
    </w:p>
    <w:p w:rsidR="00E9448A" w:rsidRPr="0024172F" w:rsidRDefault="00E9448A" w:rsidP="00DA4E6C">
      <w:pPr>
        <w:ind w:firstLine="284"/>
        <w:jc w:val="center"/>
        <w:rPr>
          <w:sz w:val="20"/>
          <w:szCs w:val="20"/>
          <w:lang w:val="ru-RU"/>
        </w:rPr>
      </w:pPr>
    </w:p>
    <w:p w:rsidR="00DA4E6C" w:rsidRPr="00212AEE" w:rsidRDefault="00DA4E6C" w:rsidP="00DA4E6C">
      <w:pPr>
        <w:ind w:firstLine="284"/>
        <w:jc w:val="center"/>
        <w:rPr>
          <w:sz w:val="20"/>
          <w:szCs w:val="20"/>
        </w:rPr>
      </w:pPr>
      <w:r w:rsidRPr="00212AEE">
        <w:rPr>
          <w:sz w:val="20"/>
          <w:szCs w:val="20"/>
        </w:rPr>
        <w:t>ВИКОРИСТАНІ ДЖЕРЕЛА</w:t>
      </w:r>
    </w:p>
    <w:p w:rsidR="00DA4E6C" w:rsidRPr="00BB72D5" w:rsidRDefault="00DA4E6C" w:rsidP="00DA4E6C">
      <w:pPr>
        <w:jc w:val="both"/>
        <w:rPr>
          <w:rStyle w:val="a4"/>
          <w:color w:val="auto"/>
          <w:sz w:val="20"/>
          <w:szCs w:val="20"/>
          <w:u w:val="none"/>
        </w:rPr>
      </w:pPr>
      <w:r w:rsidRPr="00212AEE">
        <w:rPr>
          <w:sz w:val="20"/>
          <w:szCs w:val="20"/>
        </w:rPr>
        <w:t>1. Будет осуществлена посадка лесов в рамках Киотского протокола в России  [Електронний ресурс]. – Режим доступу</w:t>
      </w:r>
      <w:r w:rsidRPr="00BB72D5">
        <w:rPr>
          <w:sz w:val="20"/>
          <w:szCs w:val="20"/>
        </w:rPr>
        <w:t xml:space="preserve">: </w:t>
      </w:r>
      <w:hyperlink r:id="rId19" w:history="1">
        <w:r w:rsidRPr="00BB72D5">
          <w:rPr>
            <w:rStyle w:val="a4"/>
            <w:color w:val="auto"/>
            <w:sz w:val="20"/>
            <w:szCs w:val="20"/>
            <w:u w:val="none"/>
          </w:rPr>
          <w:t xml:space="preserve">http://ecopeak.ru/arts/169. </w:t>
        </w:r>
      </w:hyperlink>
    </w:p>
    <w:p w:rsidR="00DA4E6C" w:rsidRPr="00BB72D5" w:rsidRDefault="00C7770A" w:rsidP="00DA4E6C">
      <w:pPr>
        <w:jc w:val="both"/>
        <w:rPr>
          <w:sz w:val="20"/>
          <w:szCs w:val="20"/>
        </w:rPr>
      </w:pPr>
      <w:hyperlink r:id="rId20" w:history="1">
        <w:r w:rsidR="00DA4E6C" w:rsidRPr="00BB72D5">
          <w:rPr>
            <w:rStyle w:val="a4"/>
            <w:color w:val="auto"/>
            <w:sz w:val="20"/>
            <w:szCs w:val="20"/>
            <w:u w:val="none"/>
          </w:rPr>
          <w:t>2</w:t>
        </w:r>
      </w:hyperlink>
      <w:r w:rsidR="00DA4E6C" w:rsidRPr="00BB72D5">
        <w:rPr>
          <w:sz w:val="20"/>
          <w:szCs w:val="20"/>
        </w:rPr>
        <w:t>. Від практики реалізації природоохоронних заходів до екологічної політики в Україні: шляхи і проблеми / В. Г. Потапенко, А.Б. Качинський [та ін.] ; за ред. Ю. М. Скалецького, В. Г. Потапенко. - К. :НІСД, 2011. - 31 с.</w:t>
      </w:r>
    </w:p>
    <w:p w:rsidR="00DA4E6C" w:rsidRPr="00BB72D5" w:rsidRDefault="00DA4E6C" w:rsidP="00DA4E6C">
      <w:pPr>
        <w:jc w:val="both"/>
        <w:rPr>
          <w:sz w:val="20"/>
          <w:szCs w:val="20"/>
        </w:rPr>
      </w:pPr>
      <w:r w:rsidRPr="00BB72D5">
        <w:rPr>
          <w:sz w:val="20"/>
          <w:szCs w:val="20"/>
        </w:rPr>
        <w:t>3. Гальперіна Л.П., Костюковський Б.А., Мовчан Я.І., Скрипниченко М.І., Запорожець О.І., Шумська С.С. Потенціал скорочення викидів парникових газів в Україні на період до 2020 року.// Вісник НАУ, 2010, №1, - с. 196-202.</w:t>
      </w:r>
    </w:p>
    <w:p w:rsidR="00DA4E6C" w:rsidRPr="00BB72D5" w:rsidRDefault="00DA4E6C" w:rsidP="00DA4E6C">
      <w:pPr>
        <w:jc w:val="both"/>
        <w:rPr>
          <w:sz w:val="20"/>
          <w:szCs w:val="20"/>
        </w:rPr>
      </w:pPr>
      <w:r w:rsidRPr="00BB72D5">
        <w:rPr>
          <w:sz w:val="20"/>
          <w:szCs w:val="20"/>
        </w:rPr>
        <w:t>4. Державна цільова програма «Ліси України» на 2010 - 2015 роки. Затверджена постановою Кабінету Міністрів України від 16 вересня 2009 р. за № 977.</w:t>
      </w:r>
    </w:p>
    <w:p w:rsidR="00DA4E6C" w:rsidRPr="00BB72D5" w:rsidRDefault="00DA4E6C" w:rsidP="00DA4E6C">
      <w:pPr>
        <w:jc w:val="both"/>
        <w:rPr>
          <w:sz w:val="20"/>
          <w:szCs w:val="20"/>
        </w:rPr>
      </w:pPr>
      <w:r w:rsidRPr="00BB72D5">
        <w:rPr>
          <w:sz w:val="20"/>
          <w:szCs w:val="20"/>
        </w:rPr>
        <w:t>5. Марчук Ю.М. Особливості використання механізмів Кіотського протоколу у лісовому господарстві України .// Науковий вісник НЛТУ України: Збірник науково-технічних праць. – Львів : РВВ НЛТУ України. – 2009. – Вип. 19.11. - с. 53-57.</w:t>
      </w:r>
    </w:p>
    <w:p w:rsidR="00DA4E6C" w:rsidRPr="00BB72D5" w:rsidRDefault="00DA4E6C" w:rsidP="00DA4E6C">
      <w:pPr>
        <w:jc w:val="both"/>
        <w:rPr>
          <w:sz w:val="20"/>
          <w:szCs w:val="20"/>
        </w:rPr>
      </w:pPr>
      <w:r w:rsidRPr="00BB72D5">
        <w:rPr>
          <w:sz w:val="20"/>
          <w:szCs w:val="20"/>
        </w:rPr>
        <w:t>6. Моисеев  Б.Н.,  Филипчук  А.Н. Методика  МГЭИК  для  расчета  годичного</w:t>
      </w:r>
    </w:p>
    <w:p w:rsidR="00DA4E6C" w:rsidRPr="00BB72D5" w:rsidRDefault="00DA4E6C" w:rsidP="00DA4E6C">
      <w:pPr>
        <w:jc w:val="both"/>
        <w:rPr>
          <w:sz w:val="20"/>
          <w:szCs w:val="20"/>
        </w:rPr>
      </w:pPr>
      <w:r w:rsidRPr="00BB72D5">
        <w:rPr>
          <w:sz w:val="20"/>
          <w:szCs w:val="20"/>
        </w:rPr>
        <w:t>депонирования  углерода и  оценка  ее применимости  для  лесов  России // Лесное</w:t>
      </w:r>
    </w:p>
    <w:p w:rsidR="00DA4E6C" w:rsidRPr="00BB72D5" w:rsidRDefault="00DA4E6C" w:rsidP="00DA4E6C">
      <w:pPr>
        <w:jc w:val="both"/>
        <w:rPr>
          <w:sz w:val="20"/>
          <w:szCs w:val="20"/>
        </w:rPr>
      </w:pPr>
      <w:r w:rsidRPr="00BB72D5">
        <w:rPr>
          <w:sz w:val="20"/>
          <w:szCs w:val="20"/>
        </w:rPr>
        <w:t xml:space="preserve">хозяйство. 2009. № </w:t>
      </w:r>
      <w:smartTag w:uri="urn:schemas-microsoft-com:office:smarttags" w:element="metricconverter">
        <w:smartTagPr>
          <w:attr w:name="ProductID" w:val="4. C"/>
        </w:smartTagPr>
        <w:r w:rsidRPr="00BB72D5">
          <w:rPr>
            <w:sz w:val="20"/>
            <w:szCs w:val="20"/>
          </w:rPr>
          <w:t>4. C</w:t>
        </w:r>
      </w:smartTag>
      <w:r w:rsidRPr="00BB72D5">
        <w:rPr>
          <w:sz w:val="20"/>
          <w:szCs w:val="20"/>
        </w:rPr>
        <w:t>. 11-13.</w:t>
      </w:r>
    </w:p>
    <w:p w:rsidR="00DA4E6C" w:rsidRPr="00BB72D5" w:rsidRDefault="00DA4E6C" w:rsidP="00DA4E6C">
      <w:pPr>
        <w:jc w:val="both"/>
        <w:rPr>
          <w:sz w:val="20"/>
          <w:szCs w:val="20"/>
        </w:rPr>
      </w:pPr>
      <w:r w:rsidRPr="00BB72D5">
        <w:rPr>
          <w:sz w:val="20"/>
          <w:szCs w:val="20"/>
        </w:rPr>
        <w:t>7. Наближене до природи лісівництво в Українських Карпатах. //Чернявський М.В., Швіттер Р., Ковалишин Р.В., Угрин А.І., Феннич В.С., Корнієнко В.П., Зварич В.І., Коржов В.Л.  – Львів: ЛА Піраміда, 2006. – 88с.</w:t>
      </w:r>
    </w:p>
    <w:p w:rsidR="00DA4E6C" w:rsidRPr="00BB72D5" w:rsidRDefault="00DA4E6C" w:rsidP="00DA4E6C">
      <w:pPr>
        <w:jc w:val="both"/>
        <w:rPr>
          <w:sz w:val="20"/>
          <w:szCs w:val="20"/>
        </w:rPr>
      </w:pPr>
      <w:r w:rsidRPr="00BB72D5">
        <w:rPr>
          <w:sz w:val="20"/>
          <w:szCs w:val="20"/>
        </w:rPr>
        <w:t>8. Пастернак В.П. Біопродуктивність лісів Північного Сходу України в контексті змін клімату. Автореф. дис. наук. ступеня докт. наук. К. : НУПіБ : 2011. – 31 с.</w:t>
      </w:r>
    </w:p>
    <w:p w:rsidR="00DA4E6C" w:rsidRPr="00BB72D5" w:rsidRDefault="00DA4E6C" w:rsidP="00DA4E6C">
      <w:pPr>
        <w:jc w:val="both"/>
        <w:rPr>
          <w:sz w:val="20"/>
          <w:szCs w:val="20"/>
        </w:rPr>
      </w:pPr>
      <w:r w:rsidRPr="00BB72D5">
        <w:rPr>
          <w:sz w:val="20"/>
          <w:szCs w:val="20"/>
        </w:rPr>
        <w:t>9. Пастернак В. П., Букша І. Ф. Обґрунтування напрямів діяльності у секторі землекористування та лісового господарства для забезпечення виконання вимог Кіотського протоколу в Україні // Науковий вісник НАУ. - К. : НАУ, 2007. - Вип. 106. - C. 124-134.</w:t>
      </w:r>
    </w:p>
    <w:p w:rsidR="00DA4E6C" w:rsidRPr="00BB72D5" w:rsidRDefault="00DA4E6C" w:rsidP="00DA4E6C">
      <w:pPr>
        <w:jc w:val="both"/>
        <w:rPr>
          <w:sz w:val="20"/>
          <w:szCs w:val="20"/>
        </w:rPr>
      </w:pPr>
      <w:r w:rsidRPr="00BB72D5">
        <w:rPr>
          <w:sz w:val="20"/>
          <w:szCs w:val="20"/>
        </w:rPr>
        <w:t xml:space="preserve">10. Потапенко В. Пріоритети політики України щодо попередження глобального потепління у посткіотський період. Аналітична записка. Вересень 2011 р.  [Електронний ресурс]. — Режим доступу: </w:t>
      </w:r>
      <w:hyperlink r:id="rId21" w:history="1">
        <w:r w:rsidRPr="00BB72D5">
          <w:rPr>
            <w:rStyle w:val="a4"/>
            <w:color w:val="auto"/>
            <w:sz w:val="20"/>
            <w:szCs w:val="20"/>
            <w:u w:val="none"/>
          </w:rPr>
          <w:t>http://www.niss.gov.ua/articles/573/</w:t>
        </w:r>
      </w:hyperlink>
    </w:p>
    <w:p w:rsidR="00DA4E6C" w:rsidRPr="00BB72D5" w:rsidRDefault="00DA4E6C" w:rsidP="00DA4E6C">
      <w:pPr>
        <w:jc w:val="both"/>
        <w:rPr>
          <w:sz w:val="20"/>
          <w:szCs w:val="20"/>
        </w:rPr>
      </w:pPr>
      <w:r w:rsidRPr="00BB72D5">
        <w:rPr>
          <w:sz w:val="20"/>
          <w:szCs w:val="20"/>
        </w:rPr>
        <w:t xml:space="preserve">11. Проект Біокарбонового фонду в Україні. [Електронний ресурс]. – Режим доступу:  </w:t>
      </w:r>
      <w:hyperlink r:id="rId22" w:history="1">
        <w:r w:rsidRPr="00BB72D5">
          <w:rPr>
            <w:rStyle w:val="a4"/>
            <w:color w:val="auto"/>
            <w:sz w:val="20"/>
            <w:szCs w:val="20"/>
            <w:u w:val="none"/>
          </w:rPr>
          <w:t>http://www.lesovod.org.ua/node/586</w:t>
        </w:r>
      </w:hyperlink>
    </w:p>
    <w:p w:rsidR="00DA4E6C" w:rsidRPr="00BB72D5" w:rsidRDefault="00DA4E6C" w:rsidP="00DA4E6C">
      <w:pPr>
        <w:jc w:val="both"/>
        <w:rPr>
          <w:sz w:val="20"/>
          <w:szCs w:val="20"/>
        </w:rPr>
      </w:pPr>
      <w:r w:rsidRPr="00BB72D5">
        <w:rPr>
          <w:sz w:val="20"/>
          <w:szCs w:val="20"/>
        </w:rPr>
        <w:t xml:space="preserve">12. Проект «Сохранение почв в Молдове». [Електронний ресурс]. – Режим доступу: </w:t>
      </w:r>
      <w:hyperlink r:id="rId23" w:history="1">
        <w:r w:rsidRPr="00BB72D5">
          <w:rPr>
            <w:rStyle w:val="a4"/>
            <w:color w:val="auto"/>
            <w:sz w:val="20"/>
            <w:szCs w:val="20"/>
            <w:u w:val="none"/>
          </w:rPr>
          <w:t>http://www.moldsilva.gov.md/ru/projects_now/</w:t>
        </w:r>
      </w:hyperlink>
      <w:r w:rsidRPr="00BB72D5">
        <w:rPr>
          <w:sz w:val="20"/>
          <w:szCs w:val="20"/>
        </w:rPr>
        <w:tab/>
      </w:r>
    </w:p>
    <w:p w:rsidR="00DA4E6C" w:rsidRPr="00BB72D5" w:rsidRDefault="00DA4E6C" w:rsidP="00DA4E6C">
      <w:pPr>
        <w:jc w:val="both"/>
        <w:rPr>
          <w:sz w:val="20"/>
          <w:szCs w:val="20"/>
        </w:rPr>
      </w:pPr>
      <w:r w:rsidRPr="00BB72D5">
        <w:rPr>
          <w:sz w:val="20"/>
          <w:szCs w:val="20"/>
        </w:rPr>
        <w:t>13. Рамочная Конвенция Организации Объединенных Наций об изменении климата. -UNFCCC. - 1992 - 29 с.</w:t>
      </w:r>
    </w:p>
    <w:p w:rsidR="00DA4E6C" w:rsidRPr="00BB72D5" w:rsidRDefault="00DA4E6C" w:rsidP="00DA4E6C">
      <w:pPr>
        <w:jc w:val="both"/>
        <w:rPr>
          <w:sz w:val="20"/>
          <w:szCs w:val="20"/>
        </w:rPr>
      </w:pPr>
      <w:r w:rsidRPr="00BB72D5">
        <w:rPr>
          <w:sz w:val="20"/>
          <w:szCs w:val="20"/>
        </w:rPr>
        <w:t>14. Рамочная Конвенция об изменении климата.  Distr. GENERAL FCCC/CP/2001/13/ Add.1.21. Доклад конференции сторон о работе ее седьмой сессии. [Електронний ресурс]. – Режим доступу: http://unfccc.int/resource/docs/2011/cmp7/rus/07c01r.pdf</w:t>
      </w:r>
    </w:p>
    <w:p w:rsidR="00DA4E6C" w:rsidRPr="00212AEE" w:rsidRDefault="00DA4E6C" w:rsidP="00DA4E6C">
      <w:pPr>
        <w:jc w:val="both"/>
        <w:rPr>
          <w:sz w:val="20"/>
          <w:szCs w:val="20"/>
        </w:rPr>
      </w:pPr>
      <w:r w:rsidRPr="00BB72D5">
        <w:rPr>
          <w:sz w:val="20"/>
          <w:szCs w:val="20"/>
        </w:rPr>
        <w:t xml:space="preserve">15. Чернявський М.В. Наближене </w:t>
      </w:r>
      <w:r w:rsidRPr="00212AEE">
        <w:rPr>
          <w:sz w:val="20"/>
          <w:szCs w:val="20"/>
        </w:rPr>
        <w:t>до природи ведення лісового господарства в Україні //Лісовий і мисливський журнал, №1, 2008. – с.14-17.</w:t>
      </w:r>
    </w:p>
    <w:p w:rsidR="00DA4E6C" w:rsidRPr="00212AEE" w:rsidRDefault="00DA4E6C" w:rsidP="00DA4E6C">
      <w:pPr>
        <w:jc w:val="both"/>
        <w:rPr>
          <w:sz w:val="20"/>
          <w:szCs w:val="20"/>
        </w:rPr>
      </w:pPr>
      <w:r w:rsidRPr="00212AEE">
        <w:rPr>
          <w:sz w:val="20"/>
          <w:szCs w:val="20"/>
        </w:rPr>
        <w:t>16. Чернявський М.В. Динаміка деревостанів і наближене до природи лісівництво In: Ecological economics and sustainable forest management: developing a transdisciplinary approach for the Carpathian Mountains. Edited by I.P. Soloviy, W.S. Keeton. – Lviv : Ukrainian National Forestry University Press, Liga-Pres, 2009.- pp. 202- 218</w:t>
      </w:r>
    </w:p>
    <w:p w:rsidR="00DA4E6C" w:rsidRPr="00212AEE" w:rsidRDefault="00DA4E6C" w:rsidP="00DA4E6C">
      <w:pPr>
        <w:jc w:val="both"/>
        <w:rPr>
          <w:sz w:val="20"/>
          <w:szCs w:val="20"/>
        </w:rPr>
      </w:pPr>
      <w:smartTag w:uri="urn:schemas-microsoft-com:office:smarttags" w:element="metricconverter">
        <w:smartTagPr>
          <w:attr w:name="ProductID" w:val="17. A"/>
        </w:smartTagPr>
        <w:r w:rsidRPr="00212AEE">
          <w:rPr>
            <w:sz w:val="20"/>
            <w:szCs w:val="20"/>
          </w:rPr>
          <w:lastRenderedPageBreak/>
          <w:t>1</w:t>
        </w:r>
        <w:r w:rsidRPr="00212AEE">
          <w:rPr>
            <w:sz w:val="20"/>
            <w:szCs w:val="20"/>
            <w:lang w:val="en-US"/>
          </w:rPr>
          <w:t>7</w:t>
        </w:r>
        <w:r w:rsidRPr="00212AEE">
          <w:rPr>
            <w:sz w:val="20"/>
            <w:szCs w:val="20"/>
          </w:rPr>
          <w:t>. A</w:t>
        </w:r>
      </w:smartTag>
      <w:r w:rsidRPr="00212AEE">
        <w:rPr>
          <w:sz w:val="20"/>
          <w:szCs w:val="20"/>
        </w:rPr>
        <w:t xml:space="preserve"> global analysis of temperate old-growth forests: commonality and variability in structure and function</w:t>
      </w:r>
      <w:r w:rsidRPr="00BB72D5">
        <w:rPr>
          <w:sz w:val="20"/>
          <w:szCs w:val="20"/>
        </w:rPr>
        <w:t>.//</w:t>
      </w:r>
      <w:hyperlink r:id="rId24" w:history="1">
        <w:r w:rsidRPr="00BB72D5">
          <w:rPr>
            <w:rStyle w:val="a4"/>
            <w:color w:val="auto"/>
            <w:sz w:val="20"/>
            <w:szCs w:val="20"/>
            <w:u w:val="none"/>
          </w:rPr>
          <w:t>William S. Keeton</w:t>
        </w:r>
      </w:hyperlink>
      <w:r w:rsidRPr="00BB72D5">
        <w:rPr>
          <w:sz w:val="20"/>
          <w:szCs w:val="20"/>
        </w:rPr>
        <w:t xml:space="preserve">,Sabina </w:t>
      </w:r>
      <w:r w:rsidRPr="00212AEE">
        <w:rPr>
          <w:sz w:val="20"/>
          <w:szCs w:val="20"/>
        </w:rPr>
        <w:t>Burrascano,  Jiquan Chen, Mykola Chernyavskyy, Brigitte Commarmot, Jerry F. Franklin, Andrew J. Larson,  David B. Lindenmayer, Jared S. Nunery, Thomas A. Spies,   Mark Swanson, Robert Van Pelt.  // 94th ESA Annual Meeting (August 2 -- 7, 2009) Albuquerque Convention Center, Albuquerque, New Mexico. COS 51-9. [Електронний ресурс]. – Режим доступу: //http://esameetings.allenpress.com/2009/Session5165.html</w:t>
      </w:r>
    </w:p>
    <w:p w:rsidR="00DA4E6C" w:rsidRPr="008C68C3" w:rsidRDefault="00DA4E6C" w:rsidP="00DA4E6C">
      <w:pPr>
        <w:ind w:firstLine="284"/>
        <w:jc w:val="both"/>
        <w:rPr>
          <w:sz w:val="22"/>
          <w:szCs w:val="22"/>
        </w:rPr>
      </w:pPr>
    </w:p>
    <w:p w:rsidR="00DA4E6C" w:rsidRPr="0024172F" w:rsidRDefault="00DA4E6C" w:rsidP="00DA4E6C">
      <w:pPr>
        <w:ind w:firstLine="284"/>
        <w:jc w:val="center"/>
        <w:rPr>
          <w:b/>
          <w:sz w:val="20"/>
          <w:szCs w:val="20"/>
        </w:rPr>
      </w:pPr>
      <w:r w:rsidRPr="0024172F">
        <w:rPr>
          <w:b/>
          <w:bCs/>
          <w:sz w:val="20"/>
          <w:szCs w:val="20"/>
          <w:lang w:val="en-GB"/>
        </w:rPr>
        <w:t xml:space="preserve">CLOSE TO NATURE SILVICULTURE </w:t>
      </w:r>
      <w:r w:rsidRPr="0024172F">
        <w:rPr>
          <w:b/>
          <w:sz w:val="20"/>
          <w:szCs w:val="20"/>
        </w:rPr>
        <w:t>AND GROWING KYOTOFOREST</w:t>
      </w:r>
    </w:p>
    <w:p w:rsidR="00DA4E6C" w:rsidRPr="0024172F" w:rsidRDefault="00DA4E6C" w:rsidP="0024172F">
      <w:pPr>
        <w:ind w:firstLine="284"/>
        <w:rPr>
          <w:sz w:val="20"/>
          <w:szCs w:val="20"/>
          <w:lang w:val="en-US"/>
        </w:rPr>
      </w:pPr>
      <w:r w:rsidRPr="0024172F">
        <w:rPr>
          <w:sz w:val="20"/>
          <w:szCs w:val="20"/>
        </w:rPr>
        <w:t>M.V.CHERNYAVSKYY</w:t>
      </w:r>
    </w:p>
    <w:p w:rsidR="00BB72D5" w:rsidRPr="004039A9" w:rsidRDefault="00DA4E6C" w:rsidP="00BB72D5">
      <w:pPr>
        <w:rPr>
          <w:i/>
          <w:sz w:val="20"/>
          <w:szCs w:val="20"/>
          <w:lang w:val="en-US" w:eastAsia="uk-UA"/>
        </w:rPr>
      </w:pPr>
      <w:r w:rsidRPr="0024172F">
        <w:rPr>
          <w:i/>
          <w:sz w:val="20"/>
          <w:szCs w:val="20"/>
        </w:rPr>
        <w:t>Further growth mechanism of "Kyoto forests" proposed strategic perspective to its embodiment - the system close to natur</w:t>
      </w:r>
      <w:r w:rsidRPr="0024172F">
        <w:rPr>
          <w:i/>
          <w:sz w:val="20"/>
          <w:szCs w:val="20"/>
          <w:lang w:val="en-US"/>
        </w:rPr>
        <w:t xml:space="preserve">e </w:t>
      </w:r>
      <w:r w:rsidRPr="0024172F">
        <w:rPr>
          <w:i/>
          <w:sz w:val="20"/>
          <w:szCs w:val="20"/>
        </w:rPr>
        <w:t>silviculture that</w:t>
      </w:r>
      <w:r w:rsidRPr="00497BE6">
        <w:rPr>
          <w:i/>
          <w:sz w:val="20"/>
          <w:szCs w:val="20"/>
        </w:rPr>
        <w:t xml:space="preserve"> provides continuity of forest cover and stable klima</w:t>
      </w:r>
      <w:r w:rsidRPr="00497BE6">
        <w:rPr>
          <w:i/>
          <w:sz w:val="20"/>
          <w:szCs w:val="20"/>
          <w:lang w:val="en-US"/>
        </w:rPr>
        <w:t>regular</w:t>
      </w:r>
      <w:r w:rsidRPr="00497BE6">
        <w:rPr>
          <w:i/>
          <w:sz w:val="20"/>
          <w:szCs w:val="20"/>
        </w:rPr>
        <w:t xml:space="preserve"> and uneven first feature carbon deposition</w:t>
      </w:r>
      <w:r w:rsidRPr="00497BE6">
        <w:rPr>
          <w:i/>
          <w:sz w:val="20"/>
          <w:szCs w:val="20"/>
          <w:lang w:val="en-US"/>
        </w:rPr>
        <w:t xml:space="preserve"> </w:t>
      </w:r>
      <w:r w:rsidRPr="00497BE6">
        <w:rPr>
          <w:i/>
          <w:sz w:val="20"/>
          <w:szCs w:val="20"/>
        </w:rPr>
        <w:t>forests.</w:t>
      </w:r>
      <w:r w:rsidRPr="00497BE6">
        <w:rPr>
          <w:i/>
          <w:sz w:val="20"/>
          <w:szCs w:val="20"/>
        </w:rPr>
        <w:br/>
      </w:r>
    </w:p>
    <w:p w:rsidR="00BB72D5" w:rsidRDefault="00BB72D5"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Pr="00012D3E" w:rsidRDefault="00CF4F4A" w:rsidP="00CF4F4A">
      <w:pPr>
        <w:jc w:val="center"/>
        <w:rPr>
          <w:b/>
          <w:caps/>
          <w:sz w:val="20"/>
          <w:szCs w:val="20"/>
        </w:rPr>
      </w:pPr>
      <w:r w:rsidRPr="00012D3E">
        <w:rPr>
          <w:b/>
          <w:caps/>
          <w:sz w:val="20"/>
          <w:szCs w:val="20"/>
        </w:rPr>
        <w:lastRenderedPageBreak/>
        <w:t>ЗМІСТ</w:t>
      </w:r>
    </w:p>
    <w:p w:rsidR="00CF4F4A" w:rsidRDefault="00CF4F4A" w:rsidP="00CF4F4A">
      <w:pPr>
        <w:jc w:val="center"/>
        <w:rPr>
          <w:caps/>
          <w:sz w:val="18"/>
          <w:szCs w:val="18"/>
        </w:rPr>
      </w:pPr>
    </w:p>
    <w:p w:rsidR="00CF4F4A" w:rsidRPr="00E066CA" w:rsidRDefault="00CF4F4A" w:rsidP="00CF4F4A">
      <w:pPr>
        <w:jc w:val="center"/>
        <w:rPr>
          <w:b/>
          <w:sz w:val="20"/>
          <w:szCs w:val="20"/>
        </w:rPr>
      </w:pPr>
      <w:r w:rsidRPr="00E066CA">
        <w:rPr>
          <w:b/>
          <w:sz w:val="20"/>
          <w:szCs w:val="20"/>
        </w:rPr>
        <w:t>ПЛЕНАРНІ ДОПОВІДІ</w:t>
      </w:r>
    </w:p>
    <w:p w:rsidR="00CF4F4A" w:rsidRPr="00E47774" w:rsidRDefault="00CF4F4A" w:rsidP="00CF4F4A">
      <w:pPr>
        <w:jc w:val="center"/>
        <w:rPr>
          <w:b/>
          <w:sz w:val="22"/>
          <w:szCs w:val="22"/>
        </w:rPr>
      </w:pPr>
    </w:p>
    <w:p w:rsidR="00CF4F4A" w:rsidRPr="00E47774" w:rsidRDefault="00CF4F4A" w:rsidP="00CF4F4A">
      <w:pPr>
        <w:pStyle w:val="23"/>
        <w:spacing w:after="0" w:line="240" w:lineRule="auto"/>
        <w:ind w:left="0" w:right="-1"/>
        <w:jc w:val="both"/>
        <w:rPr>
          <w:sz w:val="18"/>
          <w:szCs w:val="18"/>
        </w:rPr>
      </w:pPr>
      <w:r w:rsidRPr="00E47774">
        <w:rPr>
          <w:b/>
          <w:sz w:val="18"/>
          <w:szCs w:val="18"/>
        </w:rPr>
        <w:t>Пророчук В.В., Стефурак Ю.П.</w:t>
      </w:r>
      <w:r w:rsidRPr="00E47774">
        <w:rPr>
          <w:sz w:val="18"/>
          <w:szCs w:val="18"/>
        </w:rPr>
        <w:t xml:space="preserve"> Національний природний парк «Гуцульщина» - 10 років діяльності</w:t>
      </w:r>
      <w:r>
        <w:rPr>
          <w:sz w:val="18"/>
          <w:szCs w:val="18"/>
        </w:rPr>
        <w:t>………………3</w:t>
      </w:r>
    </w:p>
    <w:p w:rsidR="00CF4F4A" w:rsidRPr="00E47774" w:rsidRDefault="00CF4F4A" w:rsidP="00CF4F4A">
      <w:pPr>
        <w:rPr>
          <w:sz w:val="18"/>
          <w:szCs w:val="18"/>
        </w:rPr>
      </w:pPr>
      <w:r w:rsidRPr="00E47774">
        <w:rPr>
          <w:b/>
          <w:sz w:val="18"/>
          <w:szCs w:val="18"/>
        </w:rPr>
        <w:t>Стойко С.М.</w:t>
      </w:r>
      <w:r w:rsidRPr="00E47774">
        <w:rPr>
          <w:b/>
          <w:sz w:val="22"/>
          <w:szCs w:val="22"/>
        </w:rPr>
        <w:t xml:space="preserve"> </w:t>
      </w:r>
      <w:r w:rsidRPr="00E47774">
        <w:rPr>
          <w:sz w:val="18"/>
          <w:szCs w:val="18"/>
        </w:rPr>
        <w:t>Багатогранне значення пралісових екосистем Карпат</w:t>
      </w:r>
      <w:r>
        <w:rPr>
          <w:sz w:val="18"/>
          <w:szCs w:val="18"/>
        </w:rPr>
        <w:t>……………………………………………………..13</w:t>
      </w:r>
    </w:p>
    <w:p w:rsidR="00CF4F4A" w:rsidRPr="00012D3E" w:rsidRDefault="00CF4F4A" w:rsidP="00CF4F4A">
      <w:pPr>
        <w:rPr>
          <w:caps/>
          <w:sz w:val="18"/>
          <w:szCs w:val="18"/>
        </w:rPr>
      </w:pPr>
    </w:p>
    <w:p w:rsidR="00CF4F4A" w:rsidRDefault="00CF4F4A" w:rsidP="00CF4F4A">
      <w:pPr>
        <w:jc w:val="center"/>
        <w:rPr>
          <w:b/>
          <w:caps/>
          <w:sz w:val="20"/>
          <w:szCs w:val="20"/>
        </w:rPr>
      </w:pPr>
      <w:r w:rsidRPr="00012D3E">
        <w:rPr>
          <w:b/>
          <w:caps/>
          <w:sz w:val="20"/>
          <w:szCs w:val="20"/>
        </w:rPr>
        <w:t>СЕКЦІЯ №1</w:t>
      </w:r>
    </w:p>
    <w:p w:rsidR="00CF4F4A" w:rsidRDefault="00CF4F4A" w:rsidP="00CF4F4A">
      <w:pPr>
        <w:jc w:val="center"/>
        <w:rPr>
          <w:b/>
          <w:caps/>
          <w:sz w:val="20"/>
          <w:szCs w:val="20"/>
        </w:rPr>
      </w:pPr>
      <w:r w:rsidRPr="00012D3E">
        <w:rPr>
          <w:b/>
          <w:caps/>
          <w:sz w:val="20"/>
          <w:szCs w:val="20"/>
        </w:rPr>
        <w:t>ЗБЕРЕЖЕННЯ ОБЄКТІВ НЕЖИВОЇ ПРИРОДИ ТА ЛАНДШАФТНОГО РОЗМАЇТТЯ</w:t>
      </w:r>
    </w:p>
    <w:p w:rsidR="00CF4F4A" w:rsidRPr="00012D3E" w:rsidRDefault="00CF4F4A" w:rsidP="00CF4F4A">
      <w:pPr>
        <w:jc w:val="both"/>
        <w:rPr>
          <w:b/>
          <w:caps/>
          <w:sz w:val="20"/>
          <w:szCs w:val="20"/>
        </w:rPr>
      </w:pPr>
    </w:p>
    <w:p w:rsidR="00CF4F4A" w:rsidRPr="00E47774" w:rsidRDefault="00CF4F4A" w:rsidP="00CF4F4A">
      <w:pPr>
        <w:jc w:val="both"/>
        <w:rPr>
          <w:caps/>
          <w:sz w:val="18"/>
          <w:szCs w:val="18"/>
        </w:rPr>
      </w:pPr>
      <w:r w:rsidRPr="00012D3E">
        <w:rPr>
          <w:b/>
          <w:caps/>
          <w:sz w:val="18"/>
          <w:szCs w:val="18"/>
        </w:rPr>
        <w:t>А</w:t>
      </w:r>
      <w:r w:rsidRPr="00012D3E">
        <w:rPr>
          <w:b/>
          <w:sz w:val="18"/>
          <w:szCs w:val="18"/>
        </w:rPr>
        <w:t>ндреева</w:t>
      </w:r>
      <w:r w:rsidRPr="00012D3E">
        <w:rPr>
          <w:b/>
          <w:caps/>
          <w:sz w:val="18"/>
          <w:szCs w:val="18"/>
        </w:rPr>
        <w:t xml:space="preserve"> В.Л.</w:t>
      </w:r>
      <w:r w:rsidRPr="00012D3E">
        <w:rPr>
          <w:caps/>
          <w:sz w:val="18"/>
          <w:szCs w:val="18"/>
        </w:rPr>
        <w:t> </w:t>
      </w:r>
      <w:r w:rsidRPr="00012D3E">
        <w:rPr>
          <w:sz w:val="18"/>
          <w:szCs w:val="18"/>
        </w:rPr>
        <w:t>Оценка природно-хозяйственного потенциала экотонных ландшафтов в границах Национального парка «Браславские озера»……………………........................</w:t>
      </w:r>
      <w:r>
        <w:rPr>
          <w:sz w:val="18"/>
          <w:szCs w:val="18"/>
        </w:rPr>
        <w:t>...............................................................................................20</w:t>
      </w:r>
    </w:p>
    <w:p w:rsidR="00CF4F4A" w:rsidRPr="00E47774" w:rsidRDefault="00CF4F4A" w:rsidP="00CF4F4A">
      <w:pPr>
        <w:pStyle w:val="a5"/>
        <w:spacing w:after="0"/>
        <w:ind w:left="0"/>
        <w:jc w:val="both"/>
        <w:rPr>
          <w:sz w:val="18"/>
          <w:szCs w:val="18"/>
        </w:rPr>
      </w:pPr>
      <w:r w:rsidRPr="00012D3E">
        <w:rPr>
          <w:b/>
          <w:sz w:val="18"/>
          <w:szCs w:val="18"/>
        </w:rPr>
        <w:t>Барабоха О.П.</w:t>
      </w:r>
      <w:r w:rsidRPr="00012D3E">
        <w:rPr>
          <w:sz w:val="18"/>
          <w:szCs w:val="18"/>
        </w:rPr>
        <w:t xml:space="preserve"> Гідрографічна мережа Приазовського Національного природного парку</w:t>
      </w:r>
      <w:r>
        <w:rPr>
          <w:sz w:val="18"/>
          <w:szCs w:val="18"/>
        </w:rPr>
        <w:t>……………………………...21</w:t>
      </w:r>
    </w:p>
    <w:p w:rsidR="00CF4F4A" w:rsidRPr="00E47774" w:rsidRDefault="00CF4F4A" w:rsidP="00CF4F4A">
      <w:pPr>
        <w:jc w:val="both"/>
        <w:rPr>
          <w:sz w:val="18"/>
          <w:szCs w:val="18"/>
        </w:rPr>
      </w:pPr>
      <w:r w:rsidRPr="00012D3E">
        <w:rPr>
          <w:b/>
          <w:sz w:val="18"/>
          <w:szCs w:val="18"/>
        </w:rPr>
        <w:t>Буняк В.І., Гнєзділова В.І.</w:t>
      </w:r>
      <w:r w:rsidRPr="00012D3E">
        <w:rPr>
          <w:sz w:val="18"/>
          <w:szCs w:val="18"/>
        </w:rPr>
        <w:t xml:space="preserve"> Ландшафтний заказник “Козакова долина”як еталон унікального видового різноманіття на Прикарпатті……………………………...............</w:t>
      </w:r>
      <w:r w:rsidRPr="00C0555F">
        <w:rPr>
          <w:sz w:val="18"/>
          <w:szCs w:val="18"/>
        </w:rPr>
        <w:t>..............................................................................................................</w:t>
      </w:r>
      <w:r>
        <w:rPr>
          <w:sz w:val="18"/>
          <w:szCs w:val="18"/>
        </w:rPr>
        <w:t>..26</w:t>
      </w:r>
    </w:p>
    <w:p w:rsidR="00CF4F4A" w:rsidRPr="00E47774" w:rsidRDefault="00CF4F4A" w:rsidP="00CF4F4A">
      <w:pPr>
        <w:widowControl w:val="0"/>
        <w:autoSpaceDE w:val="0"/>
        <w:autoSpaceDN w:val="0"/>
        <w:adjustRightInd w:val="0"/>
        <w:jc w:val="both"/>
        <w:rPr>
          <w:sz w:val="18"/>
          <w:szCs w:val="18"/>
        </w:rPr>
      </w:pPr>
      <w:r w:rsidRPr="00012D3E">
        <w:rPr>
          <w:b/>
          <w:sz w:val="18"/>
          <w:szCs w:val="18"/>
        </w:rPr>
        <w:t>Буськанюк М.В.</w:t>
      </w:r>
      <w:r w:rsidRPr="00012D3E">
        <w:rPr>
          <w:sz w:val="18"/>
          <w:szCs w:val="18"/>
        </w:rPr>
        <w:t xml:space="preserve"> Особливості формування ялинових молодняків на зрубах північно-східного макросхилу українських Карпат під впливом різних факторів……………………………………………</w:t>
      </w:r>
      <w:r>
        <w:rPr>
          <w:sz w:val="18"/>
          <w:szCs w:val="18"/>
        </w:rPr>
        <w:t>…</w:t>
      </w:r>
      <w:r w:rsidRPr="00E47774">
        <w:rPr>
          <w:sz w:val="18"/>
          <w:szCs w:val="18"/>
        </w:rPr>
        <w:t>…………………</w:t>
      </w:r>
      <w:r>
        <w:rPr>
          <w:sz w:val="18"/>
          <w:szCs w:val="18"/>
        </w:rPr>
        <w:t>..</w:t>
      </w:r>
      <w:r w:rsidRPr="00E47774">
        <w:rPr>
          <w:sz w:val="18"/>
          <w:szCs w:val="18"/>
        </w:rPr>
        <w:t>……...</w:t>
      </w:r>
      <w:r>
        <w:rPr>
          <w:sz w:val="18"/>
          <w:szCs w:val="18"/>
        </w:rPr>
        <w:t>29</w:t>
      </w:r>
    </w:p>
    <w:p w:rsidR="00CF4F4A" w:rsidRPr="00C0555F" w:rsidRDefault="00CF4F4A" w:rsidP="00CF4F4A">
      <w:pPr>
        <w:jc w:val="both"/>
        <w:rPr>
          <w:sz w:val="18"/>
          <w:szCs w:val="18"/>
        </w:rPr>
      </w:pPr>
      <w:r w:rsidRPr="00012D3E">
        <w:rPr>
          <w:b/>
          <w:sz w:val="18"/>
          <w:szCs w:val="18"/>
        </w:rPr>
        <w:t>Глодова Л.М</w:t>
      </w:r>
      <w:r w:rsidRPr="00012D3E">
        <w:rPr>
          <w:sz w:val="18"/>
          <w:szCs w:val="18"/>
        </w:rPr>
        <w:t xml:space="preserve">. </w:t>
      </w:r>
      <w:r>
        <w:rPr>
          <w:sz w:val="18"/>
          <w:szCs w:val="18"/>
        </w:rPr>
        <w:t xml:space="preserve">   </w:t>
      </w:r>
      <w:r w:rsidRPr="00012D3E">
        <w:rPr>
          <w:sz w:val="18"/>
          <w:szCs w:val="18"/>
        </w:rPr>
        <w:t>Мінеральні джерела с. Пістинь…</w:t>
      </w:r>
      <w:r w:rsidRPr="007813AB">
        <w:rPr>
          <w:sz w:val="18"/>
          <w:szCs w:val="18"/>
        </w:rPr>
        <w:t>………………………………………………………………………..</w:t>
      </w:r>
      <w:r w:rsidRPr="00C0555F">
        <w:rPr>
          <w:sz w:val="18"/>
          <w:szCs w:val="18"/>
        </w:rPr>
        <w:t>.</w:t>
      </w:r>
      <w:r>
        <w:rPr>
          <w:sz w:val="18"/>
          <w:szCs w:val="18"/>
        </w:rPr>
        <w:t>32</w:t>
      </w:r>
    </w:p>
    <w:p w:rsidR="00CF4F4A" w:rsidRPr="00C0555F" w:rsidRDefault="00CF4F4A" w:rsidP="00CF4F4A">
      <w:pPr>
        <w:jc w:val="both"/>
        <w:rPr>
          <w:sz w:val="18"/>
          <w:szCs w:val="18"/>
        </w:rPr>
      </w:pPr>
      <w:r w:rsidRPr="00C0555F">
        <w:rPr>
          <w:b/>
          <w:sz w:val="18"/>
          <w:szCs w:val="18"/>
        </w:rPr>
        <w:t xml:space="preserve">Гостюк З.В. </w:t>
      </w:r>
      <w:r w:rsidRPr="006E0F4D">
        <w:rPr>
          <w:b/>
          <w:sz w:val="18"/>
          <w:szCs w:val="18"/>
        </w:rPr>
        <w:t xml:space="preserve"> </w:t>
      </w:r>
      <w:r w:rsidRPr="006E0F4D">
        <w:rPr>
          <w:sz w:val="18"/>
          <w:szCs w:val="18"/>
        </w:rPr>
        <w:t>Гідрологічні пам</w:t>
      </w:r>
      <w:r w:rsidRPr="00C0555F">
        <w:rPr>
          <w:sz w:val="18"/>
          <w:szCs w:val="18"/>
        </w:rPr>
        <w:t>’</w:t>
      </w:r>
      <w:r w:rsidRPr="006E0F4D">
        <w:rPr>
          <w:sz w:val="18"/>
          <w:szCs w:val="18"/>
        </w:rPr>
        <w:t>ятки природи в околицях м. Косова</w:t>
      </w:r>
      <w:r>
        <w:rPr>
          <w:sz w:val="18"/>
          <w:szCs w:val="18"/>
        </w:rPr>
        <w:t>……………………………………………………</w:t>
      </w:r>
      <w:r w:rsidRPr="00C0555F">
        <w:rPr>
          <w:sz w:val="18"/>
          <w:szCs w:val="18"/>
        </w:rPr>
        <w:t>.</w:t>
      </w:r>
      <w:r>
        <w:rPr>
          <w:sz w:val="18"/>
          <w:szCs w:val="18"/>
        </w:rPr>
        <w:t xml:space="preserve"> 34</w:t>
      </w:r>
    </w:p>
    <w:p w:rsidR="00CF4F4A" w:rsidRPr="00E47774" w:rsidRDefault="00CF4F4A" w:rsidP="00CF4F4A">
      <w:pPr>
        <w:jc w:val="both"/>
        <w:rPr>
          <w:sz w:val="18"/>
          <w:szCs w:val="18"/>
        </w:rPr>
      </w:pPr>
      <w:r w:rsidRPr="00FA6C9B">
        <w:rPr>
          <w:b/>
          <w:sz w:val="18"/>
          <w:szCs w:val="18"/>
        </w:rPr>
        <w:t>Зеленчук І. М., Зеленчук Я.І</w:t>
      </w:r>
      <w:r w:rsidRPr="00FA6C9B">
        <w:rPr>
          <w:sz w:val="18"/>
          <w:szCs w:val="18"/>
        </w:rPr>
        <w:t>.  Річкова система Чорного Черемоша……………………………</w:t>
      </w:r>
      <w:r>
        <w:rPr>
          <w:sz w:val="18"/>
          <w:szCs w:val="18"/>
        </w:rPr>
        <w:t>…</w:t>
      </w:r>
      <w:r w:rsidRPr="00C0555F">
        <w:rPr>
          <w:sz w:val="18"/>
          <w:szCs w:val="18"/>
        </w:rPr>
        <w:t>…………………….</w:t>
      </w:r>
      <w:r>
        <w:rPr>
          <w:sz w:val="18"/>
          <w:szCs w:val="18"/>
        </w:rPr>
        <w:t>37</w:t>
      </w:r>
    </w:p>
    <w:p w:rsidR="00CF4F4A" w:rsidRPr="00E47774" w:rsidRDefault="00CF4F4A" w:rsidP="00CF4F4A">
      <w:pPr>
        <w:pStyle w:val="a3"/>
        <w:shd w:val="clear" w:color="auto" w:fill="FFFFFF"/>
        <w:rPr>
          <w:sz w:val="18"/>
          <w:szCs w:val="18"/>
          <w:shd w:val="clear" w:color="auto" w:fill="FFFFFF"/>
          <w:lang w:val="uk-UA"/>
        </w:rPr>
      </w:pPr>
      <w:r w:rsidRPr="00012D3E">
        <w:rPr>
          <w:b/>
          <w:sz w:val="18"/>
          <w:szCs w:val="18"/>
          <w:shd w:val="clear" w:color="auto" w:fill="FFFFFF"/>
          <w:lang w:val="uk-UA"/>
        </w:rPr>
        <w:t>Іванов Є. А., Козак Т. І.</w:t>
      </w:r>
      <w:r w:rsidRPr="00012D3E">
        <w:rPr>
          <w:sz w:val="18"/>
          <w:szCs w:val="18"/>
          <w:shd w:val="clear" w:color="auto" w:fill="FFFFFF"/>
          <w:lang w:val="uk-UA"/>
        </w:rPr>
        <w:t xml:space="preserve"> Необхідність збереження пам’яток історії освоєння мінеральних ресурсів Гуцульщини…………………………………………………………</w:t>
      </w:r>
      <w:r w:rsidRPr="00E47774">
        <w:rPr>
          <w:sz w:val="18"/>
          <w:szCs w:val="18"/>
          <w:shd w:val="clear" w:color="auto" w:fill="FFFFFF"/>
          <w:lang w:val="uk-UA"/>
        </w:rPr>
        <w:t>………………………………………………………...</w:t>
      </w:r>
      <w:r>
        <w:rPr>
          <w:sz w:val="18"/>
          <w:szCs w:val="18"/>
          <w:shd w:val="clear" w:color="auto" w:fill="FFFFFF"/>
          <w:lang w:val="uk-UA"/>
        </w:rPr>
        <w:t>44</w:t>
      </w:r>
    </w:p>
    <w:p w:rsidR="00CF4F4A" w:rsidRPr="00C30B74" w:rsidRDefault="00CF4F4A" w:rsidP="00CF4F4A">
      <w:pPr>
        <w:tabs>
          <w:tab w:val="left" w:pos="360"/>
        </w:tabs>
        <w:jc w:val="both"/>
        <w:rPr>
          <w:i/>
          <w:sz w:val="18"/>
          <w:szCs w:val="18"/>
        </w:rPr>
      </w:pPr>
      <w:r w:rsidRPr="00012D3E">
        <w:rPr>
          <w:b/>
          <w:sz w:val="18"/>
          <w:szCs w:val="18"/>
        </w:rPr>
        <w:t>Кічура А.В.</w:t>
      </w:r>
      <w:r w:rsidRPr="00012D3E">
        <w:rPr>
          <w:i/>
          <w:sz w:val="18"/>
          <w:szCs w:val="18"/>
        </w:rPr>
        <w:t xml:space="preserve"> </w:t>
      </w:r>
      <w:r w:rsidRPr="00012D3E">
        <w:rPr>
          <w:sz w:val="18"/>
          <w:szCs w:val="18"/>
        </w:rPr>
        <w:t>Методичні підходи з оптимізації підбору об’єктів і територій природно-заповідного фонду……………………………………………………………………………</w:t>
      </w:r>
      <w:r w:rsidRPr="00C0555F">
        <w:rPr>
          <w:sz w:val="18"/>
          <w:szCs w:val="18"/>
        </w:rPr>
        <w:t>……………………………………………</w:t>
      </w:r>
      <w:r>
        <w:rPr>
          <w:sz w:val="18"/>
          <w:szCs w:val="18"/>
        </w:rPr>
        <w:t>. 48</w:t>
      </w:r>
    </w:p>
    <w:p w:rsidR="00CF4F4A" w:rsidRPr="00C30B74" w:rsidRDefault="00CF4F4A" w:rsidP="00CF4F4A">
      <w:pPr>
        <w:jc w:val="both"/>
        <w:rPr>
          <w:sz w:val="18"/>
          <w:szCs w:val="18"/>
        </w:rPr>
      </w:pPr>
      <w:r w:rsidRPr="00012D3E">
        <w:rPr>
          <w:b/>
          <w:sz w:val="18"/>
          <w:szCs w:val="18"/>
        </w:rPr>
        <w:t>Коба В.П.</w:t>
      </w:r>
      <w:r w:rsidRPr="00012D3E">
        <w:rPr>
          <w:sz w:val="18"/>
          <w:szCs w:val="18"/>
        </w:rPr>
        <w:t xml:space="preserve"> Деякі питання оптимізації лісовідновлюваних робіт у біоценозах сосни заповідних територій гірського Криму……………………………………………………</w:t>
      </w:r>
      <w:r>
        <w:rPr>
          <w:sz w:val="18"/>
          <w:szCs w:val="18"/>
        </w:rPr>
        <w:t>…</w:t>
      </w:r>
      <w:r w:rsidRPr="00C30B74">
        <w:rPr>
          <w:sz w:val="18"/>
          <w:szCs w:val="18"/>
        </w:rPr>
        <w:t>…………………………………………………………………</w:t>
      </w:r>
      <w:r w:rsidRPr="00012D3E">
        <w:rPr>
          <w:sz w:val="18"/>
          <w:szCs w:val="18"/>
        </w:rPr>
        <w:t>.</w:t>
      </w:r>
      <w:r w:rsidRPr="00C30B74">
        <w:rPr>
          <w:sz w:val="18"/>
          <w:szCs w:val="18"/>
        </w:rPr>
        <w:t>.</w:t>
      </w:r>
      <w:r>
        <w:rPr>
          <w:sz w:val="18"/>
          <w:szCs w:val="18"/>
        </w:rPr>
        <w:t>50</w:t>
      </w:r>
    </w:p>
    <w:p w:rsidR="00CF4F4A" w:rsidRPr="00012D3E" w:rsidRDefault="00CF4F4A" w:rsidP="00CF4F4A">
      <w:pPr>
        <w:jc w:val="both"/>
        <w:rPr>
          <w:caps/>
          <w:noProof/>
          <w:sz w:val="18"/>
          <w:szCs w:val="18"/>
        </w:rPr>
      </w:pPr>
      <w:r w:rsidRPr="00012D3E">
        <w:rPr>
          <w:b/>
          <w:sz w:val="18"/>
          <w:szCs w:val="18"/>
        </w:rPr>
        <w:t>Крестьянішин И.А.</w:t>
      </w:r>
      <w:r w:rsidRPr="00012D3E">
        <w:rPr>
          <w:sz w:val="18"/>
          <w:szCs w:val="18"/>
        </w:rPr>
        <w:t xml:space="preserve"> Роль талих вод у формуванні поверхневого стоку на Ялтинській  яйлі……………………………………………………………………………………………</w:t>
      </w:r>
      <w:r>
        <w:rPr>
          <w:sz w:val="18"/>
          <w:szCs w:val="18"/>
        </w:rPr>
        <w:t>………………………………..53</w:t>
      </w:r>
    </w:p>
    <w:p w:rsidR="00CF4F4A" w:rsidRPr="00012D3E" w:rsidRDefault="00CF4F4A" w:rsidP="00CF4F4A">
      <w:pPr>
        <w:jc w:val="both"/>
        <w:rPr>
          <w:sz w:val="18"/>
          <w:szCs w:val="18"/>
        </w:rPr>
      </w:pPr>
      <w:r w:rsidRPr="00012D3E">
        <w:rPr>
          <w:b/>
          <w:caps/>
          <w:noProof/>
          <w:sz w:val="18"/>
          <w:szCs w:val="18"/>
        </w:rPr>
        <w:t>К</w:t>
      </w:r>
      <w:r w:rsidRPr="00012D3E">
        <w:rPr>
          <w:b/>
          <w:noProof/>
          <w:sz w:val="18"/>
          <w:szCs w:val="18"/>
        </w:rPr>
        <w:t>узярін</w:t>
      </w:r>
      <w:r w:rsidRPr="00012D3E">
        <w:rPr>
          <w:b/>
          <w:caps/>
          <w:noProof/>
          <w:sz w:val="18"/>
          <w:szCs w:val="18"/>
        </w:rPr>
        <w:t xml:space="preserve"> О.Т.</w:t>
      </w:r>
      <w:r w:rsidRPr="00012D3E">
        <w:rPr>
          <w:b/>
          <w:caps/>
          <w:sz w:val="18"/>
          <w:szCs w:val="18"/>
        </w:rPr>
        <w:t>,</w:t>
      </w:r>
      <w:r w:rsidRPr="00012D3E">
        <w:rPr>
          <w:b/>
          <w:caps/>
          <w:noProof/>
          <w:sz w:val="18"/>
          <w:szCs w:val="18"/>
        </w:rPr>
        <w:t xml:space="preserve"> </w:t>
      </w:r>
      <w:r w:rsidRPr="00012D3E">
        <w:rPr>
          <w:b/>
          <w:caps/>
          <w:sz w:val="18"/>
          <w:szCs w:val="18"/>
        </w:rPr>
        <w:t>Ж</w:t>
      </w:r>
      <w:r w:rsidRPr="00012D3E">
        <w:rPr>
          <w:b/>
          <w:sz w:val="18"/>
          <w:szCs w:val="18"/>
        </w:rPr>
        <w:t>ижин</w:t>
      </w:r>
      <w:r w:rsidRPr="00012D3E">
        <w:rPr>
          <w:b/>
          <w:bCs/>
          <w:iCs/>
          <w:sz w:val="18"/>
          <w:szCs w:val="18"/>
        </w:rPr>
        <w:t xml:space="preserve"> </w:t>
      </w:r>
      <w:r w:rsidRPr="00012D3E">
        <w:rPr>
          <w:b/>
          <w:caps/>
          <w:sz w:val="18"/>
          <w:szCs w:val="18"/>
        </w:rPr>
        <w:t>М.П</w:t>
      </w:r>
      <w:r w:rsidRPr="00012D3E">
        <w:rPr>
          <w:caps/>
          <w:sz w:val="18"/>
          <w:szCs w:val="18"/>
        </w:rPr>
        <w:t>.</w:t>
      </w:r>
      <w:r w:rsidRPr="00012D3E">
        <w:rPr>
          <w:sz w:val="18"/>
          <w:szCs w:val="18"/>
        </w:rPr>
        <w:t xml:space="preserve"> </w:t>
      </w:r>
      <w:r w:rsidRPr="00012D3E">
        <w:rPr>
          <w:rStyle w:val="aff8"/>
          <w:sz w:val="18"/>
          <w:szCs w:val="18"/>
        </w:rPr>
        <w:t xml:space="preserve">Закономірності </w:t>
      </w:r>
      <w:r w:rsidRPr="00012D3E">
        <w:rPr>
          <w:rStyle w:val="st"/>
          <w:sz w:val="18"/>
          <w:szCs w:val="18"/>
        </w:rPr>
        <w:t>спонтанного</w:t>
      </w:r>
      <w:r w:rsidRPr="00012D3E">
        <w:rPr>
          <w:rStyle w:val="aff8"/>
          <w:sz w:val="18"/>
          <w:szCs w:val="18"/>
        </w:rPr>
        <w:t xml:space="preserve"> заростання відпрацьованих торфокар’єрів Львівщини……………………………………………………………………</w:t>
      </w:r>
      <w:r>
        <w:rPr>
          <w:rStyle w:val="aff8"/>
          <w:sz w:val="18"/>
          <w:szCs w:val="18"/>
        </w:rPr>
        <w:t>………………………………………………. 56</w:t>
      </w:r>
    </w:p>
    <w:p w:rsidR="00CF4F4A" w:rsidRPr="00012D3E" w:rsidRDefault="00CF4F4A" w:rsidP="00CF4F4A">
      <w:pPr>
        <w:tabs>
          <w:tab w:val="left" w:pos="709"/>
          <w:tab w:val="left" w:pos="2410"/>
        </w:tabs>
        <w:jc w:val="both"/>
        <w:rPr>
          <w:sz w:val="18"/>
          <w:szCs w:val="18"/>
        </w:rPr>
      </w:pPr>
      <w:r w:rsidRPr="00012D3E">
        <w:rPr>
          <w:b/>
          <w:sz w:val="18"/>
          <w:szCs w:val="18"/>
        </w:rPr>
        <w:t>Кучинська О.П.</w:t>
      </w:r>
      <w:r w:rsidRPr="00012D3E">
        <w:rPr>
          <w:sz w:val="18"/>
          <w:szCs w:val="18"/>
        </w:rPr>
        <w:t xml:space="preserve"> Дослідження   неживої  природи  - фактор  формування екотуристичних  маршрутів та екопізнавальних стежок  в НПП „Подільські товтри”…</w:t>
      </w:r>
      <w:r>
        <w:rPr>
          <w:sz w:val="18"/>
          <w:szCs w:val="18"/>
        </w:rPr>
        <w:t xml:space="preserve">……………………………………………………………….…. 59 </w:t>
      </w:r>
    </w:p>
    <w:p w:rsidR="00CF4F4A" w:rsidRPr="00012D3E" w:rsidRDefault="00CF4F4A" w:rsidP="00CF4F4A">
      <w:pPr>
        <w:jc w:val="both"/>
        <w:rPr>
          <w:sz w:val="18"/>
          <w:szCs w:val="18"/>
        </w:rPr>
      </w:pPr>
      <w:r w:rsidRPr="00012D3E">
        <w:rPr>
          <w:b/>
          <w:sz w:val="18"/>
          <w:szCs w:val="18"/>
        </w:rPr>
        <w:t>Мала Ю.І.</w:t>
      </w:r>
      <w:r w:rsidRPr="00012D3E">
        <w:rPr>
          <w:sz w:val="18"/>
          <w:szCs w:val="18"/>
        </w:rPr>
        <w:t xml:space="preserve"> Рідкісні лісові та степові біотопи екотону «лісостеп-степ»………………</w:t>
      </w:r>
      <w:r>
        <w:rPr>
          <w:sz w:val="18"/>
          <w:szCs w:val="18"/>
        </w:rPr>
        <w:t>……………………………...….. 61</w:t>
      </w:r>
    </w:p>
    <w:p w:rsidR="00CF4F4A" w:rsidRPr="006E0F4D" w:rsidRDefault="00CF4F4A" w:rsidP="00CF4F4A">
      <w:pPr>
        <w:pStyle w:val="affc"/>
        <w:jc w:val="both"/>
        <w:rPr>
          <w:rFonts w:ascii="Times New Roman" w:hAnsi="Times New Roman"/>
          <w:sz w:val="18"/>
          <w:szCs w:val="18"/>
        </w:rPr>
      </w:pPr>
      <w:r w:rsidRPr="00012D3E">
        <w:rPr>
          <w:rFonts w:ascii="Times New Roman" w:hAnsi="Times New Roman"/>
          <w:b/>
          <w:sz w:val="18"/>
          <w:szCs w:val="18"/>
        </w:rPr>
        <w:t>Мурська О. П</w:t>
      </w:r>
      <w:r w:rsidRPr="00012D3E">
        <w:rPr>
          <w:rFonts w:ascii="Times New Roman" w:hAnsi="Times New Roman"/>
          <w:sz w:val="18"/>
          <w:szCs w:val="18"/>
        </w:rPr>
        <w:t>.  До питання науково – пізнавальної оцінки Франкових скель…………</w:t>
      </w:r>
      <w:r>
        <w:rPr>
          <w:rFonts w:ascii="Times New Roman" w:hAnsi="Times New Roman"/>
          <w:sz w:val="18"/>
          <w:szCs w:val="18"/>
        </w:rPr>
        <w:t>………………………...….…. 64</w:t>
      </w:r>
    </w:p>
    <w:p w:rsidR="00CF4F4A" w:rsidRPr="00012D3E" w:rsidRDefault="00CF4F4A" w:rsidP="00CF4F4A">
      <w:pPr>
        <w:jc w:val="both"/>
        <w:rPr>
          <w:sz w:val="18"/>
          <w:szCs w:val="18"/>
        </w:rPr>
      </w:pPr>
      <w:r w:rsidRPr="00012D3E">
        <w:rPr>
          <w:b/>
          <w:sz w:val="18"/>
          <w:szCs w:val="18"/>
        </w:rPr>
        <w:t>Орлов О.Л., Вовк О.Б.</w:t>
      </w:r>
      <w:r w:rsidRPr="00012D3E">
        <w:rPr>
          <w:sz w:val="18"/>
          <w:szCs w:val="18"/>
        </w:rPr>
        <w:t xml:space="preserve"> Ґрунти НПП «Гуцульщина» в контексті збереження ґрунтового різноманіття Карпат…………………………………………………………………………</w:t>
      </w:r>
      <w:r>
        <w:rPr>
          <w:sz w:val="18"/>
          <w:szCs w:val="18"/>
        </w:rPr>
        <w:t>…………………………………...…………. 66</w:t>
      </w:r>
    </w:p>
    <w:p w:rsidR="00CF4F4A" w:rsidRPr="006E0F4D" w:rsidRDefault="00CF4F4A" w:rsidP="00CF4F4A">
      <w:pPr>
        <w:jc w:val="both"/>
        <w:rPr>
          <w:sz w:val="18"/>
          <w:szCs w:val="18"/>
        </w:rPr>
      </w:pPr>
      <w:r w:rsidRPr="00012D3E">
        <w:rPr>
          <w:b/>
          <w:sz w:val="18"/>
          <w:szCs w:val="18"/>
        </w:rPr>
        <w:t>Стратій В.І., Гузак Л.І.</w:t>
      </w:r>
      <w:r w:rsidRPr="00012D3E">
        <w:rPr>
          <w:sz w:val="18"/>
          <w:szCs w:val="18"/>
        </w:rPr>
        <w:t xml:space="preserve"> Геологічні та гідрогеологічні об</w:t>
      </w:r>
      <w:r w:rsidRPr="00012D3E">
        <w:rPr>
          <w:sz w:val="18"/>
          <w:szCs w:val="18"/>
          <w:vertAlign w:val="superscript"/>
          <w:rtl/>
          <w:lang w:bidi="he-IL"/>
        </w:rPr>
        <w:t>׳</w:t>
      </w:r>
      <w:r w:rsidRPr="00012D3E">
        <w:rPr>
          <w:sz w:val="18"/>
          <w:szCs w:val="18"/>
        </w:rPr>
        <w:t>єкти НПП «Вижницький»: різноманіття та перспективи використання…………………………………………………</w:t>
      </w:r>
      <w:r>
        <w:rPr>
          <w:sz w:val="18"/>
          <w:szCs w:val="18"/>
        </w:rPr>
        <w:t xml:space="preserve">……………………………………...……………………….. 69 </w:t>
      </w:r>
    </w:p>
    <w:p w:rsidR="00CF4F4A" w:rsidRPr="00012D3E" w:rsidRDefault="00CF4F4A" w:rsidP="00CF4F4A">
      <w:pPr>
        <w:jc w:val="both"/>
        <w:rPr>
          <w:sz w:val="18"/>
          <w:szCs w:val="18"/>
        </w:rPr>
      </w:pPr>
      <w:r w:rsidRPr="00012D3E">
        <w:rPr>
          <w:b/>
          <w:sz w:val="18"/>
          <w:szCs w:val="18"/>
        </w:rPr>
        <w:t>Субота М.В.</w:t>
      </w:r>
      <w:r w:rsidRPr="00012D3E">
        <w:rPr>
          <w:sz w:val="18"/>
          <w:szCs w:val="18"/>
        </w:rPr>
        <w:t xml:space="preserve"> Температурний режим НПП «Синевир»……………………………………</w:t>
      </w:r>
      <w:r>
        <w:rPr>
          <w:sz w:val="18"/>
          <w:szCs w:val="18"/>
        </w:rPr>
        <w:t>…………….………………… 74</w:t>
      </w:r>
    </w:p>
    <w:p w:rsidR="00CF4F4A" w:rsidRPr="00012D3E" w:rsidRDefault="00CF4F4A" w:rsidP="00CF4F4A">
      <w:pPr>
        <w:jc w:val="both"/>
        <w:rPr>
          <w:sz w:val="18"/>
          <w:szCs w:val="18"/>
        </w:rPr>
      </w:pPr>
      <w:r w:rsidRPr="00012D3E">
        <w:rPr>
          <w:b/>
          <w:sz w:val="18"/>
          <w:szCs w:val="18"/>
        </w:rPr>
        <w:t>Тюх Ю.Ю., Дербак М.Ю., Нірода Т.М.</w:t>
      </w:r>
      <w:r w:rsidRPr="00012D3E">
        <w:rPr>
          <w:sz w:val="18"/>
          <w:szCs w:val="18"/>
        </w:rPr>
        <w:t xml:space="preserve">   Загальна характеристика лісової  рослинності НПП «Синевир»………………………………………………………………………………</w:t>
      </w:r>
      <w:r>
        <w:rPr>
          <w:sz w:val="18"/>
          <w:szCs w:val="18"/>
        </w:rPr>
        <w:t>………………………….………… 75</w:t>
      </w:r>
    </w:p>
    <w:p w:rsidR="00CF4F4A" w:rsidRPr="006E0F4D" w:rsidRDefault="00CF4F4A" w:rsidP="00CF4F4A">
      <w:pPr>
        <w:jc w:val="both"/>
        <w:outlineLvl w:val="0"/>
        <w:rPr>
          <w:sz w:val="22"/>
          <w:szCs w:val="22"/>
        </w:rPr>
      </w:pPr>
      <w:r w:rsidRPr="006E0F4D">
        <w:rPr>
          <w:b/>
          <w:sz w:val="18"/>
          <w:szCs w:val="18"/>
        </w:rPr>
        <w:t>Фокшей С. І</w:t>
      </w:r>
      <w:r w:rsidRPr="004141C6">
        <w:rPr>
          <w:sz w:val="22"/>
          <w:szCs w:val="22"/>
        </w:rPr>
        <w:t>.</w:t>
      </w:r>
      <w:r w:rsidRPr="006E0F4D">
        <w:rPr>
          <w:b/>
          <w:sz w:val="22"/>
          <w:szCs w:val="22"/>
        </w:rPr>
        <w:t xml:space="preserve"> </w:t>
      </w:r>
      <w:r w:rsidRPr="006E0F4D">
        <w:rPr>
          <w:sz w:val="18"/>
          <w:szCs w:val="18"/>
        </w:rPr>
        <w:t>Кліматичні особливості території НПП «Гуцульщина</w:t>
      </w:r>
      <w:r>
        <w:rPr>
          <w:sz w:val="18"/>
          <w:szCs w:val="18"/>
        </w:rPr>
        <w:t>……………………………………………….……77</w:t>
      </w:r>
    </w:p>
    <w:p w:rsidR="00CF4F4A" w:rsidRPr="00012D3E" w:rsidRDefault="00CF4F4A" w:rsidP="00CF4F4A">
      <w:pPr>
        <w:jc w:val="both"/>
        <w:rPr>
          <w:sz w:val="18"/>
          <w:szCs w:val="18"/>
        </w:rPr>
      </w:pPr>
      <w:r w:rsidRPr="00012D3E">
        <w:rPr>
          <w:b/>
          <w:sz w:val="18"/>
          <w:szCs w:val="18"/>
        </w:rPr>
        <w:t>Ярема Ю.М..,</w:t>
      </w:r>
      <w:r>
        <w:rPr>
          <w:b/>
          <w:sz w:val="18"/>
          <w:szCs w:val="18"/>
        </w:rPr>
        <w:t xml:space="preserve"> </w:t>
      </w:r>
      <w:r w:rsidRPr="00012D3E">
        <w:rPr>
          <w:b/>
          <w:sz w:val="18"/>
          <w:szCs w:val="18"/>
        </w:rPr>
        <w:t>Субота М.В., Ярема М.Ю.</w:t>
      </w:r>
      <w:r w:rsidRPr="00012D3E">
        <w:rPr>
          <w:b/>
          <w:i/>
          <w:sz w:val="18"/>
          <w:szCs w:val="18"/>
        </w:rPr>
        <w:t xml:space="preserve"> </w:t>
      </w:r>
      <w:r w:rsidRPr="00012D3E">
        <w:rPr>
          <w:sz w:val="18"/>
          <w:szCs w:val="18"/>
        </w:rPr>
        <w:t>Особливості природних ландшафтів НПП «Синевир» та їх розмаїття……………………………………………………………………</w:t>
      </w:r>
      <w:r>
        <w:rPr>
          <w:sz w:val="18"/>
          <w:szCs w:val="18"/>
        </w:rPr>
        <w:t>…………………………………...……………. 81</w:t>
      </w:r>
    </w:p>
    <w:p w:rsidR="00CF4F4A" w:rsidRPr="00012D3E" w:rsidRDefault="00CF4F4A" w:rsidP="00CF4F4A">
      <w:pPr>
        <w:jc w:val="both"/>
        <w:rPr>
          <w:sz w:val="18"/>
          <w:szCs w:val="18"/>
        </w:rPr>
      </w:pPr>
    </w:p>
    <w:p w:rsidR="00CF4F4A" w:rsidRDefault="00CF4F4A" w:rsidP="00CF4F4A">
      <w:pPr>
        <w:jc w:val="center"/>
        <w:rPr>
          <w:b/>
          <w:sz w:val="20"/>
          <w:szCs w:val="20"/>
        </w:rPr>
      </w:pPr>
      <w:r w:rsidRPr="006E0F4D">
        <w:rPr>
          <w:b/>
          <w:sz w:val="20"/>
          <w:szCs w:val="20"/>
        </w:rPr>
        <w:t>СЕКЦІЯ № 2</w:t>
      </w:r>
    </w:p>
    <w:p w:rsidR="00CF4F4A" w:rsidRDefault="00CF4F4A" w:rsidP="00CF4F4A">
      <w:pPr>
        <w:jc w:val="center"/>
        <w:rPr>
          <w:b/>
          <w:sz w:val="20"/>
          <w:szCs w:val="20"/>
        </w:rPr>
      </w:pPr>
      <w:r w:rsidRPr="006E0F4D">
        <w:rPr>
          <w:b/>
          <w:sz w:val="20"/>
          <w:szCs w:val="20"/>
        </w:rPr>
        <w:t>ЗБЕРЕЖЕННЯ РОСЛИННОГО ТА ТВАРИННОГО СВІТУ</w:t>
      </w:r>
    </w:p>
    <w:p w:rsidR="00CF4F4A" w:rsidRPr="006E0F4D" w:rsidRDefault="00CF4F4A" w:rsidP="00CF4F4A">
      <w:pPr>
        <w:jc w:val="both"/>
        <w:rPr>
          <w:b/>
          <w:sz w:val="20"/>
          <w:szCs w:val="20"/>
        </w:rPr>
      </w:pPr>
    </w:p>
    <w:p w:rsidR="00CF4F4A" w:rsidRPr="00012D3E" w:rsidRDefault="00CF4F4A" w:rsidP="00CF4F4A">
      <w:pPr>
        <w:pStyle w:val="indent"/>
        <w:spacing w:before="0" w:after="0"/>
        <w:ind w:left="0" w:right="0" w:firstLine="0"/>
        <w:rPr>
          <w:color w:val="000000"/>
          <w:sz w:val="18"/>
          <w:szCs w:val="18"/>
          <w:lang w:val="uk-UA"/>
        </w:rPr>
      </w:pPr>
      <w:r w:rsidRPr="00012D3E">
        <w:rPr>
          <w:b/>
          <w:color w:val="000000"/>
          <w:sz w:val="18"/>
          <w:szCs w:val="18"/>
          <w:lang w:val="uk-UA"/>
        </w:rPr>
        <w:t>Акулов О.Ю.</w:t>
      </w:r>
      <w:r w:rsidRPr="00012D3E">
        <w:rPr>
          <w:color w:val="000000"/>
          <w:sz w:val="18"/>
          <w:szCs w:val="18"/>
          <w:lang w:val="uk-UA"/>
        </w:rPr>
        <w:t xml:space="preserve"> Попередні відомості про мікофільні гриби Українських Карпат………</w:t>
      </w:r>
      <w:r>
        <w:rPr>
          <w:color w:val="000000"/>
          <w:sz w:val="18"/>
          <w:szCs w:val="18"/>
          <w:lang w:val="uk-UA"/>
        </w:rPr>
        <w:t>…………………...…………… 87</w:t>
      </w:r>
    </w:p>
    <w:p w:rsidR="00CF4F4A" w:rsidRPr="00144A3E" w:rsidRDefault="00CF4F4A" w:rsidP="00CF4F4A">
      <w:pPr>
        <w:jc w:val="both"/>
        <w:rPr>
          <w:sz w:val="18"/>
          <w:szCs w:val="18"/>
        </w:rPr>
      </w:pPr>
      <w:r w:rsidRPr="00144A3E">
        <w:rPr>
          <w:b/>
          <w:sz w:val="18"/>
          <w:szCs w:val="18"/>
        </w:rPr>
        <w:t>Балагурак М.Й.</w:t>
      </w:r>
      <w:r w:rsidRPr="00144A3E">
        <w:rPr>
          <w:sz w:val="18"/>
          <w:szCs w:val="18"/>
        </w:rPr>
        <w:t xml:space="preserve"> </w:t>
      </w:r>
      <w:r>
        <w:rPr>
          <w:sz w:val="18"/>
          <w:szCs w:val="18"/>
        </w:rPr>
        <w:t xml:space="preserve"> </w:t>
      </w:r>
      <w:r w:rsidRPr="00144A3E">
        <w:rPr>
          <w:sz w:val="18"/>
          <w:szCs w:val="18"/>
        </w:rPr>
        <w:t>Мисливська фауна НПП «Гуцульщина»</w:t>
      </w:r>
      <w:r>
        <w:rPr>
          <w:sz w:val="18"/>
          <w:szCs w:val="18"/>
        </w:rPr>
        <w:t>………………………………………………………..……... 92</w:t>
      </w:r>
    </w:p>
    <w:p w:rsidR="00CF4F4A" w:rsidRPr="00012D3E" w:rsidRDefault="00CF4F4A" w:rsidP="00CF4F4A">
      <w:pPr>
        <w:widowControl w:val="0"/>
        <w:autoSpaceDE w:val="0"/>
        <w:autoSpaceDN w:val="0"/>
        <w:adjustRightInd w:val="0"/>
        <w:jc w:val="both"/>
        <w:rPr>
          <w:bCs/>
          <w:iCs/>
          <w:sz w:val="18"/>
          <w:szCs w:val="18"/>
        </w:rPr>
      </w:pPr>
      <w:r w:rsidRPr="00012D3E">
        <w:rPr>
          <w:b/>
          <w:bCs/>
          <w:iCs/>
          <w:sz w:val="18"/>
          <w:szCs w:val="18"/>
        </w:rPr>
        <w:t>Біляк Б.І.</w:t>
      </w:r>
      <w:r w:rsidRPr="00012D3E">
        <w:rPr>
          <w:bCs/>
          <w:iCs/>
          <w:sz w:val="18"/>
          <w:szCs w:val="18"/>
        </w:rPr>
        <w:t xml:space="preserve"> </w:t>
      </w:r>
      <w:r w:rsidRPr="00012D3E">
        <w:rPr>
          <w:bCs/>
          <w:sz w:val="18"/>
          <w:szCs w:val="18"/>
        </w:rPr>
        <w:t>Особливості рослинного покриву оліготрофного боло</w:t>
      </w:r>
      <w:r>
        <w:rPr>
          <w:bCs/>
          <w:sz w:val="18"/>
          <w:szCs w:val="18"/>
        </w:rPr>
        <w:t xml:space="preserve">та Чорне багно на території НПП </w:t>
      </w:r>
      <w:r w:rsidRPr="00012D3E">
        <w:rPr>
          <w:bCs/>
          <w:sz w:val="18"/>
          <w:szCs w:val="18"/>
        </w:rPr>
        <w:t>«Зачарований край»</w:t>
      </w:r>
      <w:r>
        <w:rPr>
          <w:bCs/>
          <w:sz w:val="18"/>
          <w:szCs w:val="18"/>
        </w:rPr>
        <w:t>…………………………………………………………………………………………………...................................... 95</w:t>
      </w:r>
    </w:p>
    <w:p w:rsidR="00CF4F4A" w:rsidRPr="0013382A" w:rsidRDefault="00CF4F4A" w:rsidP="00CF4F4A">
      <w:pPr>
        <w:widowControl w:val="0"/>
        <w:autoSpaceDE w:val="0"/>
        <w:autoSpaceDN w:val="0"/>
        <w:adjustRightInd w:val="0"/>
        <w:jc w:val="both"/>
        <w:rPr>
          <w:bCs/>
          <w:iCs/>
          <w:sz w:val="18"/>
          <w:szCs w:val="18"/>
        </w:rPr>
      </w:pPr>
      <w:r w:rsidRPr="00012D3E">
        <w:rPr>
          <w:b/>
          <w:bCs/>
          <w:iCs/>
          <w:sz w:val="18"/>
          <w:szCs w:val="18"/>
        </w:rPr>
        <w:t>Біляк Б., Симканич В.</w:t>
      </w:r>
      <w:r w:rsidRPr="00012D3E">
        <w:rPr>
          <w:bCs/>
          <w:iCs/>
          <w:sz w:val="18"/>
          <w:szCs w:val="18"/>
        </w:rPr>
        <w:t xml:space="preserve"> </w:t>
      </w:r>
      <w:r w:rsidRPr="00012D3E">
        <w:rPr>
          <w:bCs/>
          <w:sz w:val="18"/>
          <w:szCs w:val="18"/>
        </w:rPr>
        <w:t>Характеристика рослинного покриву НПП «Зачарований край»………………………………………………………………………………………</w:t>
      </w:r>
      <w:r>
        <w:rPr>
          <w:bCs/>
          <w:sz w:val="18"/>
          <w:szCs w:val="18"/>
        </w:rPr>
        <w:t>……………………………..…… 98</w:t>
      </w:r>
    </w:p>
    <w:p w:rsidR="00CF4F4A" w:rsidRPr="0013382A" w:rsidRDefault="00CF4F4A" w:rsidP="00CF4F4A">
      <w:pPr>
        <w:jc w:val="both"/>
        <w:rPr>
          <w:bCs/>
          <w:color w:val="000000"/>
          <w:sz w:val="18"/>
          <w:szCs w:val="18"/>
          <w:lang w:eastAsia="uk-UA"/>
        </w:rPr>
      </w:pPr>
      <w:r w:rsidRPr="00012D3E">
        <w:rPr>
          <w:b/>
          <w:bCs/>
          <w:color w:val="000000"/>
          <w:sz w:val="18"/>
          <w:szCs w:val="18"/>
          <w:lang w:eastAsia="uk-UA"/>
        </w:rPr>
        <w:t>Борисенко</w:t>
      </w:r>
      <w:r w:rsidRPr="001D792F">
        <w:rPr>
          <w:b/>
          <w:bCs/>
          <w:color w:val="000000"/>
          <w:sz w:val="18"/>
          <w:szCs w:val="18"/>
          <w:lang w:eastAsia="uk-UA"/>
        </w:rPr>
        <w:t xml:space="preserve"> </w:t>
      </w:r>
      <w:r w:rsidRPr="00012D3E">
        <w:rPr>
          <w:b/>
          <w:bCs/>
          <w:color w:val="000000"/>
          <w:sz w:val="18"/>
          <w:szCs w:val="18"/>
          <w:lang w:val="en-US" w:eastAsia="uk-UA"/>
        </w:rPr>
        <w:t>C</w:t>
      </w:r>
      <w:r w:rsidRPr="00012D3E">
        <w:rPr>
          <w:b/>
          <w:bCs/>
          <w:color w:val="000000"/>
          <w:sz w:val="18"/>
          <w:szCs w:val="18"/>
          <w:lang w:eastAsia="uk-UA"/>
        </w:rPr>
        <w:t>.В.</w:t>
      </w:r>
      <w:r w:rsidRPr="00012D3E">
        <w:rPr>
          <w:bCs/>
          <w:color w:val="000000"/>
          <w:sz w:val="18"/>
          <w:szCs w:val="18"/>
          <w:lang w:eastAsia="uk-UA"/>
        </w:rPr>
        <w:t xml:space="preserve"> Визначення та інтерпретація значущості видів птахів в угрупованнях</w:t>
      </w:r>
      <w:r>
        <w:rPr>
          <w:bCs/>
          <w:color w:val="000000"/>
          <w:sz w:val="18"/>
          <w:szCs w:val="18"/>
          <w:lang w:eastAsia="uk-UA"/>
        </w:rPr>
        <w:t>…………………………...….100</w:t>
      </w:r>
    </w:p>
    <w:p w:rsidR="00CF4F4A" w:rsidRPr="00012D3E" w:rsidRDefault="00CF4F4A" w:rsidP="00CF4F4A">
      <w:pPr>
        <w:shd w:val="clear" w:color="auto" w:fill="FFFFFF"/>
        <w:jc w:val="both"/>
        <w:rPr>
          <w:color w:val="000000"/>
          <w:spacing w:val="1"/>
          <w:sz w:val="18"/>
          <w:szCs w:val="18"/>
        </w:rPr>
      </w:pPr>
      <w:r w:rsidRPr="00012D3E">
        <w:rPr>
          <w:b/>
          <w:color w:val="000000"/>
          <w:spacing w:val="1"/>
          <w:sz w:val="18"/>
          <w:szCs w:val="18"/>
        </w:rPr>
        <w:t xml:space="preserve">Ванзар О.М., Романюк В.В. </w:t>
      </w:r>
      <w:r w:rsidRPr="00012D3E">
        <w:rPr>
          <w:color w:val="000000"/>
          <w:spacing w:val="1"/>
          <w:sz w:val="18"/>
          <w:szCs w:val="18"/>
        </w:rPr>
        <w:t>Біоморфологічний та екологічний аналіз флори Путильського низькогір’я……………………………………………………………………</w:t>
      </w:r>
      <w:r>
        <w:rPr>
          <w:color w:val="000000"/>
          <w:spacing w:val="1"/>
          <w:sz w:val="18"/>
          <w:szCs w:val="18"/>
        </w:rPr>
        <w:t>…………………………………………..…103</w:t>
      </w:r>
    </w:p>
    <w:p w:rsidR="00CF4F4A" w:rsidRPr="0013382A" w:rsidRDefault="00CF4F4A" w:rsidP="00CF4F4A">
      <w:pPr>
        <w:jc w:val="both"/>
        <w:rPr>
          <w:sz w:val="18"/>
          <w:szCs w:val="18"/>
        </w:rPr>
      </w:pPr>
      <w:r w:rsidRPr="00012D3E">
        <w:rPr>
          <w:b/>
          <w:sz w:val="18"/>
          <w:szCs w:val="18"/>
        </w:rPr>
        <w:t>Вовк О.А.</w:t>
      </w:r>
      <w:r w:rsidRPr="00012D3E">
        <w:rPr>
          <w:sz w:val="18"/>
          <w:szCs w:val="18"/>
        </w:rPr>
        <w:t xml:space="preserve"> Витіснення автохтонних видів ссавців адвентивними представниками теріофауни на території південно-східної частини степової зони України………………</w:t>
      </w:r>
      <w:r>
        <w:rPr>
          <w:sz w:val="18"/>
          <w:szCs w:val="18"/>
        </w:rPr>
        <w:t>……………………………………………………………….……105</w:t>
      </w:r>
    </w:p>
    <w:p w:rsidR="00CF4F4A" w:rsidRPr="0013382A" w:rsidRDefault="00CF4F4A" w:rsidP="00CF4F4A">
      <w:pPr>
        <w:jc w:val="both"/>
        <w:rPr>
          <w:color w:val="000000"/>
          <w:sz w:val="18"/>
          <w:szCs w:val="18"/>
          <w:vertAlign w:val="superscript"/>
        </w:rPr>
      </w:pPr>
      <w:r w:rsidRPr="00012D3E">
        <w:rPr>
          <w:b/>
          <w:color w:val="000000"/>
          <w:sz w:val="18"/>
          <w:szCs w:val="18"/>
        </w:rPr>
        <w:t>Гелюта</w:t>
      </w:r>
      <w:r w:rsidRPr="00012D3E">
        <w:rPr>
          <w:b/>
          <w:sz w:val="18"/>
          <w:szCs w:val="18"/>
        </w:rPr>
        <w:t xml:space="preserve"> О.А.</w:t>
      </w:r>
      <w:r w:rsidRPr="00012D3E">
        <w:rPr>
          <w:b/>
          <w:color w:val="000000"/>
          <w:sz w:val="18"/>
          <w:szCs w:val="18"/>
        </w:rPr>
        <w:t>, Гайова В.П., Тихоненко Ю.Я., Маланюк В.Б.</w:t>
      </w:r>
      <w:r w:rsidRPr="00012D3E">
        <w:rPr>
          <w:color w:val="000000"/>
          <w:sz w:val="18"/>
          <w:szCs w:val="18"/>
          <w:vertAlign w:val="superscript"/>
        </w:rPr>
        <w:t xml:space="preserve"> </w:t>
      </w:r>
      <w:r w:rsidRPr="00012D3E">
        <w:rPr>
          <w:color w:val="000000"/>
          <w:sz w:val="18"/>
          <w:szCs w:val="18"/>
        </w:rPr>
        <w:t xml:space="preserve">Перші результати інвентаризації грибів природного заповідника </w:t>
      </w:r>
      <w:r w:rsidRPr="00012D3E">
        <w:rPr>
          <w:sz w:val="18"/>
          <w:szCs w:val="18"/>
        </w:rPr>
        <w:t>“</w:t>
      </w:r>
      <w:r w:rsidRPr="00012D3E">
        <w:rPr>
          <w:color w:val="000000"/>
          <w:sz w:val="18"/>
          <w:szCs w:val="18"/>
        </w:rPr>
        <w:t>Ґорґани</w:t>
      </w:r>
      <w:r w:rsidRPr="00012D3E">
        <w:rPr>
          <w:sz w:val="18"/>
          <w:szCs w:val="18"/>
        </w:rPr>
        <w:t>”…………………………………</w:t>
      </w:r>
      <w:r>
        <w:rPr>
          <w:sz w:val="18"/>
          <w:szCs w:val="18"/>
        </w:rPr>
        <w:t>…………………………………………………………………….109</w:t>
      </w:r>
    </w:p>
    <w:p w:rsidR="00CF4F4A" w:rsidRPr="001D792F" w:rsidRDefault="00CF4F4A" w:rsidP="00CF4F4A">
      <w:pPr>
        <w:autoSpaceDE w:val="0"/>
        <w:autoSpaceDN w:val="0"/>
        <w:adjustRightInd w:val="0"/>
        <w:jc w:val="both"/>
        <w:rPr>
          <w:bCs/>
          <w:sz w:val="18"/>
          <w:szCs w:val="18"/>
        </w:rPr>
      </w:pPr>
      <w:r w:rsidRPr="00CF6224">
        <w:rPr>
          <w:b/>
          <w:bCs/>
          <w:iCs/>
          <w:sz w:val="18"/>
          <w:szCs w:val="18"/>
        </w:rPr>
        <w:t>Геряк Ю.М., Стефурак І.Л.</w:t>
      </w:r>
      <w:r w:rsidRPr="00CF6224">
        <w:rPr>
          <w:bCs/>
          <w:iCs/>
          <w:sz w:val="18"/>
          <w:szCs w:val="18"/>
        </w:rPr>
        <w:t xml:space="preserve"> </w:t>
      </w:r>
      <w:r w:rsidRPr="00CF6224">
        <w:rPr>
          <w:b/>
          <w:bCs/>
          <w:sz w:val="18"/>
          <w:szCs w:val="18"/>
        </w:rPr>
        <w:t xml:space="preserve"> </w:t>
      </w:r>
      <w:r w:rsidRPr="00CF6224">
        <w:rPr>
          <w:bCs/>
          <w:sz w:val="18"/>
          <w:szCs w:val="18"/>
        </w:rPr>
        <w:t>Ноктуоїдні лускокрилі (</w:t>
      </w:r>
      <w:r w:rsidRPr="00CF6224">
        <w:rPr>
          <w:bCs/>
          <w:sz w:val="18"/>
          <w:szCs w:val="18"/>
          <w:lang w:val="en-US"/>
        </w:rPr>
        <w:t>Lepidoptera</w:t>
      </w:r>
      <w:r w:rsidRPr="00CF6224">
        <w:rPr>
          <w:bCs/>
          <w:sz w:val="18"/>
          <w:szCs w:val="18"/>
        </w:rPr>
        <w:t xml:space="preserve">: </w:t>
      </w:r>
      <w:r w:rsidRPr="00CF6224">
        <w:rPr>
          <w:bCs/>
          <w:sz w:val="18"/>
          <w:szCs w:val="18"/>
          <w:lang w:val="en-US"/>
        </w:rPr>
        <w:t>Noctuoidea</w:t>
      </w:r>
      <w:r w:rsidRPr="00CF6224">
        <w:rPr>
          <w:bCs/>
          <w:sz w:val="18"/>
          <w:szCs w:val="18"/>
        </w:rPr>
        <w:t xml:space="preserve">) </w:t>
      </w:r>
      <w:r w:rsidRPr="00CF6224">
        <w:rPr>
          <w:bCs/>
          <w:iCs/>
          <w:sz w:val="18"/>
          <w:szCs w:val="18"/>
        </w:rPr>
        <w:t>Національного природного</w:t>
      </w:r>
      <w:r w:rsidRPr="00CF6224">
        <w:rPr>
          <w:bCs/>
          <w:sz w:val="18"/>
          <w:szCs w:val="18"/>
        </w:rPr>
        <w:t xml:space="preserve"> </w:t>
      </w:r>
      <w:r w:rsidRPr="00CF6224">
        <w:rPr>
          <w:bCs/>
          <w:iCs/>
          <w:sz w:val="18"/>
          <w:szCs w:val="18"/>
        </w:rPr>
        <w:t>парку "Гуцульщина»</w:t>
      </w:r>
      <w:r w:rsidRPr="00CF6224">
        <w:rPr>
          <w:bCs/>
          <w:i/>
          <w:iCs/>
          <w:sz w:val="18"/>
          <w:szCs w:val="18"/>
        </w:rPr>
        <w:t xml:space="preserve"> </w:t>
      </w:r>
      <w:r w:rsidRPr="001D792F">
        <w:rPr>
          <w:bCs/>
          <w:iCs/>
          <w:sz w:val="18"/>
          <w:szCs w:val="18"/>
        </w:rPr>
        <w:t>……………………………………………………………………………………………………………</w:t>
      </w:r>
      <w:r>
        <w:rPr>
          <w:bCs/>
          <w:iCs/>
          <w:sz w:val="18"/>
          <w:szCs w:val="18"/>
        </w:rPr>
        <w:t>.</w:t>
      </w:r>
      <w:r w:rsidRPr="001D792F">
        <w:rPr>
          <w:bCs/>
          <w:iCs/>
          <w:sz w:val="18"/>
          <w:szCs w:val="18"/>
        </w:rPr>
        <w:t>…</w:t>
      </w:r>
      <w:r>
        <w:rPr>
          <w:bCs/>
          <w:iCs/>
          <w:sz w:val="18"/>
          <w:szCs w:val="18"/>
        </w:rPr>
        <w:t>113</w:t>
      </w:r>
    </w:p>
    <w:p w:rsidR="00CF4F4A" w:rsidRPr="00012D3E" w:rsidRDefault="00CF4F4A" w:rsidP="00CF4F4A">
      <w:pPr>
        <w:jc w:val="both"/>
        <w:rPr>
          <w:sz w:val="18"/>
          <w:szCs w:val="18"/>
        </w:rPr>
      </w:pPr>
      <w:r w:rsidRPr="00012D3E">
        <w:rPr>
          <w:b/>
          <w:sz w:val="18"/>
          <w:szCs w:val="18"/>
        </w:rPr>
        <w:t>Горобець В.Ф.</w:t>
      </w:r>
      <w:r w:rsidRPr="00012D3E">
        <w:rPr>
          <w:sz w:val="18"/>
          <w:szCs w:val="18"/>
        </w:rPr>
        <w:t xml:space="preserve"> Історичі сорти півонії для відновлення квітнкового оформленя старовинних маєтків та палацово-паркових комплексів……………………………………</w:t>
      </w:r>
      <w:r>
        <w:rPr>
          <w:sz w:val="18"/>
          <w:szCs w:val="18"/>
        </w:rPr>
        <w:t>…………………………………………………………..……… 117</w:t>
      </w:r>
    </w:p>
    <w:p w:rsidR="00CF4F4A" w:rsidRPr="00012D3E" w:rsidRDefault="00CF4F4A" w:rsidP="00CF4F4A">
      <w:pPr>
        <w:jc w:val="both"/>
        <w:rPr>
          <w:noProof/>
          <w:sz w:val="18"/>
          <w:szCs w:val="18"/>
        </w:rPr>
      </w:pPr>
      <w:r w:rsidRPr="00012D3E">
        <w:rPr>
          <w:b/>
          <w:noProof/>
          <w:sz w:val="18"/>
          <w:szCs w:val="18"/>
        </w:rPr>
        <w:lastRenderedPageBreak/>
        <w:t>Гураль-Сверлова Н.В., Мартинов В.В., Мартинов О.В.</w:t>
      </w:r>
      <w:r w:rsidRPr="00012D3E">
        <w:rPr>
          <w:noProof/>
          <w:sz w:val="18"/>
          <w:szCs w:val="18"/>
        </w:rPr>
        <w:t xml:space="preserve"> Наземні та прісноводні молюски НПП “Святі гори” та його околиць…………………………..............................</w:t>
      </w:r>
      <w:r>
        <w:rPr>
          <w:noProof/>
          <w:sz w:val="18"/>
          <w:szCs w:val="18"/>
        </w:rPr>
        <w:t>..................................................................................................... 120</w:t>
      </w:r>
    </w:p>
    <w:p w:rsidR="00CF4F4A" w:rsidRPr="003C3B2A" w:rsidRDefault="00CF4F4A" w:rsidP="00CF4F4A">
      <w:pPr>
        <w:jc w:val="both"/>
        <w:rPr>
          <w:b/>
          <w:sz w:val="18"/>
          <w:szCs w:val="18"/>
        </w:rPr>
      </w:pPr>
      <w:r w:rsidRPr="003C3B2A">
        <w:rPr>
          <w:b/>
          <w:sz w:val="18"/>
          <w:szCs w:val="18"/>
        </w:rPr>
        <w:t xml:space="preserve">Держипільський Л.М.,  Пророчук В.В., Фокшей С.І. </w:t>
      </w:r>
      <w:r>
        <w:rPr>
          <w:b/>
          <w:sz w:val="18"/>
          <w:szCs w:val="18"/>
        </w:rPr>
        <w:t>З</w:t>
      </w:r>
      <w:r w:rsidRPr="001D792F">
        <w:rPr>
          <w:sz w:val="18"/>
          <w:szCs w:val="18"/>
        </w:rPr>
        <w:t xml:space="preserve">асади охорони </w:t>
      </w:r>
      <w:r w:rsidRPr="00FA0053">
        <w:rPr>
          <w:sz w:val="18"/>
          <w:szCs w:val="18"/>
        </w:rPr>
        <w:t>і примноження запасі</w:t>
      </w:r>
      <w:r>
        <w:rPr>
          <w:sz w:val="18"/>
          <w:szCs w:val="18"/>
        </w:rPr>
        <w:t>в</w:t>
      </w:r>
      <w:r w:rsidRPr="003C3B2A">
        <w:rPr>
          <w:sz w:val="18"/>
          <w:szCs w:val="18"/>
        </w:rPr>
        <w:t xml:space="preserve"> </w:t>
      </w:r>
      <w:r w:rsidRPr="00FA0053">
        <w:rPr>
          <w:sz w:val="18"/>
          <w:szCs w:val="18"/>
        </w:rPr>
        <w:t>макроміцетів в</w:t>
      </w:r>
      <w:r>
        <w:rPr>
          <w:sz w:val="18"/>
          <w:szCs w:val="18"/>
        </w:rPr>
        <w:t xml:space="preserve"> Н</w:t>
      </w:r>
      <w:r w:rsidRPr="00FA0053">
        <w:rPr>
          <w:sz w:val="18"/>
          <w:szCs w:val="18"/>
        </w:rPr>
        <w:t>аціональному  природ</w:t>
      </w:r>
      <w:r w:rsidRPr="003C3B2A">
        <w:rPr>
          <w:sz w:val="18"/>
          <w:szCs w:val="18"/>
        </w:rPr>
        <w:t>ному парку «</w:t>
      </w:r>
      <w:r>
        <w:rPr>
          <w:sz w:val="18"/>
          <w:szCs w:val="18"/>
        </w:rPr>
        <w:t>Г</w:t>
      </w:r>
      <w:r w:rsidRPr="003C3B2A">
        <w:rPr>
          <w:sz w:val="18"/>
          <w:szCs w:val="18"/>
        </w:rPr>
        <w:t>уцульщина»</w:t>
      </w:r>
      <w:r>
        <w:rPr>
          <w:sz w:val="18"/>
          <w:szCs w:val="18"/>
        </w:rPr>
        <w:t>…………………………………………………………………..…. 124</w:t>
      </w:r>
    </w:p>
    <w:p w:rsidR="00CF4F4A" w:rsidRPr="0013382A" w:rsidRDefault="00CF4F4A" w:rsidP="00CF4F4A">
      <w:pPr>
        <w:jc w:val="both"/>
        <w:rPr>
          <w:caps/>
          <w:sz w:val="18"/>
          <w:szCs w:val="18"/>
        </w:rPr>
      </w:pPr>
      <w:r w:rsidRPr="0013382A">
        <w:rPr>
          <w:b/>
          <w:caps/>
          <w:sz w:val="18"/>
          <w:szCs w:val="18"/>
        </w:rPr>
        <w:t>Д</w:t>
      </w:r>
      <w:r w:rsidRPr="0013382A">
        <w:rPr>
          <w:b/>
          <w:sz w:val="18"/>
          <w:szCs w:val="18"/>
        </w:rPr>
        <w:t>игусь</w:t>
      </w:r>
      <w:r w:rsidRPr="0013382A">
        <w:rPr>
          <w:b/>
          <w:caps/>
          <w:sz w:val="18"/>
          <w:szCs w:val="18"/>
        </w:rPr>
        <w:t xml:space="preserve"> К.Г., Є</w:t>
      </w:r>
      <w:r w:rsidRPr="0013382A">
        <w:rPr>
          <w:b/>
          <w:sz w:val="18"/>
          <w:szCs w:val="18"/>
        </w:rPr>
        <w:t>ндричковскі</w:t>
      </w:r>
      <w:r w:rsidRPr="0013382A">
        <w:rPr>
          <w:b/>
          <w:caps/>
          <w:sz w:val="18"/>
          <w:szCs w:val="18"/>
        </w:rPr>
        <w:t xml:space="preserve"> В.Б.,  М</w:t>
      </w:r>
      <w:r w:rsidRPr="0013382A">
        <w:rPr>
          <w:b/>
          <w:sz w:val="18"/>
          <w:szCs w:val="18"/>
        </w:rPr>
        <w:t>уха</w:t>
      </w:r>
      <w:r w:rsidRPr="0013382A">
        <w:rPr>
          <w:b/>
          <w:caps/>
          <w:sz w:val="18"/>
          <w:szCs w:val="18"/>
        </w:rPr>
        <w:t xml:space="preserve"> Б.П., С</w:t>
      </w:r>
      <w:r w:rsidRPr="0013382A">
        <w:rPr>
          <w:b/>
          <w:sz w:val="18"/>
          <w:szCs w:val="18"/>
        </w:rPr>
        <w:t>енчина</w:t>
      </w:r>
      <w:r w:rsidRPr="0013382A">
        <w:rPr>
          <w:b/>
          <w:caps/>
          <w:sz w:val="18"/>
          <w:szCs w:val="18"/>
        </w:rPr>
        <w:t xml:space="preserve"> Б.В.</w:t>
      </w:r>
      <w:r w:rsidRPr="0013382A">
        <w:rPr>
          <w:caps/>
          <w:sz w:val="18"/>
          <w:szCs w:val="18"/>
        </w:rPr>
        <w:t xml:space="preserve"> </w:t>
      </w:r>
      <w:r w:rsidRPr="0013382A">
        <w:rPr>
          <w:b/>
          <w:sz w:val="18"/>
          <w:szCs w:val="18"/>
        </w:rPr>
        <w:t xml:space="preserve"> </w:t>
      </w:r>
      <w:r w:rsidRPr="0013382A">
        <w:rPr>
          <w:sz w:val="18"/>
          <w:szCs w:val="18"/>
        </w:rPr>
        <w:t>Перезволожені ландшафти</w:t>
      </w:r>
      <w:r w:rsidRPr="0013382A">
        <w:rPr>
          <w:caps/>
          <w:sz w:val="18"/>
          <w:szCs w:val="18"/>
        </w:rPr>
        <w:t xml:space="preserve"> </w:t>
      </w:r>
      <w:r w:rsidRPr="0013382A">
        <w:rPr>
          <w:sz w:val="18"/>
          <w:szCs w:val="18"/>
        </w:rPr>
        <w:t>басейну Західного Бугу</w:t>
      </w:r>
      <w:r w:rsidRPr="0013382A">
        <w:rPr>
          <w:caps/>
          <w:sz w:val="18"/>
          <w:szCs w:val="18"/>
        </w:rPr>
        <w:t xml:space="preserve"> </w:t>
      </w:r>
      <w:r w:rsidRPr="0013382A">
        <w:rPr>
          <w:sz w:val="18"/>
          <w:szCs w:val="18"/>
        </w:rPr>
        <w:t>та його біорозмаїття</w:t>
      </w:r>
      <w:r>
        <w:rPr>
          <w:sz w:val="18"/>
          <w:szCs w:val="18"/>
        </w:rPr>
        <w:t>……………………………………………………………………………………………………….…... 127</w:t>
      </w:r>
    </w:p>
    <w:p w:rsidR="00CF4F4A" w:rsidRPr="0013382A" w:rsidRDefault="00CF4F4A" w:rsidP="00CF4F4A">
      <w:pPr>
        <w:jc w:val="both"/>
        <w:rPr>
          <w:sz w:val="18"/>
          <w:szCs w:val="18"/>
        </w:rPr>
      </w:pPr>
      <w:r w:rsidRPr="00012D3E">
        <w:rPr>
          <w:b/>
          <w:sz w:val="18"/>
          <w:szCs w:val="18"/>
        </w:rPr>
        <w:t xml:space="preserve">Дудка І.О., Кривомаз Т.І., Аніщенко І.М. </w:t>
      </w:r>
      <w:r w:rsidRPr="00012D3E">
        <w:rPr>
          <w:sz w:val="18"/>
          <w:szCs w:val="18"/>
        </w:rPr>
        <w:t>Національний природний парк “Сколівські бескиди”</w:t>
      </w:r>
      <w:r>
        <w:rPr>
          <w:sz w:val="18"/>
          <w:szCs w:val="18"/>
        </w:rPr>
        <w:t xml:space="preserve"> – полігон для довготривалого </w:t>
      </w:r>
      <w:r w:rsidRPr="00012D3E">
        <w:rPr>
          <w:sz w:val="18"/>
          <w:szCs w:val="18"/>
        </w:rPr>
        <w:t>моніторингу з</w:t>
      </w:r>
      <w:r>
        <w:rPr>
          <w:sz w:val="18"/>
          <w:szCs w:val="18"/>
        </w:rPr>
        <w:t xml:space="preserve">мін таксономічного різноманіття </w:t>
      </w:r>
      <w:r w:rsidRPr="00012D3E">
        <w:rPr>
          <w:sz w:val="18"/>
          <w:szCs w:val="18"/>
        </w:rPr>
        <w:t>міксоміцетів</w:t>
      </w:r>
      <w:r>
        <w:rPr>
          <w:sz w:val="18"/>
          <w:szCs w:val="18"/>
        </w:rPr>
        <w:t>……………………………...………… 131</w:t>
      </w:r>
    </w:p>
    <w:p w:rsidR="00CF4F4A" w:rsidRPr="0018626F" w:rsidRDefault="00CF4F4A" w:rsidP="00CF4F4A">
      <w:pPr>
        <w:jc w:val="both"/>
        <w:rPr>
          <w:sz w:val="18"/>
          <w:szCs w:val="18"/>
        </w:rPr>
      </w:pPr>
      <w:r w:rsidRPr="0018626F">
        <w:rPr>
          <w:b/>
          <w:sz w:val="18"/>
          <w:szCs w:val="18"/>
        </w:rPr>
        <w:t>Дьякова І.М., Казан С.А</w:t>
      </w:r>
      <w:r w:rsidRPr="0018626F">
        <w:rPr>
          <w:sz w:val="18"/>
          <w:szCs w:val="18"/>
        </w:rPr>
        <w:t>. Кавказькі сорти груші - культурна спадщина народу………</w:t>
      </w:r>
      <w:r>
        <w:rPr>
          <w:sz w:val="18"/>
          <w:szCs w:val="18"/>
        </w:rPr>
        <w:t>…………………….…</w:t>
      </w:r>
      <w:r w:rsidRPr="0018626F">
        <w:rPr>
          <w:sz w:val="18"/>
          <w:szCs w:val="18"/>
        </w:rPr>
        <w:t xml:space="preserve">...….. </w:t>
      </w:r>
      <w:r>
        <w:rPr>
          <w:sz w:val="18"/>
          <w:szCs w:val="18"/>
        </w:rPr>
        <w:t>135</w:t>
      </w:r>
    </w:p>
    <w:p w:rsidR="00CF4F4A" w:rsidRPr="0013382A" w:rsidRDefault="00CF4F4A" w:rsidP="00CF4F4A">
      <w:pPr>
        <w:autoSpaceDE w:val="0"/>
        <w:autoSpaceDN w:val="0"/>
        <w:adjustRightInd w:val="0"/>
        <w:jc w:val="both"/>
        <w:rPr>
          <w:b/>
          <w:bCs/>
          <w:sz w:val="18"/>
          <w:szCs w:val="18"/>
        </w:rPr>
      </w:pPr>
      <w:r w:rsidRPr="00012D3E">
        <w:rPr>
          <w:b/>
          <w:bCs/>
          <w:iCs/>
          <w:sz w:val="18"/>
          <w:szCs w:val="18"/>
        </w:rPr>
        <w:t>Заброда</w:t>
      </w:r>
      <w:r w:rsidRPr="00012D3E">
        <w:rPr>
          <w:b/>
          <w:bCs/>
          <w:i/>
          <w:iCs/>
          <w:sz w:val="18"/>
          <w:szCs w:val="18"/>
        </w:rPr>
        <w:t xml:space="preserve"> </w:t>
      </w:r>
      <w:r w:rsidRPr="00012D3E">
        <w:rPr>
          <w:b/>
          <w:bCs/>
          <w:iCs/>
          <w:sz w:val="18"/>
          <w:szCs w:val="18"/>
        </w:rPr>
        <w:t>В. В.</w:t>
      </w:r>
      <w:r w:rsidRPr="00012D3E">
        <w:rPr>
          <w:b/>
          <w:bCs/>
          <w:sz w:val="18"/>
          <w:szCs w:val="18"/>
        </w:rPr>
        <w:t xml:space="preserve"> </w:t>
      </w:r>
      <w:r w:rsidRPr="00012D3E">
        <w:rPr>
          <w:sz w:val="18"/>
          <w:szCs w:val="18"/>
        </w:rPr>
        <w:t xml:space="preserve">До зоогеографії </w:t>
      </w:r>
      <w:r w:rsidRPr="00012D3E">
        <w:rPr>
          <w:sz w:val="18"/>
          <w:szCs w:val="18"/>
          <w:lang w:val="en-US"/>
        </w:rPr>
        <w:t>Tenthredinidae</w:t>
      </w:r>
      <w:r w:rsidRPr="00012D3E">
        <w:rPr>
          <w:sz w:val="18"/>
          <w:szCs w:val="18"/>
        </w:rPr>
        <w:t xml:space="preserve"> (</w:t>
      </w:r>
      <w:r w:rsidRPr="00012D3E">
        <w:rPr>
          <w:sz w:val="18"/>
          <w:szCs w:val="18"/>
          <w:lang w:val="en-US"/>
        </w:rPr>
        <w:t>Hymenoptera</w:t>
      </w:r>
      <w:r w:rsidRPr="00012D3E">
        <w:rPr>
          <w:sz w:val="18"/>
          <w:szCs w:val="18"/>
        </w:rPr>
        <w:t xml:space="preserve">, </w:t>
      </w:r>
      <w:r w:rsidRPr="00012D3E">
        <w:rPr>
          <w:sz w:val="18"/>
          <w:szCs w:val="18"/>
          <w:lang w:val="en-US"/>
        </w:rPr>
        <w:t>Insecta</w:t>
      </w:r>
      <w:r w:rsidRPr="00012D3E">
        <w:rPr>
          <w:sz w:val="18"/>
          <w:szCs w:val="18"/>
        </w:rPr>
        <w:t>) північного мегасхилу Українських Карпат і прилеглих територій……………………………………</w:t>
      </w:r>
      <w:r>
        <w:rPr>
          <w:sz w:val="18"/>
          <w:szCs w:val="18"/>
        </w:rPr>
        <w:t>………………………………………………………………….. 138</w:t>
      </w:r>
    </w:p>
    <w:p w:rsidR="00CF4F4A" w:rsidRPr="0013382A" w:rsidRDefault="00CF4F4A" w:rsidP="00CF4F4A">
      <w:pPr>
        <w:jc w:val="both"/>
        <w:rPr>
          <w:sz w:val="18"/>
          <w:szCs w:val="18"/>
          <w:vertAlign w:val="superscript"/>
        </w:rPr>
      </w:pPr>
      <w:r w:rsidRPr="0018626F">
        <w:rPr>
          <w:b/>
          <w:sz w:val="18"/>
          <w:szCs w:val="18"/>
        </w:rPr>
        <w:t>Зикова М.О., Горун А.А.</w:t>
      </w:r>
      <w:r w:rsidRPr="00012D3E">
        <w:rPr>
          <w:sz w:val="18"/>
          <w:szCs w:val="18"/>
          <w:vertAlign w:val="superscript"/>
        </w:rPr>
        <w:t xml:space="preserve"> </w:t>
      </w:r>
      <w:r w:rsidRPr="0018626F">
        <w:rPr>
          <w:sz w:val="18"/>
          <w:szCs w:val="18"/>
        </w:rPr>
        <w:t>Дискоміцети Шацького Національного природного парку</w:t>
      </w:r>
      <w:r w:rsidRPr="00012D3E">
        <w:rPr>
          <w:sz w:val="18"/>
          <w:szCs w:val="18"/>
        </w:rPr>
        <w:t>…</w:t>
      </w:r>
      <w:r>
        <w:rPr>
          <w:sz w:val="18"/>
          <w:szCs w:val="18"/>
        </w:rPr>
        <w:t>…………………………….. 141</w:t>
      </w:r>
    </w:p>
    <w:p w:rsidR="00CF4F4A" w:rsidRPr="0013382A" w:rsidRDefault="00CF4F4A" w:rsidP="00CF4F4A">
      <w:pPr>
        <w:jc w:val="both"/>
        <w:rPr>
          <w:sz w:val="18"/>
          <w:szCs w:val="18"/>
        </w:rPr>
      </w:pPr>
      <w:r w:rsidRPr="00012D3E">
        <w:rPr>
          <w:b/>
          <w:sz w:val="18"/>
          <w:szCs w:val="18"/>
        </w:rPr>
        <w:t>Капелюх Я.</w:t>
      </w:r>
      <w:r w:rsidRPr="00012D3E">
        <w:rPr>
          <w:sz w:val="18"/>
          <w:szCs w:val="18"/>
        </w:rPr>
        <w:t xml:space="preserve"> До питання вивчення видового складу листоїдів (</w:t>
      </w:r>
      <w:r w:rsidRPr="00012D3E">
        <w:rPr>
          <w:i/>
          <w:sz w:val="18"/>
          <w:szCs w:val="18"/>
          <w:lang w:val="en-US"/>
        </w:rPr>
        <w:t>Coleoptera</w:t>
      </w:r>
      <w:r w:rsidRPr="00012D3E">
        <w:rPr>
          <w:i/>
          <w:sz w:val="18"/>
          <w:szCs w:val="18"/>
        </w:rPr>
        <w:t>,Chrysomelidae</w:t>
      </w:r>
      <w:r w:rsidRPr="00012D3E">
        <w:rPr>
          <w:sz w:val="18"/>
          <w:szCs w:val="18"/>
        </w:rPr>
        <w:t>) природного заповідника "Медобори"…………………</w:t>
      </w:r>
      <w:r>
        <w:rPr>
          <w:sz w:val="18"/>
          <w:szCs w:val="18"/>
        </w:rPr>
        <w:t>………………………………………………………………………………………………. 144</w:t>
      </w:r>
    </w:p>
    <w:p w:rsidR="00CF4F4A" w:rsidRPr="0013382A" w:rsidRDefault="00CF4F4A" w:rsidP="00CF4F4A">
      <w:pPr>
        <w:pStyle w:val="aff"/>
        <w:jc w:val="both"/>
        <w:rPr>
          <w:b w:val="0"/>
          <w:sz w:val="18"/>
          <w:szCs w:val="18"/>
          <w:lang w:val="ru-RU"/>
        </w:rPr>
      </w:pPr>
      <w:r w:rsidRPr="00012D3E">
        <w:rPr>
          <w:caps/>
          <w:sz w:val="18"/>
          <w:szCs w:val="18"/>
        </w:rPr>
        <w:t>К</w:t>
      </w:r>
      <w:r w:rsidRPr="00012D3E">
        <w:rPr>
          <w:sz w:val="18"/>
          <w:szCs w:val="18"/>
        </w:rPr>
        <w:t>иселюк</w:t>
      </w:r>
      <w:r w:rsidRPr="00012D3E">
        <w:rPr>
          <w:caps/>
          <w:sz w:val="18"/>
          <w:szCs w:val="18"/>
        </w:rPr>
        <w:t xml:space="preserve"> О.І., Т</w:t>
      </w:r>
      <w:r w:rsidRPr="00012D3E">
        <w:rPr>
          <w:sz w:val="18"/>
          <w:szCs w:val="18"/>
        </w:rPr>
        <w:t>имочко</w:t>
      </w:r>
      <w:r w:rsidRPr="00012D3E">
        <w:rPr>
          <w:caps/>
          <w:sz w:val="18"/>
          <w:szCs w:val="18"/>
        </w:rPr>
        <w:t xml:space="preserve"> В.Б</w:t>
      </w:r>
      <w:r w:rsidRPr="00012D3E">
        <w:rPr>
          <w:b w:val="0"/>
          <w:caps/>
          <w:sz w:val="18"/>
          <w:szCs w:val="18"/>
        </w:rPr>
        <w:t xml:space="preserve">. </w:t>
      </w:r>
      <w:r w:rsidRPr="0018626F">
        <w:rPr>
          <w:b w:val="0"/>
          <w:sz w:val="18"/>
          <w:szCs w:val="18"/>
        </w:rPr>
        <w:t>Сучасний стан та шляхи охорони рідкісних видів тварин на території Карпатського Національного прир</w:t>
      </w:r>
      <w:r w:rsidRPr="00012D3E">
        <w:rPr>
          <w:b w:val="0"/>
          <w:sz w:val="18"/>
          <w:szCs w:val="18"/>
          <w:lang w:val="ru-RU"/>
        </w:rPr>
        <w:t>одного парку…………………</w:t>
      </w:r>
      <w:r>
        <w:rPr>
          <w:b w:val="0"/>
          <w:sz w:val="18"/>
          <w:szCs w:val="18"/>
          <w:lang w:val="ru-RU"/>
        </w:rPr>
        <w:t>………………………………………………………..</w:t>
      </w:r>
      <w:r w:rsidRPr="00012D3E">
        <w:rPr>
          <w:b w:val="0"/>
          <w:sz w:val="18"/>
          <w:szCs w:val="18"/>
          <w:lang w:val="ru-RU"/>
        </w:rPr>
        <w:t>…</w:t>
      </w:r>
      <w:r>
        <w:rPr>
          <w:b w:val="0"/>
          <w:sz w:val="18"/>
          <w:szCs w:val="18"/>
          <w:lang w:val="ru-RU"/>
        </w:rPr>
        <w:t>………..…. 150</w:t>
      </w:r>
    </w:p>
    <w:p w:rsidR="00CF4F4A" w:rsidRPr="005F69C8" w:rsidRDefault="00CF4F4A" w:rsidP="00CF4F4A">
      <w:pPr>
        <w:jc w:val="both"/>
        <w:rPr>
          <w:bCs/>
          <w:sz w:val="18"/>
          <w:szCs w:val="18"/>
        </w:rPr>
      </w:pPr>
      <w:r w:rsidRPr="00012D3E">
        <w:rPr>
          <w:b/>
          <w:bCs/>
          <w:sz w:val="18"/>
          <w:szCs w:val="18"/>
        </w:rPr>
        <w:t>Коновалова Б.</w:t>
      </w:r>
      <w:r w:rsidRPr="00012D3E">
        <w:rPr>
          <w:bCs/>
          <w:sz w:val="18"/>
          <w:szCs w:val="18"/>
        </w:rPr>
        <w:t xml:space="preserve"> Джмелі (</w:t>
      </w:r>
      <w:r w:rsidRPr="00012D3E">
        <w:rPr>
          <w:bCs/>
          <w:sz w:val="18"/>
          <w:szCs w:val="18"/>
          <w:lang w:val="en-US"/>
        </w:rPr>
        <w:t>Hymenoptera</w:t>
      </w:r>
      <w:r w:rsidRPr="00012D3E">
        <w:rPr>
          <w:bCs/>
          <w:sz w:val="18"/>
          <w:szCs w:val="18"/>
        </w:rPr>
        <w:t xml:space="preserve">: </w:t>
      </w:r>
      <w:r w:rsidRPr="00012D3E">
        <w:rPr>
          <w:bCs/>
          <w:sz w:val="18"/>
          <w:szCs w:val="18"/>
          <w:lang w:val="en-US"/>
        </w:rPr>
        <w:t>Apidae</w:t>
      </w:r>
      <w:r w:rsidRPr="00012D3E">
        <w:rPr>
          <w:bCs/>
          <w:sz w:val="18"/>
          <w:szCs w:val="18"/>
        </w:rPr>
        <w:t xml:space="preserve">: </w:t>
      </w:r>
      <w:r w:rsidRPr="00012D3E">
        <w:rPr>
          <w:bCs/>
          <w:i/>
          <w:sz w:val="18"/>
          <w:szCs w:val="18"/>
          <w:lang w:val="en-US"/>
        </w:rPr>
        <w:t>bombus</w:t>
      </w:r>
      <w:r w:rsidRPr="00012D3E">
        <w:rPr>
          <w:bCs/>
          <w:sz w:val="18"/>
          <w:szCs w:val="18"/>
        </w:rPr>
        <w:t>) Національного природного парку “Гуцульщина”: сучасний стан та перспективи збереження………………………</w:t>
      </w:r>
      <w:r>
        <w:rPr>
          <w:bCs/>
          <w:sz w:val="18"/>
          <w:szCs w:val="18"/>
        </w:rPr>
        <w:t>……………………………………………………………….….. 152</w:t>
      </w:r>
    </w:p>
    <w:p w:rsidR="00CF4F4A" w:rsidRPr="005F69C8" w:rsidRDefault="00CF4F4A" w:rsidP="00CF4F4A">
      <w:pPr>
        <w:jc w:val="both"/>
        <w:rPr>
          <w:sz w:val="18"/>
          <w:szCs w:val="18"/>
        </w:rPr>
      </w:pPr>
      <w:r w:rsidRPr="00012D3E">
        <w:rPr>
          <w:b/>
          <w:sz w:val="18"/>
          <w:szCs w:val="18"/>
        </w:rPr>
        <w:t>Коцержинська І. М.</w:t>
      </w:r>
      <w:r w:rsidRPr="00012D3E">
        <w:rPr>
          <w:sz w:val="18"/>
          <w:szCs w:val="18"/>
        </w:rPr>
        <w:t xml:space="preserve"> Особливості біотопічного розподілу, чисельність та стан популяцій герпетофауни Мезинського НПП………………………………………………</w:t>
      </w:r>
      <w:r>
        <w:rPr>
          <w:sz w:val="18"/>
          <w:szCs w:val="18"/>
        </w:rPr>
        <w:t>……………………………………………………………………...….. 156</w:t>
      </w:r>
    </w:p>
    <w:p w:rsidR="00CF4F4A" w:rsidRPr="005F69C8" w:rsidRDefault="00CF4F4A" w:rsidP="00CF4F4A">
      <w:pPr>
        <w:tabs>
          <w:tab w:val="left" w:pos="1875"/>
        </w:tabs>
        <w:jc w:val="both"/>
        <w:rPr>
          <w:i/>
          <w:sz w:val="18"/>
          <w:szCs w:val="18"/>
        </w:rPr>
      </w:pPr>
      <w:r w:rsidRPr="00012D3E">
        <w:rPr>
          <w:b/>
          <w:sz w:val="18"/>
          <w:szCs w:val="18"/>
        </w:rPr>
        <w:t>Крайник Ю. М</w:t>
      </w:r>
      <w:r w:rsidRPr="00012D3E">
        <w:rPr>
          <w:b/>
          <w:i/>
          <w:sz w:val="18"/>
          <w:szCs w:val="18"/>
        </w:rPr>
        <w:t>.</w:t>
      </w:r>
      <w:r w:rsidRPr="00012D3E">
        <w:rPr>
          <w:i/>
          <w:sz w:val="18"/>
          <w:szCs w:val="18"/>
        </w:rPr>
        <w:t xml:space="preserve"> </w:t>
      </w:r>
      <w:r w:rsidRPr="00012D3E">
        <w:rPr>
          <w:sz w:val="18"/>
          <w:szCs w:val="18"/>
        </w:rPr>
        <w:t>До інвентаризації тваринного світу Національного природного парку «Великий луг»………………………………………………………………………………</w:t>
      </w:r>
      <w:r>
        <w:rPr>
          <w:sz w:val="18"/>
          <w:szCs w:val="18"/>
        </w:rPr>
        <w:t>…………………………………...…...… 160</w:t>
      </w:r>
    </w:p>
    <w:p w:rsidR="00CF4F4A" w:rsidRDefault="00CF4F4A" w:rsidP="00CF4F4A">
      <w:pPr>
        <w:jc w:val="both"/>
        <w:rPr>
          <w:sz w:val="18"/>
          <w:szCs w:val="18"/>
        </w:rPr>
      </w:pPr>
      <w:r w:rsidRPr="00012D3E">
        <w:rPr>
          <w:b/>
          <w:sz w:val="18"/>
          <w:szCs w:val="18"/>
        </w:rPr>
        <w:t>Кульбанська С. М., Буняк В. І.</w:t>
      </w:r>
      <w:r w:rsidRPr="00012D3E">
        <w:rPr>
          <w:sz w:val="18"/>
          <w:szCs w:val="18"/>
        </w:rPr>
        <w:t xml:space="preserve"> Gentiana acaulis l. на лучних схилах Яблуницького перевалу</w:t>
      </w:r>
      <w:r>
        <w:rPr>
          <w:sz w:val="18"/>
          <w:szCs w:val="18"/>
        </w:rPr>
        <w:t>……………….……. 163</w:t>
      </w:r>
    </w:p>
    <w:p w:rsidR="00CF4F4A" w:rsidRPr="005F69C8" w:rsidRDefault="00CF4F4A" w:rsidP="00CF4F4A">
      <w:pPr>
        <w:jc w:val="both"/>
        <w:rPr>
          <w:sz w:val="18"/>
          <w:szCs w:val="18"/>
        </w:rPr>
      </w:pPr>
      <w:r>
        <w:rPr>
          <w:b/>
          <w:sz w:val="18"/>
          <w:szCs w:val="18"/>
        </w:rPr>
        <w:t>Лосюк В. П.</w:t>
      </w:r>
      <w:r w:rsidRPr="0013382A">
        <w:rPr>
          <w:b/>
          <w:sz w:val="18"/>
          <w:szCs w:val="18"/>
        </w:rPr>
        <w:t>, Пророчук В.В.</w:t>
      </w:r>
      <w:r w:rsidRPr="0013382A">
        <w:rPr>
          <w:sz w:val="18"/>
          <w:szCs w:val="18"/>
        </w:rPr>
        <w:t xml:space="preserve">  </w:t>
      </w:r>
      <w:r>
        <w:rPr>
          <w:sz w:val="18"/>
          <w:szCs w:val="18"/>
        </w:rPr>
        <w:t xml:space="preserve">    </w:t>
      </w:r>
      <w:r w:rsidRPr="0013382A">
        <w:rPr>
          <w:sz w:val="18"/>
          <w:szCs w:val="18"/>
        </w:rPr>
        <w:t>Лісівництво на Косівщині</w:t>
      </w:r>
      <w:r>
        <w:rPr>
          <w:sz w:val="18"/>
          <w:szCs w:val="18"/>
        </w:rPr>
        <w:t xml:space="preserve">………………………………………………………….… 164 </w:t>
      </w:r>
    </w:p>
    <w:p w:rsidR="00CF4F4A" w:rsidRPr="005F69C8" w:rsidRDefault="00CF4F4A" w:rsidP="00CF4F4A">
      <w:pPr>
        <w:pStyle w:val="ac"/>
        <w:spacing w:after="0"/>
        <w:jc w:val="both"/>
        <w:rPr>
          <w:spacing w:val="-10"/>
          <w:sz w:val="18"/>
          <w:szCs w:val="18"/>
          <w:lang w:val="uk-UA"/>
        </w:rPr>
      </w:pPr>
      <w:r w:rsidRPr="00012D3E">
        <w:rPr>
          <w:b/>
          <w:spacing w:val="-10"/>
          <w:sz w:val="18"/>
          <w:szCs w:val="18"/>
          <w:lang w:val="uk-UA"/>
        </w:rPr>
        <w:t xml:space="preserve">Маланюк В. Б. </w:t>
      </w:r>
      <w:r w:rsidRPr="00012D3E">
        <w:rPr>
          <w:sz w:val="18"/>
          <w:szCs w:val="18"/>
          <w:lang w:val="uk-UA"/>
        </w:rPr>
        <w:t xml:space="preserve">Гриби родини </w:t>
      </w:r>
      <w:r w:rsidRPr="00012D3E">
        <w:rPr>
          <w:sz w:val="18"/>
          <w:szCs w:val="18"/>
          <w:lang w:val="en-US"/>
        </w:rPr>
        <w:t>Boletaceae</w:t>
      </w:r>
      <w:r w:rsidRPr="00012D3E">
        <w:rPr>
          <w:sz w:val="18"/>
          <w:szCs w:val="18"/>
          <w:lang w:val="uk-UA"/>
        </w:rPr>
        <w:t xml:space="preserve"> </w:t>
      </w:r>
      <w:hyperlink r:id="rId25" w:history="1">
        <w:r w:rsidRPr="00012D3E">
          <w:rPr>
            <w:rStyle w:val="a4"/>
            <w:color w:val="auto"/>
            <w:sz w:val="18"/>
            <w:szCs w:val="18"/>
            <w:u w:val="none"/>
          </w:rPr>
          <w:t>Chevall</w:t>
        </w:r>
        <w:r w:rsidRPr="00012D3E">
          <w:rPr>
            <w:rStyle w:val="a4"/>
            <w:color w:val="auto"/>
            <w:sz w:val="18"/>
            <w:szCs w:val="18"/>
            <w:u w:val="none"/>
            <w:lang w:val="uk-UA"/>
          </w:rPr>
          <w:t>.</w:t>
        </w:r>
      </w:hyperlink>
      <w:r w:rsidRPr="00012D3E">
        <w:rPr>
          <w:sz w:val="18"/>
          <w:szCs w:val="18"/>
          <w:lang w:val="uk-UA"/>
        </w:rPr>
        <w:t xml:space="preserve"> Галицького Національного природного парку……………………………………………………………………………………………</w:t>
      </w:r>
      <w:r>
        <w:rPr>
          <w:sz w:val="18"/>
          <w:szCs w:val="18"/>
          <w:lang w:val="uk-UA"/>
        </w:rPr>
        <w:t>………………………...…. 168</w:t>
      </w:r>
    </w:p>
    <w:p w:rsidR="00CF4F4A" w:rsidRPr="00012D3E" w:rsidRDefault="00CF4F4A" w:rsidP="00CF4F4A">
      <w:pPr>
        <w:jc w:val="both"/>
        <w:rPr>
          <w:sz w:val="18"/>
          <w:szCs w:val="18"/>
        </w:rPr>
      </w:pPr>
      <w:r w:rsidRPr="00012D3E">
        <w:rPr>
          <w:b/>
          <w:sz w:val="18"/>
          <w:szCs w:val="18"/>
        </w:rPr>
        <w:t xml:space="preserve">Мамчур З.І., Більська І.Я. </w:t>
      </w:r>
      <w:r w:rsidRPr="00012D3E">
        <w:rPr>
          <w:sz w:val="18"/>
          <w:szCs w:val="18"/>
        </w:rPr>
        <w:t>Епіфітні мохоподібні центральної частини міст Львова та Івано-Франківська…………………………………………………………………………</w:t>
      </w:r>
      <w:r>
        <w:rPr>
          <w:sz w:val="18"/>
          <w:szCs w:val="18"/>
        </w:rPr>
        <w:t>……………………………...……….. 172</w:t>
      </w:r>
    </w:p>
    <w:p w:rsidR="00CF4F4A" w:rsidRPr="005F69C8" w:rsidRDefault="00CF4F4A" w:rsidP="00CF4F4A">
      <w:pPr>
        <w:jc w:val="both"/>
        <w:rPr>
          <w:sz w:val="18"/>
          <w:szCs w:val="18"/>
          <w:vertAlign w:val="superscript"/>
        </w:rPr>
      </w:pPr>
      <w:r w:rsidRPr="00012D3E">
        <w:rPr>
          <w:b/>
          <w:sz w:val="18"/>
          <w:szCs w:val="18"/>
        </w:rPr>
        <w:t>Мартинов В.В., Різун В.Б.</w:t>
      </w:r>
      <w:r w:rsidRPr="00012D3E">
        <w:rPr>
          <w:sz w:val="18"/>
          <w:szCs w:val="18"/>
          <w:vertAlign w:val="superscript"/>
        </w:rPr>
        <w:t xml:space="preserve"> </w:t>
      </w:r>
      <w:r w:rsidRPr="00012D3E">
        <w:rPr>
          <w:sz w:val="18"/>
          <w:szCs w:val="18"/>
        </w:rPr>
        <w:t>Пластинчастовусі жуки (</w:t>
      </w:r>
      <w:r w:rsidRPr="00012D3E">
        <w:rPr>
          <w:sz w:val="18"/>
          <w:szCs w:val="18"/>
          <w:lang w:val="en-US"/>
        </w:rPr>
        <w:t>Coleoptera</w:t>
      </w:r>
      <w:r w:rsidRPr="00012D3E">
        <w:rPr>
          <w:sz w:val="18"/>
          <w:szCs w:val="18"/>
        </w:rPr>
        <w:t xml:space="preserve">: </w:t>
      </w:r>
      <w:r w:rsidRPr="00012D3E">
        <w:rPr>
          <w:bCs/>
          <w:sz w:val="18"/>
          <w:szCs w:val="18"/>
        </w:rPr>
        <w:t>Scarabaeoidea</w:t>
      </w:r>
      <w:r w:rsidRPr="00012D3E">
        <w:rPr>
          <w:sz w:val="18"/>
          <w:szCs w:val="18"/>
        </w:rPr>
        <w:t>)</w:t>
      </w:r>
      <w:r w:rsidRPr="00012D3E">
        <w:rPr>
          <w:sz w:val="18"/>
          <w:szCs w:val="18"/>
          <w:vertAlign w:val="superscript"/>
        </w:rPr>
        <w:t xml:space="preserve"> </w:t>
      </w:r>
      <w:r w:rsidRPr="00012D3E">
        <w:rPr>
          <w:sz w:val="18"/>
          <w:szCs w:val="18"/>
        </w:rPr>
        <w:t>Національного природного парку «Гуцульщина»</w:t>
      </w:r>
      <w:r>
        <w:rPr>
          <w:sz w:val="18"/>
          <w:szCs w:val="18"/>
        </w:rPr>
        <w:t>…………………………………………………………………………………………………………...….. 176</w:t>
      </w:r>
    </w:p>
    <w:p w:rsidR="00CF4F4A" w:rsidRPr="00012D3E" w:rsidRDefault="00CF4F4A" w:rsidP="00CF4F4A">
      <w:pPr>
        <w:jc w:val="both"/>
        <w:rPr>
          <w:sz w:val="18"/>
          <w:szCs w:val="18"/>
        </w:rPr>
      </w:pPr>
      <w:r w:rsidRPr="00012D3E">
        <w:rPr>
          <w:b/>
          <w:sz w:val="18"/>
          <w:szCs w:val="18"/>
        </w:rPr>
        <w:t>Мар’юшкіна В.Я., Ярошенко Л.М., Подберезко І.М.</w:t>
      </w:r>
      <w:r w:rsidRPr="00012D3E">
        <w:rPr>
          <w:sz w:val="18"/>
          <w:szCs w:val="18"/>
        </w:rPr>
        <w:t xml:space="preserve"> Практичні аспекти збереження біорізноманіття рослинного покриву рефугіумів степової рослинності та степових заповідників України………………………………</w:t>
      </w:r>
      <w:r>
        <w:rPr>
          <w:sz w:val="18"/>
          <w:szCs w:val="18"/>
        </w:rPr>
        <w:t>……...</w:t>
      </w:r>
      <w:r w:rsidRPr="00012D3E">
        <w:rPr>
          <w:sz w:val="18"/>
          <w:szCs w:val="18"/>
        </w:rPr>
        <w:t>…</w:t>
      </w:r>
      <w:r>
        <w:rPr>
          <w:sz w:val="18"/>
          <w:szCs w:val="18"/>
        </w:rPr>
        <w:t>. 180</w:t>
      </w:r>
    </w:p>
    <w:p w:rsidR="00CF4F4A" w:rsidRPr="005F69C8" w:rsidRDefault="00CF4F4A" w:rsidP="00CF4F4A">
      <w:pPr>
        <w:jc w:val="both"/>
        <w:rPr>
          <w:sz w:val="18"/>
          <w:szCs w:val="18"/>
          <w:vertAlign w:val="superscript"/>
        </w:rPr>
      </w:pPr>
      <w:r w:rsidRPr="00012D3E">
        <w:rPr>
          <w:b/>
          <w:sz w:val="18"/>
          <w:szCs w:val="18"/>
        </w:rPr>
        <w:t>Михайлюк-Заморока О.В., Заморока</w:t>
      </w:r>
      <w:r w:rsidRPr="00012D3E">
        <w:rPr>
          <w:b/>
          <w:sz w:val="18"/>
          <w:szCs w:val="18"/>
          <w:vertAlign w:val="superscript"/>
        </w:rPr>
        <w:t xml:space="preserve"> </w:t>
      </w:r>
      <w:r w:rsidRPr="00012D3E">
        <w:rPr>
          <w:b/>
          <w:sz w:val="18"/>
          <w:szCs w:val="18"/>
        </w:rPr>
        <w:t xml:space="preserve"> А.М.</w:t>
      </w:r>
      <w:r w:rsidRPr="00012D3E">
        <w:rPr>
          <w:sz w:val="18"/>
          <w:szCs w:val="18"/>
          <w:vertAlign w:val="superscript"/>
        </w:rPr>
        <w:t xml:space="preserve"> </w:t>
      </w:r>
      <w:r w:rsidRPr="00012D3E">
        <w:rPr>
          <w:sz w:val="18"/>
          <w:szCs w:val="18"/>
        </w:rPr>
        <w:t xml:space="preserve">Попередні результати вивчення булавовусих лускокрилих (Lepidoptera: </w:t>
      </w:r>
      <w:r w:rsidRPr="00012D3E">
        <w:rPr>
          <w:sz w:val="18"/>
          <w:szCs w:val="18"/>
          <w:lang w:val="en-US"/>
        </w:rPr>
        <w:t>Rhopalocera</w:t>
      </w:r>
      <w:r w:rsidRPr="00012D3E">
        <w:rPr>
          <w:sz w:val="18"/>
          <w:szCs w:val="18"/>
        </w:rPr>
        <w:t>) Галицького Національного природного парку</w:t>
      </w:r>
      <w:r>
        <w:rPr>
          <w:sz w:val="18"/>
          <w:szCs w:val="18"/>
        </w:rPr>
        <w:t>…………………………………………………...……….</w:t>
      </w:r>
      <w:r w:rsidRPr="00012D3E">
        <w:rPr>
          <w:sz w:val="18"/>
          <w:szCs w:val="18"/>
        </w:rPr>
        <w:t>.</w:t>
      </w:r>
      <w:r>
        <w:rPr>
          <w:sz w:val="18"/>
          <w:szCs w:val="18"/>
        </w:rPr>
        <w:t xml:space="preserve"> 184</w:t>
      </w:r>
    </w:p>
    <w:p w:rsidR="00CF4F4A" w:rsidRPr="005F69C8" w:rsidRDefault="00CF4F4A" w:rsidP="00CF4F4A">
      <w:pPr>
        <w:tabs>
          <w:tab w:val="left" w:pos="0"/>
        </w:tabs>
        <w:jc w:val="both"/>
        <w:rPr>
          <w:sz w:val="18"/>
          <w:szCs w:val="18"/>
        </w:rPr>
      </w:pPr>
      <w:r w:rsidRPr="00012D3E">
        <w:rPr>
          <w:b/>
          <w:sz w:val="18"/>
          <w:szCs w:val="18"/>
        </w:rPr>
        <w:t>Одочук П.І.</w:t>
      </w:r>
      <w:r w:rsidRPr="00012D3E">
        <w:rPr>
          <w:sz w:val="18"/>
          <w:szCs w:val="18"/>
        </w:rPr>
        <w:t xml:space="preserve"> Потенційні можливості створення вольєрного      господарства на території НПП «Вижницький»…………………………………………………………………………</w:t>
      </w:r>
      <w:r>
        <w:rPr>
          <w:sz w:val="18"/>
          <w:szCs w:val="18"/>
        </w:rPr>
        <w:t>……………………..…………….. 189</w:t>
      </w:r>
    </w:p>
    <w:p w:rsidR="00CF4F4A" w:rsidRPr="00012D3E" w:rsidRDefault="00CF4F4A" w:rsidP="00CF4F4A">
      <w:pPr>
        <w:widowControl w:val="0"/>
        <w:jc w:val="both"/>
        <w:rPr>
          <w:caps/>
          <w:sz w:val="18"/>
          <w:szCs w:val="18"/>
          <w:vertAlign w:val="superscript"/>
        </w:rPr>
      </w:pPr>
      <w:r w:rsidRPr="00012D3E">
        <w:rPr>
          <w:b/>
          <w:caps/>
          <w:sz w:val="18"/>
          <w:szCs w:val="18"/>
        </w:rPr>
        <w:t>П</w:t>
      </w:r>
      <w:r w:rsidRPr="00012D3E">
        <w:rPr>
          <w:b/>
          <w:sz w:val="18"/>
          <w:szCs w:val="18"/>
        </w:rPr>
        <w:t xml:space="preserve">ашкевич </w:t>
      </w:r>
      <w:r w:rsidRPr="00012D3E">
        <w:rPr>
          <w:b/>
          <w:caps/>
          <w:sz w:val="18"/>
          <w:szCs w:val="18"/>
        </w:rPr>
        <w:t>Н.А., Ф</w:t>
      </w:r>
      <w:r w:rsidRPr="00012D3E">
        <w:rPr>
          <w:b/>
          <w:sz w:val="18"/>
          <w:szCs w:val="18"/>
        </w:rPr>
        <w:t>іцайло</w:t>
      </w:r>
      <w:r w:rsidRPr="00012D3E">
        <w:rPr>
          <w:b/>
          <w:caps/>
          <w:sz w:val="18"/>
          <w:szCs w:val="18"/>
        </w:rPr>
        <w:t xml:space="preserve"> Т.В.</w:t>
      </w:r>
      <w:r w:rsidRPr="00012D3E">
        <w:rPr>
          <w:caps/>
          <w:sz w:val="18"/>
          <w:szCs w:val="18"/>
          <w:vertAlign w:val="superscript"/>
        </w:rPr>
        <w:t xml:space="preserve"> </w:t>
      </w:r>
      <w:r w:rsidRPr="00012D3E">
        <w:rPr>
          <w:sz w:val="18"/>
          <w:szCs w:val="18"/>
        </w:rPr>
        <w:t>Раритетна компонента рослинного покриву Мезинського Національного природного парку……………………………</w:t>
      </w:r>
      <w:r>
        <w:rPr>
          <w:sz w:val="18"/>
          <w:szCs w:val="18"/>
        </w:rPr>
        <w:t>……………………………………………………………………………………...……. 193</w:t>
      </w:r>
    </w:p>
    <w:p w:rsidR="00CF4F4A" w:rsidRPr="005F69C8" w:rsidRDefault="00CF4F4A" w:rsidP="00CF4F4A">
      <w:pPr>
        <w:shd w:val="clear" w:color="auto" w:fill="FFFFFF"/>
        <w:jc w:val="both"/>
        <w:rPr>
          <w:sz w:val="18"/>
          <w:szCs w:val="18"/>
        </w:rPr>
      </w:pPr>
      <w:r w:rsidRPr="0078269A">
        <w:rPr>
          <w:b/>
          <w:sz w:val="18"/>
          <w:szCs w:val="18"/>
        </w:rPr>
        <w:t>Петричук Ю.В.</w:t>
      </w:r>
      <w:r w:rsidRPr="0078269A">
        <w:t xml:space="preserve"> </w:t>
      </w:r>
      <w:r w:rsidRPr="0078269A">
        <w:rPr>
          <w:b/>
          <w:szCs w:val="28"/>
        </w:rPr>
        <w:t xml:space="preserve"> </w:t>
      </w:r>
      <w:r w:rsidRPr="005F69C8">
        <w:rPr>
          <w:sz w:val="18"/>
          <w:szCs w:val="18"/>
        </w:rPr>
        <w:t>Ш</w:t>
      </w:r>
      <w:r w:rsidRPr="0078269A">
        <w:rPr>
          <w:sz w:val="18"/>
          <w:szCs w:val="18"/>
        </w:rPr>
        <w:t xml:space="preserve">ляхи вдосконалення відтворення бучин </w:t>
      </w:r>
      <w:r w:rsidRPr="005F69C8">
        <w:rPr>
          <w:sz w:val="18"/>
          <w:szCs w:val="18"/>
        </w:rPr>
        <w:t>К</w:t>
      </w:r>
      <w:r w:rsidRPr="0078269A">
        <w:rPr>
          <w:sz w:val="18"/>
          <w:szCs w:val="18"/>
        </w:rPr>
        <w:t>осівщини</w:t>
      </w:r>
      <w:r>
        <w:rPr>
          <w:sz w:val="18"/>
          <w:szCs w:val="18"/>
        </w:rPr>
        <w:t>……………………………………….……... 196</w:t>
      </w:r>
    </w:p>
    <w:p w:rsidR="00CF4F4A" w:rsidRPr="005F69C8" w:rsidRDefault="00CF4F4A" w:rsidP="00CF4F4A">
      <w:pPr>
        <w:jc w:val="both"/>
        <w:rPr>
          <w:caps/>
          <w:sz w:val="18"/>
          <w:szCs w:val="18"/>
        </w:rPr>
      </w:pPr>
      <w:r w:rsidRPr="00012D3E">
        <w:rPr>
          <w:b/>
          <w:caps/>
          <w:sz w:val="18"/>
          <w:szCs w:val="18"/>
        </w:rPr>
        <w:t>П</w:t>
      </w:r>
      <w:r w:rsidRPr="00012D3E">
        <w:rPr>
          <w:b/>
          <w:sz w:val="18"/>
          <w:szCs w:val="18"/>
        </w:rPr>
        <w:t>рядко</w:t>
      </w:r>
      <w:r w:rsidRPr="00012D3E">
        <w:rPr>
          <w:b/>
          <w:caps/>
          <w:sz w:val="18"/>
          <w:szCs w:val="18"/>
        </w:rPr>
        <w:t xml:space="preserve"> О.І., К</w:t>
      </w:r>
      <w:r w:rsidRPr="00012D3E">
        <w:rPr>
          <w:b/>
          <w:sz w:val="18"/>
          <w:szCs w:val="18"/>
        </w:rPr>
        <w:t>рижановська</w:t>
      </w:r>
      <w:r w:rsidRPr="00012D3E">
        <w:rPr>
          <w:b/>
          <w:caps/>
          <w:sz w:val="18"/>
          <w:szCs w:val="18"/>
        </w:rPr>
        <w:t xml:space="preserve"> О.Т., А</w:t>
      </w:r>
      <w:r w:rsidRPr="00012D3E">
        <w:rPr>
          <w:b/>
          <w:sz w:val="18"/>
          <w:szCs w:val="18"/>
        </w:rPr>
        <w:t xml:space="preserve">ндрієвська </w:t>
      </w:r>
      <w:r w:rsidRPr="00012D3E">
        <w:rPr>
          <w:b/>
          <w:caps/>
          <w:sz w:val="18"/>
          <w:szCs w:val="18"/>
        </w:rPr>
        <w:t>О.Л., Б</w:t>
      </w:r>
      <w:r w:rsidRPr="00012D3E">
        <w:rPr>
          <w:b/>
          <w:sz w:val="18"/>
          <w:szCs w:val="18"/>
        </w:rPr>
        <w:t>ерест</w:t>
      </w:r>
      <w:r w:rsidRPr="00012D3E">
        <w:rPr>
          <w:b/>
          <w:caps/>
          <w:sz w:val="18"/>
          <w:szCs w:val="18"/>
        </w:rPr>
        <w:t xml:space="preserve"> З.Л.</w:t>
      </w:r>
      <w:r w:rsidRPr="00012D3E">
        <w:rPr>
          <w:caps/>
          <w:sz w:val="18"/>
          <w:szCs w:val="18"/>
        </w:rPr>
        <w:t xml:space="preserve"> </w:t>
      </w:r>
      <w:r w:rsidRPr="00012D3E">
        <w:rPr>
          <w:sz w:val="18"/>
          <w:szCs w:val="18"/>
        </w:rPr>
        <w:t>Шляхи збереження біорізноманіття в НПП «Голосіївський»……………………………………………………</w:t>
      </w:r>
      <w:r>
        <w:rPr>
          <w:sz w:val="18"/>
          <w:szCs w:val="18"/>
        </w:rPr>
        <w:t>……………………………………………………..… 199</w:t>
      </w:r>
    </w:p>
    <w:p w:rsidR="00CF4F4A" w:rsidRPr="00012D3E" w:rsidRDefault="00CF4F4A" w:rsidP="00CF4F4A">
      <w:pPr>
        <w:jc w:val="both"/>
        <w:rPr>
          <w:caps/>
          <w:sz w:val="18"/>
          <w:szCs w:val="18"/>
        </w:rPr>
      </w:pPr>
      <w:r w:rsidRPr="00012D3E">
        <w:rPr>
          <w:b/>
          <w:caps/>
          <w:sz w:val="18"/>
          <w:szCs w:val="18"/>
        </w:rPr>
        <w:t>П</w:t>
      </w:r>
      <w:r w:rsidRPr="00012D3E">
        <w:rPr>
          <w:b/>
          <w:sz w:val="18"/>
          <w:szCs w:val="18"/>
        </w:rPr>
        <w:t>рядко</w:t>
      </w:r>
      <w:r w:rsidRPr="00012D3E">
        <w:rPr>
          <w:b/>
          <w:caps/>
          <w:sz w:val="18"/>
          <w:szCs w:val="18"/>
        </w:rPr>
        <w:t xml:space="preserve"> О.і., а</w:t>
      </w:r>
      <w:r w:rsidRPr="00012D3E">
        <w:rPr>
          <w:b/>
          <w:sz w:val="18"/>
          <w:szCs w:val="18"/>
        </w:rPr>
        <w:t>рап</w:t>
      </w:r>
      <w:r w:rsidRPr="00012D3E">
        <w:rPr>
          <w:b/>
          <w:caps/>
          <w:sz w:val="18"/>
          <w:szCs w:val="18"/>
        </w:rPr>
        <w:t xml:space="preserve"> р.я.</w:t>
      </w:r>
      <w:r w:rsidRPr="00012D3E">
        <w:rPr>
          <w:caps/>
          <w:sz w:val="18"/>
          <w:szCs w:val="18"/>
        </w:rPr>
        <w:t xml:space="preserve"> </w:t>
      </w:r>
      <w:r w:rsidRPr="00012D3E">
        <w:rPr>
          <w:sz w:val="18"/>
          <w:szCs w:val="18"/>
        </w:rPr>
        <w:t>Збереження болотного фіторізноманіття в НПП «Голосіївський» (м. Київ)…………………………………………</w:t>
      </w:r>
      <w:r>
        <w:rPr>
          <w:sz w:val="18"/>
          <w:szCs w:val="18"/>
        </w:rPr>
        <w:t>…………………………………………………………………………….... 203</w:t>
      </w:r>
    </w:p>
    <w:p w:rsidR="00CF4F4A" w:rsidRPr="005F69C8" w:rsidRDefault="00CF4F4A" w:rsidP="00CF4F4A">
      <w:pPr>
        <w:jc w:val="both"/>
        <w:rPr>
          <w:sz w:val="18"/>
          <w:szCs w:val="18"/>
        </w:rPr>
      </w:pPr>
      <w:r w:rsidRPr="00012D3E">
        <w:rPr>
          <w:b/>
          <w:sz w:val="18"/>
          <w:szCs w:val="18"/>
        </w:rPr>
        <w:t>Рагуліна М.Є.</w:t>
      </w:r>
      <w:r w:rsidRPr="00012D3E">
        <w:rPr>
          <w:sz w:val="18"/>
          <w:szCs w:val="18"/>
        </w:rPr>
        <w:t xml:space="preserve"> Постпірогенна сукцесія мохового покриву у Шацькому Національному природному парку…………………………………………………………………………</w:t>
      </w:r>
      <w:r>
        <w:rPr>
          <w:sz w:val="18"/>
          <w:szCs w:val="18"/>
        </w:rPr>
        <w:t>…………………………………………...…. 206</w:t>
      </w:r>
    </w:p>
    <w:p w:rsidR="00CF4F4A" w:rsidRPr="005F69C8" w:rsidRDefault="00CF4F4A" w:rsidP="00CF4F4A">
      <w:pPr>
        <w:jc w:val="both"/>
        <w:rPr>
          <w:sz w:val="18"/>
          <w:szCs w:val="18"/>
        </w:rPr>
      </w:pPr>
      <w:r w:rsidRPr="0078269A">
        <w:rPr>
          <w:b/>
          <w:sz w:val="18"/>
          <w:szCs w:val="18"/>
        </w:rPr>
        <w:t>Сарк</w:t>
      </w:r>
      <w:r w:rsidRPr="00012D3E">
        <w:rPr>
          <w:b/>
          <w:sz w:val="18"/>
          <w:szCs w:val="18"/>
        </w:rPr>
        <w:t>іна І</w:t>
      </w:r>
      <w:r w:rsidRPr="0078269A">
        <w:rPr>
          <w:b/>
          <w:sz w:val="18"/>
          <w:szCs w:val="18"/>
        </w:rPr>
        <w:t>.С.</w:t>
      </w:r>
      <w:r w:rsidRPr="00012D3E">
        <w:rPr>
          <w:sz w:val="18"/>
          <w:szCs w:val="18"/>
        </w:rPr>
        <w:t xml:space="preserve"> Сезонні та річні зміни в плодоношенні макроміцетів природного заповідника «Мис Мартьян»…………………………………………………………………</w:t>
      </w:r>
      <w:r>
        <w:rPr>
          <w:sz w:val="18"/>
          <w:szCs w:val="18"/>
        </w:rPr>
        <w:t>…………………………………………...…….. 209</w:t>
      </w:r>
    </w:p>
    <w:p w:rsidR="00CF4F4A" w:rsidRPr="005F69C8" w:rsidRDefault="00CF4F4A" w:rsidP="00CF4F4A">
      <w:pPr>
        <w:tabs>
          <w:tab w:val="left" w:pos="284"/>
          <w:tab w:val="left" w:pos="426"/>
        </w:tabs>
        <w:jc w:val="both"/>
        <w:rPr>
          <w:sz w:val="18"/>
          <w:szCs w:val="18"/>
        </w:rPr>
      </w:pPr>
      <w:r w:rsidRPr="00012D3E">
        <w:rPr>
          <w:b/>
          <w:sz w:val="18"/>
          <w:szCs w:val="18"/>
        </w:rPr>
        <w:t>Скоропляс І. О., Віхорчук С. О.,  Скакальська О. І.</w:t>
      </w:r>
      <w:r w:rsidRPr="00012D3E">
        <w:rPr>
          <w:sz w:val="18"/>
          <w:szCs w:val="18"/>
        </w:rPr>
        <w:t xml:space="preserve"> Сучасний стан та структура ценопопуляцій </w:t>
      </w:r>
      <w:r w:rsidRPr="00012D3E">
        <w:rPr>
          <w:i/>
          <w:sz w:val="18"/>
          <w:szCs w:val="18"/>
        </w:rPr>
        <w:t>Carlina onopordifolia</w:t>
      </w:r>
      <w:r w:rsidRPr="00012D3E">
        <w:rPr>
          <w:sz w:val="18"/>
          <w:szCs w:val="18"/>
        </w:rPr>
        <w:t xml:space="preserve"> Bess. на горі Біла Золочівського району…………</w:t>
      </w:r>
      <w:r>
        <w:rPr>
          <w:sz w:val="18"/>
          <w:szCs w:val="18"/>
        </w:rPr>
        <w:t>…………………………………………………...…… 211</w:t>
      </w:r>
    </w:p>
    <w:p w:rsidR="00CF4F4A" w:rsidRPr="005F69C8" w:rsidRDefault="00CF4F4A" w:rsidP="00CF4F4A">
      <w:pPr>
        <w:contextualSpacing/>
        <w:jc w:val="both"/>
        <w:rPr>
          <w:sz w:val="18"/>
          <w:szCs w:val="18"/>
        </w:rPr>
      </w:pPr>
      <w:r w:rsidRPr="00012D3E">
        <w:rPr>
          <w:b/>
          <w:sz w:val="18"/>
          <w:szCs w:val="18"/>
        </w:rPr>
        <w:t>Слободян О.М.</w:t>
      </w:r>
      <w:r w:rsidRPr="00012D3E">
        <w:rPr>
          <w:sz w:val="18"/>
          <w:szCs w:val="18"/>
        </w:rPr>
        <w:t xml:space="preserve"> Раритетний компонент герпетофауни природного заповідника "Горгани"…………………………………………………………………………………</w:t>
      </w:r>
      <w:r>
        <w:rPr>
          <w:sz w:val="18"/>
          <w:szCs w:val="18"/>
        </w:rPr>
        <w:t>………………………...……….. 213</w:t>
      </w:r>
    </w:p>
    <w:p w:rsidR="00CF4F4A" w:rsidRPr="00012D3E" w:rsidRDefault="00CF4F4A" w:rsidP="00CF4F4A">
      <w:pPr>
        <w:pStyle w:val="28"/>
        <w:tabs>
          <w:tab w:val="left" w:pos="1800"/>
        </w:tabs>
        <w:ind w:right="0"/>
        <w:jc w:val="both"/>
        <w:rPr>
          <w:b w:val="0"/>
          <w:sz w:val="18"/>
          <w:szCs w:val="18"/>
        </w:rPr>
      </w:pPr>
      <w:r w:rsidRPr="00012D3E">
        <w:rPr>
          <w:sz w:val="18"/>
          <w:szCs w:val="18"/>
        </w:rPr>
        <w:t xml:space="preserve">Соломаха  В.А., Соломаха </w:t>
      </w:r>
      <w:r w:rsidRPr="00012D3E">
        <w:rPr>
          <w:sz w:val="18"/>
          <w:szCs w:val="18"/>
          <w:vertAlign w:val="superscript"/>
        </w:rPr>
        <w:t xml:space="preserve"> </w:t>
      </w:r>
      <w:r w:rsidRPr="00012D3E">
        <w:rPr>
          <w:sz w:val="18"/>
          <w:szCs w:val="18"/>
        </w:rPr>
        <w:t xml:space="preserve">Т.Д., </w:t>
      </w:r>
      <w:r w:rsidRPr="00012D3E">
        <w:rPr>
          <w:sz w:val="18"/>
          <w:szCs w:val="18"/>
          <w:vertAlign w:val="superscript"/>
        </w:rPr>
        <w:t xml:space="preserve"> </w:t>
      </w:r>
      <w:r w:rsidRPr="00012D3E">
        <w:rPr>
          <w:sz w:val="18"/>
          <w:szCs w:val="18"/>
        </w:rPr>
        <w:t>Якушенко Д.М.</w:t>
      </w:r>
      <w:r w:rsidRPr="00012D3E">
        <w:rPr>
          <w:b w:val="0"/>
          <w:sz w:val="18"/>
          <w:szCs w:val="18"/>
        </w:rPr>
        <w:t xml:space="preserve"> </w:t>
      </w:r>
      <w:r w:rsidRPr="00012D3E">
        <w:rPr>
          <w:b w:val="0"/>
          <w:bCs w:val="0"/>
          <w:sz w:val="18"/>
          <w:szCs w:val="18"/>
        </w:rPr>
        <w:t>Особливості синантропізації флори Національного природного парку „Гуцульщина”……………………………………</w:t>
      </w:r>
      <w:r>
        <w:rPr>
          <w:b w:val="0"/>
          <w:bCs w:val="0"/>
          <w:sz w:val="18"/>
          <w:szCs w:val="18"/>
        </w:rPr>
        <w:t>………………………………………………………………….. 216</w:t>
      </w:r>
    </w:p>
    <w:p w:rsidR="00CF4F4A" w:rsidRPr="005F69C8" w:rsidRDefault="00CF4F4A" w:rsidP="00CF4F4A">
      <w:pPr>
        <w:jc w:val="both"/>
        <w:rPr>
          <w:b/>
          <w:sz w:val="18"/>
          <w:szCs w:val="18"/>
        </w:rPr>
      </w:pPr>
      <w:r w:rsidRPr="005F69C8">
        <w:rPr>
          <w:b/>
          <w:sz w:val="18"/>
          <w:szCs w:val="18"/>
        </w:rPr>
        <w:t>Стефурак І. І.</w:t>
      </w:r>
      <w:r w:rsidRPr="005F69C8">
        <w:rPr>
          <w:sz w:val="18"/>
          <w:szCs w:val="18"/>
        </w:rPr>
        <w:t xml:space="preserve"> </w:t>
      </w:r>
      <w:r>
        <w:rPr>
          <w:sz w:val="18"/>
          <w:szCs w:val="18"/>
        </w:rPr>
        <w:t xml:space="preserve"> </w:t>
      </w:r>
      <w:r w:rsidRPr="005F69C8">
        <w:rPr>
          <w:sz w:val="18"/>
          <w:szCs w:val="18"/>
        </w:rPr>
        <w:t xml:space="preserve">Перші біометричні показники по ренатуралізації тису ягідного </w:t>
      </w:r>
      <w:r>
        <w:rPr>
          <w:sz w:val="18"/>
          <w:szCs w:val="18"/>
        </w:rPr>
        <w:t>в</w:t>
      </w:r>
      <w:r w:rsidRPr="005F69C8">
        <w:rPr>
          <w:sz w:val="18"/>
          <w:szCs w:val="18"/>
        </w:rPr>
        <w:t xml:space="preserve"> НПП «Гуцульщина</w:t>
      </w:r>
      <w:r>
        <w:rPr>
          <w:sz w:val="18"/>
          <w:szCs w:val="18"/>
        </w:rPr>
        <w:t>»……………. 219</w:t>
      </w:r>
      <w:r w:rsidRPr="0078269A">
        <w:rPr>
          <w:b/>
          <w:sz w:val="18"/>
          <w:szCs w:val="18"/>
        </w:rPr>
        <w:t xml:space="preserve"> </w:t>
      </w:r>
    </w:p>
    <w:p w:rsidR="00CF4F4A" w:rsidRDefault="00CF4F4A" w:rsidP="00CF4F4A">
      <w:pPr>
        <w:jc w:val="both"/>
        <w:rPr>
          <w:b/>
          <w:sz w:val="18"/>
          <w:szCs w:val="18"/>
        </w:rPr>
      </w:pPr>
      <w:r w:rsidRPr="005F69C8">
        <w:rPr>
          <w:b/>
          <w:sz w:val="18"/>
          <w:szCs w:val="18"/>
        </w:rPr>
        <w:t>Стефурак І.Л.</w:t>
      </w:r>
      <w:r w:rsidRPr="005F69C8">
        <w:rPr>
          <w:sz w:val="18"/>
          <w:szCs w:val="18"/>
        </w:rPr>
        <w:t xml:space="preserve"> </w:t>
      </w:r>
      <w:r>
        <w:rPr>
          <w:sz w:val="18"/>
          <w:szCs w:val="18"/>
        </w:rPr>
        <w:t xml:space="preserve"> </w:t>
      </w:r>
      <w:r w:rsidRPr="005F69C8">
        <w:rPr>
          <w:sz w:val="18"/>
          <w:szCs w:val="18"/>
        </w:rPr>
        <w:t>Зимова орнітофауна НПП „Гуцульщина”</w:t>
      </w:r>
      <w:r>
        <w:rPr>
          <w:sz w:val="18"/>
          <w:szCs w:val="18"/>
        </w:rPr>
        <w:t>…………………………………………………………….... 222</w:t>
      </w:r>
    </w:p>
    <w:p w:rsidR="00CF4F4A" w:rsidRPr="0078269A" w:rsidRDefault="00CF4F4A" w:rsidP="00CF4F4A">
      <w:pPr>
        <w:pStyle w:val="NoParagraphStyle"/>
        <w:spacing w:line="240" w:lineRule="auto"/>
        <w:jc w:val="both"/>
        <w:rPr>
          <w:rFonts w:ascii="Times New Roman" w:hAnsi="Times New Roman" w:cs="Times New Roman"/>
          <w:bCs/>
          <w:noProof/>
          <w:sz w:val="18"/>
          <w:szCs w:val="18"/>
          <w:lang w:val="uk-UA"/>
        </w:rPr>
      </w:pPr>
      <w:r w:rsidRPr="0078269A">
        <w:rPr>
          <w:rFonts w:ascii="Times New Roman" w:hAnsi="Times New Roman" w:cs="Times New Roman"/>
          <w:b/>
          <w:noProof/>
          <w:sz w:val="18"/>
          <w:szCs w:val="18"/>
          <w:lang w:val="uk-UA"/>
        </w:rPr>
        <w:t>Томич</w:t>
      </w:r>
      <w:r w:rsidRPr="0078269A">
        <w:rPr>
          <w:b/>
          <w:bCs/>
          <w:noProof/>
          <w:sz w:val="18"/>
          <w:szCs w:val="18"/>
          <w:lang w:val="uk-UA"/>
        </w:rPr>
        <w:t xml:space="preserve"> </w:t>
      </w:r>
      <w:r w:rsidRPr="0078269A">
        <w:rPr>
          <w:rFonts w:ascii="Times New Roman" w:hAnsi="Times New Roman" w:cs="Times New Roman"/>
          <w:b/>
          <w:noProof/>
          <w:sz w:val="18"/>
          <w:szCs w:val="18"/>
          <w:lang w:val="uk-UA"/>
        </w:rPr>
        <w:t>М.В.</w:t>
      </w:r>
      <w:r w:rsidRPr="0078269A">
        <w:rPr>
          <w:rFonts w:ascii="Times New Roman" w:hAnsi="Times New Roman" w:cs="Times New Roman"/>
          <w:noProof/>
          <w:sz w:val="18"/>
          <w:szCs w:val="18"/>
          <w:lang w:val="uk-UA"/>
        </w:rPr>
        <w:t xml:space="preserve"> </w:t>
      </w:r>
      <w:r>
        <w:rPr>
          <w:rFonts w:ascii="Times New Roman" w:hAnsi="Times New Roman" w:cs="Times New Roman"/>
          <w:noProof/>
          <w:sz w:val="18"/>
          <w:szCs w:val="18"/>
          <w:lang w:val="uk-UA"/>
        </w:rPr>
        <w:t xml:space="preserve"> </w:t>
      </w:r>
      <w:r w:rsidRPr="0078269A">
        <w:rPr>
          <w:rFonts w:ascii="Times New Roman" w:hAnsi="Times New Roman" w:cs="Times New Roman"/>
          <w:bCs/>
          <w:noProof/>
          <w:sz w:val="18"/>
          <w:szCs w:val="18"/>
          <w:lang w:val="uk-UA"/>
        </w:rPr>
        <w:t>Ендемічний компонент флори НПП «Гуцульщина»</w:t>
      </w:r>
      <w:r>
        <w:rPr>
          <w:rFonts w:ascii="Times New Roman" w:hAnsi="Times New Roman" w:cs="Times New Roman"/>
          <w:bCs/>
          <w:noProof/>
          <w:sz w:val="18"/>
          <w:szCs w:val="18"/>
          <w:lang w:val="uk-UA"/>
        </w:rPr>
        <w:t>……………………………………….……………225</w:t>
      </w:r>
    </w:p>
    <w:p w:rsidR="00CF4F4A" w:rsidRPr="00C30B74" w:rsidRDefault="00CF4F4A" w:rsidP="00CF4F4A">
      <w:pPr>
        <w:jc w:val="both"/>
        <w:rPr>
          <w:b/>
          <w:sz w:val="18"/>
          <w:szCs w:val="18"/>
        </w:rPr>
      </w:pPr>
      <w:r w:rsidRPr="00C30B74">
        <w:rPr>
          <w:b/>
          <w:sz w:val="18"/>
          <w:szCs w:val="18"/>
        </w:rPr>
        <w:t xml:space="preserve">Чуй О.В.  </w:t>
      </w:r>
      <w:r w:rsidRPr="00C30B74">
        <w:rPr>
          <w:sz w:val="18"/>
          <w:szCs w:val="18"/>
        </w:rPr>
        <w:t xml:space="preserve">Еколого-морфологічні особливості та сучасний стан ценопопуляцій </w:t>
      </w:r>
      <w:r w:rsidRPr="00C30B74">
        <w:rPr>
          <w:i/>
          <w:sz w:val="18"/>
          <w:szCs w:val="18"/>
          <w:lang w:val="en-US"/>
        </w:rPr>
        <w:t>PULSATILLA</w:t>
      </w:r>
      <w:r w:rsidRPr="00C30B74">
        <w:rPr>
          <w:i/>
          <w:sz w:val="18"/>
          <w:szCs w:val="18"/>
        </w:rPr>
        <w:t xml:space="preserve"> </w:t>
      </w:r>
      <w:r w:rsidRPr="00C30B74">
        <w:rPr>
          <w:i/>
          <w:sz w:val="18"/>
          <w:szCs w:val="18"/>
          <w:lang w:val="en-US"/>
        </w:rPr>
        <w:t>PRATENSIS</w:t>
      </w:r>
      <w:r w:rsidRPr="00C30B74">
        <w:rPr>
          <w:sz w:val="18"/>
          <w:szCs w:val="18"/>
        </w:rPr>
        <w:t xml:space="preserve">  (</w:t>
      </w:r>
      <w:r w:rsidRPr="00C30B74">
        <w:rPr>
          <w:sz w:val="18"/>
          <w:szCs w:val="18"/>
          <w:lang w:val="en-US"/>
        </w:rPr>
        <w:t>L</w:t>
      </w:r>
      <w:r w:rsidRPr="00C30B74">
        <w:rPr>
          <w:sz w:val="18"/>
          <w:szCs w:val="18"/>
        </w:rPr>
        <w:t xml:space="preserve">.) </w:t>
      </w:r>
      <w:r w:rsidRPr="00C30B74">
        <w:rPr>
          <w:sz w:val="18"/>
          <w:szCs w:val="18"/>
          <w:lang w:val="en-US"/>
        </w:rPr>
        <w:t>MILL</w:t>
      </w:r>
      <w:r w:rsidRPr="00C30B74">
        <w:rPr>
          <w:sz w:val="18"/>
          <w:szCs w:val="18"/>
        </w:rPr>
        <w:t>.</w:t>
      </w:r>
      <w:r w:rsidRPr="00C30B74">
        <w:rPr>
          <w:sz w:val="18"/>
          <w:szCs w:val="18"/>
          <w:lang w:val="en-US"/>
        </w:rPr>
        <w:t>s</w:t>
      </w:r>
      <w:r w:rsidRPr="00C30B74">
        <w:rPr>
          <w:sz w:val="18"/>
          <w:szCs w:val="18"/>
        </w:rPr>
        <w:t>.</w:t>
      </w:r>
      <w:r w:rsidRPr="00C30B74">
        <w:rPr>
          <w:sz w:val="18"/>
          <w:szCs w:val="18"/>
          <w:lang w:val="en-US"/>
        </w:rPr>
        <w:t>I</w:t>
      </w:r>
      <w:r w:rsidRPr="00C30B74">
        <w:rPr>
          <w:sz w:val="18"/>
          <w:szCs w:val="18"/>
        </w:rPr>
        <w:t>.на території Бурштинського Опілля</w:t>
      </w:r>
      <w:r>
        <w:rPr>
          <w:sz w:val="18"/>
          <w:szCs w:val="18"/>
        </w:rPr>
        <w:t>……………………………………………………………………..………227</w:t>
      </w:r>
    </w:p>
    <w:p w:rsidR="00CF4F4A" w:rsidRPr="004D5B06" w:rsidRDefault="00CF4F4A" w:rsidP="00CF4F4A">
      <w:pPr>
        <w:jc w:val="both"/>
        <w:rPr>
          <w:sz w:val="18"/>
          <w:szCs w:val="18"/>
        </w:rPr>
      </w:pPr>
      <w:r w:rsidRPr="00012D3E">
        <w:rPr>
          <w:b/>
          <w:sz w:val="18"/>
          <w:szCs w:val="18"/>
        </w:rPr>
        <w:t xml:space="preserve">Шабета М.С., Рыковский Г.Ф. </w:t>
      </w:r>
      <w:r w:rsidRPr="00012D3E">
        <w:rPr>
          <w:sz w:val="18"/>
          <w:szCs w:val="18"/>
        </w:rPr>
        <w:t>Экологический анализ бриокомпонента сосновых лесов НП «Припятский» (Беларусь)…………………………………………………………</w:t>
      </w:r>
      <w:r>
        <w:rPr>
          <w:sz w:val="18"/>
          <w:szCs w:val="18"/>
        </w:rPr>
        <w:t>……………………………………………………...…. 230</w:t>
      </w:r>
    </w:p>
    <w:p w:rsidR="00CF4F4A" w:rsidRPr="00012D3E" w:rsidRDefault="00CF4F4A" w:rsidP="00CF4F4A">
      <w:pPr>
        <w:tabs>
          <w:tab w:val="left" w:pos="1800"/>
          <w:tab w:val="left" w:pos="5400"/>
        </w:tabs>
        <w:jc w:val="both"/>
        <w:rPr>
          <w:sz w:val="18"/>
          <w:szCs w:val="18"/>
        </w:rPr>
      </w:pPr>
      <w:r w:rsidRPr="00012D3E">
        <w:rPr>
          <w:b/>
          <w:sz w:val="18"/>
          <w:szCs w:val="18"/>
        </w:rPr>
        <w:t>Шевченко</w:t>
      </w:r>
      <w:r>
        <w:rPr>
          <w:b/>
          <w:sz w:val="18"/>
          <w:szCs w:val="18"/>
        </w:rPr>
        <w:t xml:space="preserve"> А.</w:t>
      </w:r>
      <w:r w:rsidRPr="00012D3E">
        <w:rPr>
          <w:b/>
          <w:sz w:val="18"/>
          <w:szCs w:val="18"/>
        </w:rPr>
        <w:t>В.</w:t>
      </w:r>
      <w:r>
        <w:rPr>
          <w:sz w:val="18"/>
          <w:szCs w:val="18"/>
        </w:rPr>
        <w:t xml:space="preserve"> </w:t>
      </w:r>
      <w:r w:rsidRPr="00012D3E">
        <w:rPr>
          <w:sz w:val="18"/>
          <w:szCs w:val="18"/>
        </w:rPr>
        <w:t>Рідкісні види рослин Національного природного парку «Великий луг» їх охорона………………………………………………………………………………</w:t>
      </w:r>
      <w:r>
        <w:rPr>
          <w:sz w:val="18"/>
          <w:szCs w:val="18"/>
        </w:rPr>
        <w:t>……………………………...………. 233</w:t>
      </w:r>
    </w:p>
    <w:p w:rsidR="00CF4F4A" w:rsidRPr="00671F11" w:rsidRDefault="00CF4F4A" w:rsidP="00CF4F4A">
      <w:pPr>
        <w:jc w:val="both"/>
        <w:rPr>
          <w:color w:val="222222"/>
          <w:sz w:val="18"/>
          <w:szCs w:val="18"/>
        </w:rPr>
      </w:pPr>
      <w:r w:rsidRPr="004D5B06">
        <w:rPr>
          <w:b/>
          <w:color w:val="222222"/>
          <w:sz w:val="18"/>
          <w:szCs w:val="18"/>
        </w:rPr>
        <w:t xml:space="preserve">Шпарик </w:t>
      </w:r>
      <w:r>
        <w:rPr>
          <w:b/>
          <w:color w:val="222222"/>
          <w:sz w:val="18"/>
          <w:szCs w:val="18"/>
        </w:rPr>
        <w:t xml:space="preserve"> </w:t>
      </w:r>
      <w:r w:rsidRPr="004D5B06">
        <w:rPr>
          <w:b/>
          <w:color w:val="222222"/>
          <w:sz w:val="18"/>
          <w:szCs w:val="18"/>
        </w:rPr>
        <w:t xml:space="preserve">Ю.С., </w:t>
      </w:r>
      <w:r>
        <w:rPr>
          <w:b/>
          <w:color w:val="222222"/>
          <w:sz w:val="18"/>
          <w:szCs w:val="18"/>
        </w:rPr>
        <w:t xml:space="preserve"> </w:t>
      </w:r>
      <w:r w:rsidRPr="004D5B06">
        <w:rPr>
          <w:b/>
          <w:color w:val="222222"/>
          <w:sz w:val="18"/>
          <w:szCs w:val="18"/>
        </w:rPr>
        <w:t>Лосюк</w:t>
      </w:r>
      <w:r>
        <w:rPr>
          <w:b/>
          <w:color w:val="222222"/>
          <w:sz w:val="18"/>
          <w:szCs w:val="18"/>
        </w:rPr>
        <w:t xml:space="preserve"> </w:t>
      </w:r>
      <w:r w:rsidRPr="004D5B06">
        <w:rPr>
          <w:b/>
          <w:color w:val="222222"/>
          <w:sz w:val="18"/>
          <w:szCs w:val="18"/>
        </w:rPr>
        <w:t xml:space="preserve"> В.П.</w:t>
      </w:r>
      <w:r w:rsidRPr="004D5B06">
        <w:rPr>
          <w:color w:val="222222"/>
          <w:sz w:val="18"/>
          <w:szCs w:val="18"/>
        </w:rPr>
        <w:t xml:space="preserve"> </w:t>
      </w:r>
      <w:r w:rsidRPr="004D5B06">
        <w:rPr>
          <w:b/>
          <w:color w:val="222222"/>
          <w:sz w:val="18"/>
          <w:szCs w:val="18"/>
        </w:rPr>
        <w:t xml:space="preserve"> </w:t>
      </w:r>
      <w:r w:rsidRPr="004D5B06">
        <w:rPr>
          <w:color w:val="222222"/>
          <w:sz w:val="18"/>
          <w:szCs w:val="18"/>
        </w:rPr>
        <w:t xml:space="preserve">Стале управління лісами НПП «Гуцульщина» </w:t>
      </w:r>
      <w:r w:rsidRPr="004D5B06">
        <w:rPr>
          <w:sz w:val="18"/>
          <w:szCs w:val="18"/>
        </w:rPr>
        <w:t xml:space="preserve">– </w:t>
      </w:r>
      <w:r w:rsidRPr="004D5B06">
        <w:rPr>
          <w:color w:val="222222"/>
          <w:sz w:val="18"/>
          <w:szCs w:val="18"/>
        </w:rPr>
        <w:t>основа збереження лісових екосистем</w:t>
      </w:r>
      <w:r>
        <w:rPr>
          <w:color w:val="222222"/>
          <w:sz w:val="18"/>
          <w:szCs w:val="18"/>
        </w:rPr>
        <w:t>………………………………………………………………………………………………………..………….. 236</w:t>
      </w:r>
    </w:p>
    <w:p w:rsidR="00CF4F4A" w:rsidRPr="004D5B06" w:rsidRDefault="00CF4F4A" w:rsidP="00CF4F4A">
      <w:pPr>
        <w:pStyle w:val="1"/>
        <w:spacing w:line="240" w:lineRule="auto"/>
        <w:rPr>
          <w:b w:val="0"/>
          <w:bCs/>
          <w:caps/>
          <w:sz w:val="18"/>
          <w:szCs w:val="18"/>
        </w:rPr>
      </w:pPr>
      <w:r w:rsidRPr="00CF4F4A">
        <w:rPr>
          <w:bCs/>
          <w:caps/>
          <w:sz w:val="18"/>
          <w:szCs w:val="18"/>
          <w:lang w:val="uk-UA"/>
        </w:rPr>
        <w:t>Ш</w:t>
      </w:r>
      <w:r w:rsidRPr="00CF4F4A">
        <w:rPr>
          <w:bCs/>
          <w:sz w:val="18"/>
          <w:szCs w:val="18"/>
          <w:lang w:val="uk-UA"/>
        </w:rPr>
        <w:t>умська</w:t>
      </w:r>
      <w:r w:rsidRPr="00CF4F4A">
        <w:rPr>
          <w:bCs/>
          <w:caps/>
          <w:sz w:val="18"/>
          <w:szCs w:val="18"/>
          <w:lang w:val="uk-UA"/>
        </w:rPr>
        <w:t xml:space="preserve"> Н.В., Д</w:t>
      </w:r>
      <w:r w:rsidRPr="00CF4F4A">
        <w:rPr>
          <w:bCs/>
          <w:sz w:val="18"/>
          <w:szCs w:val="18"/>
          <w:lang w:val="uk-UA"/>
        </w:rPr>
        <w:t>митраш</w:t>
      </w:r>
      <w:r w:rsidRPr="00CF4F4A">
        <w:rPr>
          <w:bCs/>
          <w:caps/>
          <w:sz w:val="18"/>
          <w:szCs w:val="18"/>
          <w:lang w:val="uk-UA"/>
        </w:rPr>
        <w:t xml:space="preserve"> І. І. </w:t>
      </w:r>
      <w:r w:rsidRPr="00CF4F4A">
        <w:rPr>
          <w:bCs/>
          <w:sz w:val="18"/>
          <w:szCs w:val="18"/>
          <w:lang w:val="uk-UA"/>
        </w:rPr>
        <w:t xml:space="preserve">Поширення та еколого-ценотичні особливості </w:t>
      </w:r>
      <w:r w:rsidRPr="00012D3E">
        <w:rPr>
          <w:bCs/>
          <w:i/>
          <w:iCs/>
          <w:sz w:val="18"/>
          <w:szCs w:val="18"/>
          <w:lang w:val="en-US"/>
        </w:rPr>
        <w:t>Epipactis</w:t>
      </w:r>
      <w:r w:rsidRPr="00CF4F4A">
        <w:rPr>
          <w:bCs/>
          <w:i/>
          <w:iCs/>
          <w:caps/>
          <w:sz w:val="18"/>
          <w:szCs w:val="18"/>
          <w:lang w:val="uk-UA"/>
        </w:rPr>
        <w:t xml:space="preserve"> </w:t>
      </w:r>
      <w:r w:rsidRPr="00012D3E">
        <w:rPr>
          <w:bCs/>
          <w:i/>
          <w:iCs/>
          <w:sz w:val="18"/>
          <w:szCs w:val="18"/>
          <w:lang w:val="en-US"/>
        </w:rPr>
        <w:t>purpurata</w:t>
      </w:r>
      <w:r w:rsidRPr="00CF4F4A">
        <w:rPr>
          <w:bCs/>
          <w:caps/>
          <w:sz w:val="18"/>
          <w:szCs w:val="18"/>
          <w:lang w:val="uk-UA"/>
        </w:rPr>
        <w:t xml:space="preserve"> </w:t>
      </w:r>
      <w:r w:rsidRPr="00012D3E">
        <w:rPr>
          <w:bCs/>
          <w:sz w:val="18"/>
          <w:szCs w:val="18"/>
          <w:lang w:val="en-US"/>
        </w:rPr>
        <w:t>Smith</w:t>
      </w:r>
      <w:r w:rsidRPr="00CF4F4A">
        <w:rPr>
          <w:bCs/>
          <w:caps/>
          <w:sz w:val="18"/>
          <w:szCs w:val="18"/>
          <w:lang w:val="uk-UA"/>
        </w:rPr>
        <w:t xml:space="preserve"> (</w:t>
      </w:r>
      <w:r w:rsidRPr="00012D3E">
        <w:rPr>
          <w:bCs/>
          <w:sz w:val="18"/>
          <w:szCs w:val="18"/>
          <w:lang w:val="en-US"/>
        </w:rPr>
        <w:t>Orchidaceae</w:t>
      </w:r>
      <w:r w:rsidRPr="00CF4F4A">
        <w:rPr>
          <w:bCs/>
          <w:caps/>
          <w:sz w:val="18"/>
          <w:szCs w:val="18"/>
          <w:lang w:val="uk-UA"/>
        </w:rPr>
        <w:t>)</w:t>
      </w:r>
      <w:r w:rsidRPr="00CF4F4A">
        <w:rPr>
          <w:bCs/>
          <w:sz w:val="18"/>
          <w:szCs w:val="18"/>
          <w:lang w:val="uk-UA"/>
        </w:rPr>
        <w:t xml:space="preserve">в Галицькому Національному природному парку…………………………………………………..….…. </w:t>
      </w:r>
      <w:r>
        <w:rPr>
          <w:bCs/>
          <w:sz w:val="18"/>
          <w:szCs w:val="18"/>
        </w:rPr>
        <w:t>240</w:t>
      </w:r>
    </w:p>
    <w:p w:rsidR="00CF4F4A" w:rsidRPr="004D5B06" w:rsidRDefault="00CF4F4A" w:rsidP="00CF4F4A">
      <w:pPr>
        <w:contextualSpacing/>
        <w:jc w:val="both"/>
        <w:rPr>
          <w:sz w:val="18"/>
          <w:szCs w:val="18"/>
        </w:rPr>
      </w:pPr>
      <w:r w:rsidRPr="00012D3E">
        <w:rPr>
          <w:b/>
          <w:sz w:val="18"/>
          <w:szCs w:val="18"/>
        </w:rPr>
        <w:t xml:space="preserve">Юсип С.В., Кисляк В.М. </w:t>
      </w:r>
      <w:r w:rsidRPr="00012D3E">
        <w:rPr>
          <w:sz w:val="18"/>
          <w:szCs w:val="18"/>
        </w:rPr>
        <w:t>Флора Природного заповідника “Горгани”…………………</w:t>
      </w:r>
      <w:r>
        <w:rPr>
          <w:sz w:val="18"/>
          <w:szCs w:val="18"/>
        </w:rPr>
        <w:t>…………………………...…. 244</w:t>
      </w:r>
    </w:p>
    <w:p w:rsidR="00CF4F4A" w:rsidRPr="00012D3E" w:rsidRDefault="00CF4F4A" w:rsidP="00CF4F4A">
      <w:pPr>
        <w:jc w:val="both"/>
        <w:rPr>
          <w:sz w:val="18"/>
          <w:szCs w:val="18"/>
        </w:rPr>
      </w:pPr>
      <w:r w:rsidRPr="00012D3E">
        <w:rPr>
          <w:b/>
          <w:sz w:val="18"/>
          <w:szCs w:val="18"/>
        </w:rPr>
        <w:lastRenderedPageBreak/>
        <w:t>Яницький Т.П.</w:t>
      </w:r>
      <w:r w:rsidRPr="00012D3E">
        <w:rPr>
          <w:sz w:val="18"/>
          <w:szCs w:val="18"/>
        </w:rPr>
        <w:t xml:space="preserve"> Рідкісні види жуків-златок (</w:t>
      </w:r>
      <w:r w:rsidRPr="00012D3E">
        <w:rPr>
          <w:sz w:val="18"/>
          <w:szCs w:val="18"/>
          <w:lang w:val="en-US"/>
        </w:rPr>
        <w:t>Coleoptera</w:t>
      </w:r>
      <w:r w:rsidRPr="00012D3E">
        <w:rPr>
          <w:sz w:val="18"/>
          <w:szCs w:val="18"/>
        </w:rPr>
        <w:t xml:space="preserve">: </w:t>
      </w:r>
      <w:r w:rsidRPr="00012D3E">
        <w:rPr>
          <w:sz w:val="18"/>
          <w:szCs w:val="18"/>
          <w:lang w:val="en-US"/>
        </w:rPr>
        <w:t>Buprestidae</w:t>
      </w:r>
      <w:r w:rsidRPr="00012D3E">
        <w:rPr>
          <w:sz w:val="18"/>
          <w:szCs w:val="18"/>
        </w:rPr>
        <w:t>) природоохоронних територій Українських Карпат……………………………………………………………</w:t>
      </w:r>
      <w:r>
        <w:rPr>
          <w:sz w:val="18"/>
          <w:szCs w:val="18"/>
        </w:rPr>
        <w:t>……………………………………………………...…... 247</w:t>
      </w:r>
    </w:p>
    <w:p w:rsidR="00CF4F4A" w:rsidRPr="00012D3E" w:rsidRDefault="00CF4F4A" w:rsidP="00CF4F4A">
      <w:pPr>
        <w:shd w:val="clear" w:color="auto" w:fill="FFFFFF"/>
        <w:jc w:val="both"/>
        <w:rPr>
          <w:color w:val="000000"/>
          <w:sz w:val="18"/>
          <w:szCs w:val="18"/>
        </w:rPr>
      </w:pPr>
      <w:r w:rsidRPr="00012D3E">
        <w:rPr>
          <w:b/>
          <w:color w:val="000000"/>
          <w:sz w:val="18"/>
          <w:szCs w:val="18"/>
        </w:rPr>
        <w:t>Ярова Т.А</w:t>
      </w:r>
      <w:r w:rsidRPr="00671F11">
        <w:rPr>
          <w:b/>
          <w:color w:val="000000"/>
          <w:sz w:val="18"/>
          <w:szCs w:val="18"/>
        </w:rPr>
        <w:t>.</w:t>
      </w:r>
      <w:r w:rsidRPr="00012D3E">
        <w:rPr>
          <w:b/>
          <w:color w:val="000000"/>
          <w:sz w:val="18"/>
          <w:szCs w:val="18"/>
        </w:rPr>
        <w:t>, Яровий С.О., Брен О.Г</w:t>
      </w:r>
      <w:r w:rsidRPr="00012D3E">
        <w:rPr>
          <w:color w:val="000000"/>
          <w:sz w:val="18"/>
          <w:szCs w:val="18"/>
        </w:rPr>
        <w:t>. Ґрунтові водорості Приазовського Національного природного парку…………………………………………………………………………</w:t>
      </w:r>
      <w:r>
        <w:rPr>
          <w:color w:val="000000"/>
          <w:sz w:val="18"/>
          <w:szCs w:val="18"/>
        </w:rPr>
        <w:t>…………………………………………...…. 251</w:t>
      </w:r>
    </w:p>
    <w:p w:rsidR="00CF4F4A" w:rsidRPr="00012D3E" w:rsidRDefault="00CF4F4A" w:rsidP="00CF4F4A">
      <w:pPr>
        <w:jc w:val="both"/>
        <w:rPr>
          <w:sz w:val="18"/>
          <w:szCs w:val="18"/>
        </w:rPr>
      </w:pPr>
    </w:p>
    <w:p w:rsidR="00CF4F4A" w:rsidRDefault="00CF4F4A" w:rsidP="00CF4F4A">
      <w:pPr>
        <w:jc w:val="center"/>
        <w:rPr>
          <w:b/>
          <w:sz w:val="20"/>
          <w:szCs w:val="20"/>
        </w:rPr>
      </w:pPr>
    </w:p>
    <w:p w:rsidR="00CF4F4A" w:rsidRDefault="00CF4F4A" w:rsidP="00CF4F4A">
      <w:pPr>
        <w:jc w:val="center"/>
        <w:rPr>
          <w:b/>
          <w:sz w:val="20"/>
          <w:szCs w:val="20"/>
        </w:rPr>
      </w:pPr>
    </w:p>
    <w:p w:rsidR="00CF4F4A" w:rsidRPr="00402E5A" w:rsidRDefault="00CF4F4A" w:rsidP="00CF4F4A">
      <w:pPr>
        <w:jc w:val="center"/>
        <w:rPr>
          <w:b/>
          <w:sz w:val="20"/>
          <w:szCs w:val="20"/>
        </w:rPr>
      </w:pPr>
      <w:r w:rsidRPr="00402E5A">
        <w:rPr>
          <w:b/>
          <w:sz w:val="20"/>
          <w:szCs w:val="20"/>
        </w:rPr>
        <w:t>СЕКЦІЯ №3</w:t>
      </w:r>
    </w:p>
    <w:p w:rsidR="00CF4F4A" w:rsidRPr="00402E5A" w:rsidRDefault="00CF4F4A" w:rsidP="00CF4F4A">
      <w:pPr>
        <w:jc w:val="center"/>
        <w:rPr>
          <w:b/>
          <w:sz w:val="20"/>
          <w:szCs w:val="20"/>
        </w:rPr>
      </w:pPr>
      <w:r>
        <w:rPr>
          <w:b/>
          <w:sz w:val="20"/>
          <w:szCs w:val="20"/>
        </w:rPr>
        <w:t xml:space="preserve">ЗБЕРЕЖЕННЯ МАТЕРІАЛЬНОЇ, </w:t>
      </w:r>
      <w:r w:rsidRPr="00402E5A">
        <w:rPr>
          <w:b/>
          <w:sz w:val="20"/>
          <w:szCs w:val="20"/>
        </w:rPr>
        <w:t>ДУХОВНОЇ ТА ЕТНОКУЛЬТУРНОЇ СПАДЩИНИ. РЕКРЕАЦІЯ ТА ЕКОЛОГІЧНА ОСВІТА.</w:t>
      </w:r>
    </w:p>
    <w:p w:rsidR="00CF4F4A" w:rsidRPr="00402E5A" w:rsidRDefault="00CF4F4A" w:rsidP="00CF4F4A">
      <w:pPr>
        <w:jc w:val="both"/>
        <w:rPr>
          <w:b/>
          <w:sz w:val="20"/>
          <w:szCs w:val="20"/>
        </w:rPr>
      </w:pPr>
    </w:p>
    <w:p w:rsidR="00CF4F4A" w:rsidRPr="00012D3E" w:rsidRDefault="00CF4F4A" w:rsidP="00CF4F4A">
      <w:pPr>
        <w:jc w:val="both"/>
        <w:rPr>
          <w:sz w:val="18"/>
          <w:szCs w:val="18"/>
        </w:rPr>
      </w:pPr>
      <w:r w:rsidRPr="00012D3E">
        <w:rPr>
          <w:b/>
          <w:sz w:val="18"/>
          <w:szCs w:val="18"/>
        </w:rPr>
        <w:t>Андрейканіч А.І., Близнюк М.М., Куглер В.С</w:t>
      </w:r>
      <w:r w:rsidRPr="00012D3E">
        <w:rPr>
          <w:sz w:val="18"/>
          <w:szCs w:val="18"/>
        </w:rPr>
        <w:t>. Розробка фірмового стилю на прикладі Національного природного парку «Гуцульщина» …………………………</w:t>
      </w:r>
      <w:r>
        <w:rPr>
          <w:sz w:val="18"/>
          <w:szCs w:val="18"/>
        </w:rPr>
        <w:t>……………………………………………………………………………  254</w:t>
      </w:r>
    </w:p>
    <w:p w:rsidR="00CF4F4A" w:rsidRPr="004D5B06" w:rsidRDefault="00CF4F4A" w:rsidP="00CF4F4A">
      <w:pPr>
        <w:shd w:val="clear" w:color="auto" w:fill="FFFFFF"/>
        <w:jc w:val="both"/>
        <w:rPr>
          <w:sz w:val="18"/>
          <w:szCs w:val="18"/>
        </w:rPr>
      </w:pPr>
      <w:r w:rsidRPr="004D5B06">
        <w:rPr>
          <w:b/>
          <w:spacing w:val="-2"/>
          <w:sz w:val="18"/>
          <w:szCs w:val="18"/>
        </w:rPr>
        <w:t>Васильєв-Мюллер О.</w:t>
      </w:r>
      <w:r>
        <w:rPr>
          <w:b/>
          <w:spacing w:val="-2"/>
          <w:sz w:val="18"/>
          <w:szCs w:val="18"/>
        </w:rPr>
        <w:t xml:space="preserve">   </w:t>
      </w:r>
      <w:r w:rsidRPr="004D5B06">
        <w:rPr>
          <w:sz w:val="18"/>
          <w:szCs w:val="18"/>
        </w:rPr>
        <w:t>« Атлантида» Карпат: джерела сакральної архітектури Центральної Європи</w:t>
      </w:r>
      <w:r>
        <w:rPr>
          <w:sz w:val="18"/>
          <w:szCs w:val="18"/>
        </w:rPr>
        <w:t>……………… 258</w:t>
      </w:r>
    </w:p>
    <w:p w:rsidR="00CF4F4A" w:rsidRPr="004D5B06" w:rsidRDefault="00CF4F4A" w:rsidP="00CF4F4A">
      <w:pPr>
        <w:shd w:val="clear" w:color="auto" w:fill="FFFFFF"/>
        <w:jc w:val="both"/>
        <w:rPr>
          <w:sz w:val="18"/>
          <w:szCs w:val="18"/>
        </w:rPr>
      </w:pPr>
      <w:r w:rsidRPr="004D5B06">
        <w:rPr>
          <w:b/>
          <w:sz w:val="18"/>
          <w:szCs w:val="18"/>
        </w:rPr>
        <w:t>Година О.О., Волохова О.В., Бойко О.О.</w:t>
      </w:r>
      <w:r w:rsidRPr="004D5B06">
        <w:rPr>
          <w:sz w:val="18"/>
          <w:szCs w:val="18"/>
        </w:rPr>
        <w:t xml:space="preserve"> Рекреаційний потенціал території НПП «Голосіїв</w:t>
      </w:r>
      <w:r>
        <w:rPr>
          <w:sz w:val="18"/>
          <w:szCs w:val="18"/>
        </w:rPr>
        <w:t xml:space="preserve">ський» та основні </w:t>
      </w:r>
      <w:r w:rsidRPr="004D5B06">
        <w:rPr>
          <w:sz w:val="18"/>
          <w:szCs w:val="18"/>
        </w:rPr>
        <w:t>напрямки рекреаційної діяльності……………………………</w:t>
      </w:r>
      <w:r>
        <w:rPr>
          <w:sz w:val="18"/>
          <w:szCs w:val="18"/>
        </w:rPr>
        <w:t>……………………………………………………...……. 262</w:t>
      </w:r>
    </w:p>
    <w:p w:rsidR="00CF4F4A" w:rsidRPr="00012D3E" w:rsidRDefault="00CF4F4A" w:rsidP="00CF4F4A">
      <w:pPr>
        <w:jc w:val="both"/>
        <w:rPr>
          <w:sz w:val="18"/>
          <w:szCs w:val="18"/>
        </w:rPr>
      </w:pPr>
      <w:r w:rsidRPr="00012D3E">
        <w:rPr>
          <w:b/>
          <w:sz w:val="18"/>
          <w:szCs w:val="18"/>
        </w:rPr>
        <w:t>Голод Г.В.</w:t>
      </w:r>
      <w:r w:rsidRPr="00012D3E">
        <w:rPr>
          <w:sz w:val="18"/>
          <w:szCs w:val="18"/>
        </w:rPr>
        <w:t xml:space="preserve"> Курортно-рекреаційні ресурси Приазовського Національного природного парку…………………………………………………………………………………………</w:t>
      </w:r>
      <w:r>
        <w:rPr>
          <w:sz w:val="18"/>
          <w:szCs w:val="18"/>
        </w:rPr>
        <w:t>………………………...……. 265</w:t>
      </w:r>
    </w:p>
    <w:p w:rsidR="00CF4F4A" w:rsidRDefault="00CF4F4A" w:rsidP="00CF4F4A">
      <w:pPr>
        <w:jc w:val="both"/>
        <w:rPr>
          <w:b/>
          <w:sz w:val="18"/>
          <w:szCs w:val="18"/>
        </w:rPr>
      </w:pPr>
      <w:r w:rsidRPr="009824AF">
        <w:rPr>
          <w:b/>
          <w:sz w:val="18"/>
          <w:szCs w:val="18"/>
        </w:rPr>
        <w:t xml:space="preserve">Держипільський </w:t>
      </w:r>
      <w:r>
        <w:rPr>
          <w:b/>
          <w:sz w:val="18"/>
          <w:szCs w:val="18"/>
        </w:rPr>
        <w:t xml:space="preserve"> </w:t>
      </w:r>
      <w:r w:rsidRPr="009824AF">
        <w:rPr>
          <w:b/>
          <w:sz w:val="18"/>
          <w:szCs w:val="18"/>
        </w:rPr>
        <w:t xml:space="preserve">Л.М. </w:t>
      </w:r>
      <w:r>
        <w:rPr>
          <w:b/>
          <w:sz w:val="18"/>
          <w:szCs w:val="18"/>
        </w:rPr>
        <w:t xml:space="preserve"> </w:t>
      </w:r>
      <w:r w:rsidRPr="00BA4A67">
        <w:rPr>
          <w:sz w:val="18"/>
          <w:szCs w:val="18"/>
        </w:rPr>
        <w:t>А</w:t>
      </w:r>
      <w:r w:rsidRPr="009824AF">
        <w:rPr>
          <w:sz w:val="18"/>
          <w:szCs w:val="18"/>
        </w:rPr>
        <w:t>нтичне  астрономічно-календарне</w:t>
      </w:r>
      <w:r w:rsidRPr="00BA4A67">
        <w:rPr>
          <w:sz w:val="18"/>
          <w:szCs w:val="18"/>
        </w:rPr>
        <w:t xml:space="preserve"> </w:t>
      </w:r>
      <w:r w:rsidRPr="009824AF">
        <w:rPr>
          <w:sz w:val="18"/>
          <w:szCs w:val="18"/>
        </w:rPr>
        <w:t>святилище</w:t>
      </w:r>
      <w:r>
        <w:rPr>
          <w:sz w:val="18"/>
          <w:szCs w:val="18"/>
        </w:rPr>
        <w:t>…………………………………….……….. 268</w:t>
      </w:r>
    </w:p>
    <w:p w:rsidR="00CF4F4A" w:rsidRDefault="00CF4F4A" w:rsidP="00CF4F4A">
      <w:pPr>
        <w:widowControl w:val="0"/>
        <w:jc w:val="both"/>
        <w:rPr>
          <w:b/>
          <w:caps/>
          <w:sz w:val="18"/>
          <w:szCs w:val="18"/>
        </w:rPr>
      </w:pPr>
      <w:r w:rsidRPr="009824AF">
        <w:rPr>
          <w:b/>
          <w:sz w:val="18"/>
          <w:szCs w:val="18"/>
        </w:rPr>
        <w:t>Зінько Ю.В</w:t>
      </w:r>
      <w:r w:rsidRPr="009824AF">
        <w:rPr>
          <w:sz w:val="18"/>
          <w:szCs w:val="18"/>
        </w:rPr>
        <w:t>.</w:t>
      </w:r>
      <w:r w:rsidRPr="009824AF">
        <w:rPr>
          <w:caps/>
          <w:sz w:val="18"/>
          <w:szCs w:val="18"/>
        </w:rPr>
        <w:t xml:space="preserve"> </w:t>
      </w:r>
      <w:r w:rsidRPr="004D5B06">
        <w:rPr>
          <w:sz w:val="18"/>
          <w:szCs w:val="18"/>
        </w:rPr>
        <w:t>К</w:t>
      </w:r>
      <w:r w:rsidRPr="009824AF">
        <w:rPr>
          <w:sz w:val="18"/>
          <w:szCs w:val="18"/>
        </w:rPr>
        <w:t>онцепція розвитку рекреаційно-ту</w:t>
      </w:r>
      <w:r w:rsidRPr="004D5B06">
        <w:rPr>
          <w:sz w:val="18"/>
          <w:szCs w:val="18"/>
        </w:rPr>
        <w:t>ристичного господарства Національного природного парку «Гуцульщина»</w:t>
      </w:r>
      <w:r>
        <w:rPr>
          <w:sz w:val="18"/>
          <w:szCs w:val="18"/>
        </w:rPr>
        <w:t>………………………………………………………………………………………………………………..275</w:t>
      </w:r>
    </w:p>
    <w:p w:rsidR="00CF4F4A" w:rsidRPr="009824AF" w:rsidRDefault="00CF4F4A" w:rsidP="00CF4F4A">
      <w:pPr>
        <w:widowControl w:val="0"/>
        <w:jc w:val="both"/>
        <w:rPr>
          <w:b/>
          <w:caps/>
          <w:sz w:val="18"/>
          <w:szCs w:val="18"/>
        </w:rPr>
      </w:pPr>
      <w:r w:rsidRPr="009824AF">
        <w:rPr>
          <w:b/>
          <w:sz w:val="18"/>
          <w:szCs w:val="18"/>
        </w:rPr>
        <w:t>Коцержинська І.М., Наливайко А.Є., Симоненко</w:t>
      </w:r>
      <w:r w:rsidRPr="009824AF">
        <w:rPr>
          <w:sz w:val="18"/>
          <w:szCs w:val="18"/>
        </w:rPr>
        <w:t xml:space="preserve"> Н.В. </w:t>
      </w:r>
      <w:r w:rsidRPr="00012D3E">
        <w:rPr>
          <w:sz w:val="18"/>
          <w:szCs w:val="18"/>
        </w:rPr>
        <w:t xml:space="preserve"> Етнографічні дослідження в Мезинському НПП……………………………………………………………………………</w:t>
      </w:r>
      <w:r>
        <w:rPr>
          <w:sz w:val="18"/>
          <w:szCs w:val="18"/>
        </w:rPr>
        <w:t>……………………………………...…..… 280</w:t>
      </w:r>
    </w:p>
    <w:p w:rsidR="00CF4F4A" w:rsidRPr="004D5B06" w:rsidRDefault="00CF4F4A" w:rsidP="00CF4F4A">
      <w:pPr>
        <w:jc w:val="both"/>
        <w:rPr>
          <w:sz w:val="18"/>
          <w:szCs w:val="18"/>
        </w:rPr>
      </w:pPr>
      <w:r w:rsidRPr="00012D3E">
        <w:rPr>
          <w:b/>
          <w:sz w:val="18"/>
          <w:szCs w:val="18"/>
        </w:rPr>
        <w:t>Крижановська О.Т., Волохова О.В., Устименко</w:t>
      </w:r>
      <w:r w:rsidRPr="00012D3E">
        <w:rPr>
          <w:sz w:val="18"/>
          <w:szCs w:val="18"/>
        </w:rPr>
        <w:t xml:space="preserve"> І.П </w:t>
      </w:r>
      <w:r w:rsidRPr="009824AF">
        <w:rPr>
          <w:sz w:val="18"/>
          <w:szCs w:val="18"/>
        </w:rPr>
        <w:t>Екологічна освіта - основа збереження</w:t>
      </w:r>
      <w:r w:rsidRPr="00012D3E">
        <w:rPr>
          <w:sz w:val="18"/>
          <w:szCs w:val="18"/>
        </w:rPr>
        <w:t xml:space="preserve"> </w:t>
      </w:r>
      <w:r w:rsidRPr="009824AF">
        <w:rPr>
          <w:sz w:val="18"/>
          <w:szCs w:val="18"/>
        </w:rPr>
        <w:t>природної та духовної спадщини</w:t>
      </w:r>
      <w:r>
        <w:rPr>
          <w:sz w:val="18"/>
          <w:szCs w:val="18"/>
        </w:rPr>
        <w:t>……………………………………………………………………………………………………………………. 283</w:t>
      </w:r>
    </w:p>
    <w:p w:rsidR="00CF4F4A" w:rsidRPr="00012D3E" w:rsidRDefault="00CF4F4A" w:rsidP="00CF4F4A">
      <w:pPr>
        <w:jc w:val="both"/>
        <w:rPr>
          <w:sz w:val="18"/>
          <w:szCs w:val="18"/>
        </w:rPr>
      </w:pPr>
      <w:r w:rsidRPr="009824AF">
        <w:rPr>
          <w:b/>
          <w:sz w:val="18"/>
          <w:szCs w:val="18"/>
        </w:rPr>
        <w:t>Лахва С.І</w:t>
      </w:r>
      <w:r w:rsidRPr="00012D3E">
        <w:rPr>
          <w:b/>
          <w:sz w:val="18"/>
          <w:szCs w:val="18"/>
        </w:rPr>
        <w:t>.</w:t>
      </w:r>
      <w:r w:rsidRPr="00012D3E">
        <w:rPr>
          <w:sz w:val="18"/>
          <w:szCs w:val="18"/>
        </w:rPr>
        <w:t xml:space="preserve"> </w:t>
      </w:r>
      <w:r w:rsidRPr="009824AF">
        <w:rPr>
          <w:sz w:val="18"/>
          <w:szCs w:val="18"/>
        </w:rPr>
        <w:t>Еколого-освітня діяльність</w:t>
      </w:r>
      <w:r w:rsidRPr="00012D3E">
        <w:rPr>
          <w:sz w:val="18"/>
          <w:szCs w:val="18"/>
        </w:rPr>
        <w:t xml:space="preserve"> </w:t>
      </w:r>
      <w:r w:rsidRPr="009824AF">
        <w:rPr>
          <w:sz w:val="18"/>
          <w:szCs w:val="18"/>
        </w:rPr>
        <w:t>природного заповідника «Горгани»</w:t>
      </w:r>
      <w:r w:rsidRPr="00012D3E">
        <w:rPr>
          <w:sz w:val="18"/>
          <w:szCs w:val="18"/>
        </w:rPr>
        <w:t>……………</w:t>
      </w:r>
      <w:r>
        <w:rPr>
          <w:sz w:val="18"/>
          <w:szCs w:val="18"/>
        </w:rPr>
        <w:t>……………………………... 286</w:t>
      </w:r>
    </w:p>
    <w:p w:rsidR="00CF4F4A" w:rsidRPr="004D5B06" w:rsidRDefault="00CF4F4A" w:rsidP="00CF4F4A">
      <w:pPr>
        <w:tabs>
          <w:tab w:val="center" w:pos="4677"/>
        </w:tabs>
        <w:jc w:val="both"/>
        <w:rPr>
          <w:sz w:val="18"/>
          <w:szCs w:val="18"/>
        </w:rPr>
      </w:pPr>
      <w:r w:rsidRPr="004D5B06">
        <w:rPr>
          <w:b/>
          <w:sz w:val="18"/>
          <w:szCs w:val="18"/>
        </w:rPr>
        <w:t>Лосюк В.В.</w:t>
      </w:r>
      <w:r w:rsidRPr="004D5B06">
        <w:rPr>
          <w:sz w:val="18"/>
          <w:szCs w:val="18"/>
        </w:rPr>
        <w:t xml:space="preserve">  Еколого-освітня діяльність НПП «Гуцульщина»</w:t>
      </w:r>
      <w:r>
        <w:rPr>
          <w:sz w:val="18"/>
          <w:szCs w:val="18"/>
        </w:rPr>
        <w:t>……………………………………………………….… 289</w:t>
      </w:r>
    </w:p>
    <w:p w:rsidR="00CF4F4A" w:rsidRPr="00012D3E" w:rsidRDefault="00CF4F4A" w:rsidP="00CF4F4A">
      <w:pPr>
        <w:jc w:val="both"/>
        <w:rPr>
          <w:sz w:val="18"/>
          <w:szCs w:val="18"/>
        </w:rPr>
      </w:pPr>
      <w:r w:rsidRPr="00012D3E">
        <w:rPr>
          <w:b/>
          <w:sz w:val="18"/>
          <w:szCs w:val="18"/>
        </w:rPr>
        <w:t xml:space="preserve">Маховська Л.Й., Неспляк О.С. </w:t>
      </w:r>
      <w:r w:rsidRPr="00012D3E">
        <w:rPr>
          <w:sz w:val="18"/>
          <w:szCs w:val="18"/>
        </w:rPr>
        <w:t>Дендрологічний парк «Дружба» імені Зіновія Павлика – осередок еколого-просвітницької діяльності студентів…………………………………</w:t>
      </w:r>
      <w:r>
        <w:rPr>
          <w:sz w:val="18"/>
          <w:szCs w:val="18"/>
        </w:rPr>
        <w:t>…………………………………………………….292</w:t>
      </w:r>
    </w:p>
    <w:p w:rsidR="00CF4F4A" w:rsidRPr="00012D3E" w:rsidRDefault="00CF4F4A" w:rsidP="00CF4F4A">
      <w:pPr>
        <w:autoSpaceDE w:val="0"/>
        <w:autoSpaceDN w:val="0"/>
        <w:adjustRightInd w:val="0"/>
        <w:jc w:val="both"/>
        <w:rPr>
          <w:b/>
          <w:bCs/>
          <w:sz w:val="18"/>
          <w:szCs w:val="18"/>
        </w:rPr>
      </w:pPr>
      <w:r w:rsidRPr="009824AF">
        <w:rPr>
          <w:b/>
          <w:bCs/>
          <w:iCs/>
          <w:sz w:val="18"/>
          <w:szCs w:val="18"/>
        </w:rPr>
        <w:t>Наливайко А. Є.</w:t>
      </w:r>
      <w:r w:rsidRPr="00012D3E">
        <w:rPr>
          <w:b/>
          <w:bCs/>
          <w:sz w:val="18"/>
          <w:szCs w:val="18"/>
        </w:rPr>
        <w:t xml:space="preserve"> </w:t>
      </w:r>
      <w:r w:rsidRPr="009824AF">
        <w:rPr>
          <w:bCs/>
          <w:sz w:val="18"/>
          <w:szCs w:val="18"/>
        </w:rPr>
        <w:t>Екскурсійна діяльність як каталізатор сталого розвитку рекреації на території Мезинського НПП</w:t>
      </w:r>
      <w:r w:rsidRPr="00012D3E">
        <w:rPr>
          <w:bCs/>
          <w:sz w:val="18"/>
          <w:szCs w:val="18"/>
        </w:rPr>
        <w:t>………………………………………………………………</w:t>
      </w:r>
      <w:r>
        <w:rPr>
          <w:bCs/>
          <w:sz w:val="18"/>
          <w:szCs w:val="18"/>
        </w:rPr>
        <w:t>………………………………………………...……….. 295</w:t>
      </w:r>
    </w:p>
    <w:p w:rsidR="00CF4F4A" w:rsidRPr="00012D3E" w:rsidRDefault="00CF4F4A" w:rsidP="00CF4F4A">
      <w:pPr>
        <w:tabs>
          <w:tab w:val="left" w:pos="0"/>
        </w:tabs>
        <w:jc w:val="both"/>
        <w:rPr>
          <w:sz w:val="18"/>
          <w:szCs w:val="18"/>
        </w:rPr>
      </w:pPr>
      <w:r w:rsidRPr="009824AF">
        <w:rPr>
          <w:b/>
          <w:sz w:val="18"/>
          <w:szCs w:val="18"/>
        </w:rPr>
        <w:t>Рощебак І.В., Головатюк Л.В., Джурик В.П.</w:t>
      </w:r>
      <w:r w:rsidRPr="00012D3E">
        <w:rPr>
          <w:sz w:val="18"/>
          <w:szCs w:val="18"/>
        </w:rPr>
        <w:t xml:space="preserve"> </w:t>
      </w:r>
      <w:r w:rsidRPr="009824AF">
        <w:rPr>
          <w:sz w:val="18"/>
          <w:szCs w:val="18"/>
        </w:rPr>
        <w:t>Етнографічний та істрико-культурний потенціал НПП</w:t>
      </w:r>
      <w:r w:rsidRPr="00012D3E">
        <w:rPr>
          <w:sz w:val="18"/>
          <w:szCs w:val="18"/>
        </w:rPr>
        <w:t xml:space="preserve"> </w:t>
      </w:r>
      <w:r w:rsidRPr="009824AF">
        <w:rPr>
          <w:sz w:val="18"/>
          <w:szCs w:val="18"/>
        </w:rPr>
        <w:t>«Вижницький»</w:t>
      </w:r>
      <w:r w:rsidRPr="00012D3E">
        <w:rPr>
          <w:sz w:val="18"/>
          <w:szCs w:val="18"/>
        </w:rPr>
        <w:t>………………………………………………………………</w:t>
      </w:r>
      <w:r>
        <w:rPr>
          <w:sz w:val="18"/>
          <w:szCs w:val="18"/>
        </w:rPr>
        <w:t>…………………………………...…………. 297</w:t>
      </w:r>
    </w:p>
    <w:p w:rsidR="00CF4F4A" w:rsidRPr="004D5B06" w:rsidRDefault="00CF4F4A" w:rsidP="00CF4F4A">
      <w:pPr>
        <w:jc w:val="both"/>
        <w:outlineLvl w:val="0"/>
        <w:rPr>
          <w:sz w:val="18"/>
          <w:szCs w:val="18"/>
        </w:rPr>
      </w:pPr>
      <w:r w:rsidRPr="004D5B06">
        <w:rPr>
          <w:b/>
          <w:sz w:val="18"/>
          <w:szCs w:val="18"/>
        </w:rPr>
        <w:t>Сапріянчук М. В.</w:t>
      </w:r>
      <w:r w:rsidRPr="004D5B06">
        <w:rPr>
          <w:sz w:val="18"/>
          <w:szCs w:val="18"/>
        </w:rPr>
        <w:t xml:space="preserve"> Топоніми Гуцульщини та індоарійські міфи</w:t>
      </w:r>
      <w:r>
        <w:rPr>
          <w:sz w:val="18"/>
          <w:szCs w:val="18"/>
        </w:rPr>
        <w:t>………………………………………………….……</w:t>
      </w:r>
      <w:r w:rsidRPr="004D5B06">
        <w:rPr>
          <w:sz w:val="18"/>
          <w:szCs w:val="18"/>
        </w:rPr>
        <w:t>.</w:t>
      </w:r>
      <w:r>
        <w:rPr>
          <w:sz w:val="18"/>
          <w:szCs w:val="18"/>
        </w:rPr>
        <w:t xml:space="preserve"> 301</w:t>
      </w:r>
    </w:p>
    <w:p w:rsidR="00CF4F4A" w:rsidRPr="00012D3E" w:rsidRDefault="00CF4F4A" w:rsidP="00CF4F4A">
      <w:pPr>
        <w:jc w:val="both"/>
        <w:outlineLvl w:val="0"/>
        <w:rPr>
          <w:color w:val="000000"/>
          <w:sz w:val="18"/>
          <w:szCs w:val="18"/>
        </w:rPr>
      </w:pPr>
      <w:r w:rsidRPr="00012D3E">
        <w:rPr>
          <w:b/>
          <w:color w:val="000000"/>
          <w:sz w:val="18"/>
          <w:szCs w:val="18"/>
        </w:rPr>
        <w:t>Сіра Н.П.,  Оболонська Н.П.</w:t>
      </w:r>
      <w:r w:rsidRPr="00012D3E">
        <w:rPr>
          <w:color w:val="000000"/>
          <w:sz w:val="18"/>
          <w:szCs w:val="18"/>
        </w:rPr>
        <w:t xml:space="preserve"> </w:t>
      </w:r>
      <w:r w:rsidRPr="009F71F7">
        <w:rPr>
          <w:color w:val="000000"/>
          <w:sz w:val="18"/>
          <w:szCs w:val="18"/>
        </w:rPr>
        <w:t>Орнаментика гончарних виробів Мезинської округи в дослідженнях Мезинського музею</w:t>
      </w:r>
      <w:r w:rsidRPr="00012D3E">
        <w:rPr>
          <w:color w:val="000000"/>
          <w:sz w:val="18"/>
          <w:szCs w:val="18"/>
        </w:rPr>
        <w:t>…………………………………………………………</w:t>
      </w:r>
      <w:r>
        <w:rPr>
          <w:color w:val="000000"/>
          <w:sz w:val="18"/>
          <w:szCs w:val="18"/>
        </w:rPr>
        <w:t>……………………………………………………….……. 309</w:t>
      </w:r>
    </w:p>
    <w:p w:rsidR="00CF4F4A" w:rsidRPr="00012D3E" w:rsidRDefault="00CF4F4A" w:rsidP="00CF4F4A">
      <w:pPr>
        <w:jc w:val="both"/>
        <w:rPr>
          <w:b/>
          <w:sz w:val="18"/>
          <w:szCs w:val="18"/>
        </w:rPr>
      </w:pPr>
      <w:r w:rsidRPr="009824AF">
        <w:rPr>
          <w:b/>
          <w:sz w:val="18"/>
          <w:szCs w:val="18"/>
        </w:rPr>
        <w:t>Стражир К.А., Рощебак І.В.</w:t>
      </w:r>
      <w:r w:rsidRPr="00012D3E">
        <w:rPr>
          <w:b/>
          <w:sz w:val="18"/>
          <w:szCs w:val="18"/>
        </w:rPr>
        <w:t xml:space="preserve"> </w:t>
      </w:r>
      <w:r w:rsidRPr="009824AF">
        <w:rPr>
          <w:sz w:val="18"/>
          <w:szCs w:val="18"/>
        </w:rPr>
        <w:t>Особливості впровадження неформальної екологічної освіти на базі Національного природного парку «В</w:t>
      </w:r>
      <w:r w:rsidRPr="00012D3E">
        <w:rPr>
          <w:sz w:val="18"/>
          <w:szCs w:val="18"/>
        </w:rPr>
        <w:t>ижницький»…………………………</w:t>
      </w:r>
      <w:r>
        <w:rPr>
          <w:sz w:val="18"/>
          <w:szCs w:val="18"/>
        </w:rPr>
        <w:t>……………………………………………………………… 314</w:t>
      </w:r>
    </w:p>
    <w:p w:rsidR="00CF4F4A" w:rsidRPr="00012D3E" w:rsidRDefault="00CF4F4A" w:rsidP="00CF4F4A">
      <w:pPr>
        <w:jc w:val="both"/>
        <w:rPr>
          <w:bCs/>
          <w:iCs/>
          <w:caps/>
          <w:sz w:val="18"/>
          <w:szCs w:val="18"/>
        </w:rPr>
      </w:pPr>
      <w:r w:rsidRPr="00012D3E">
        <w:rPr>
          <w:b/>
          <w:bCs/>
          <w:iCs/>
          <w:caps/>
          <w:sz w:val="18"/>
          <w:szCs w:val="18"/>
        </w:rPr>
        <w:t>Т</w:t>
      </w:r>
      <w:r w:rsidRPr="00012D3E">
        <w:rPr>
          <w:b/>
          <w:bCs/>
          <w:iCs/>
          <w:sz w:val="18"/>
          <w:szCs w:val="18"/>
        </w:rPr>
        <w:t>еліш</w:t>
      </w:r>
      <w:r w:rsidRPr="00012D3E">
        <w:rPr>
          <w:b/>
          <w:bCs/>
          <w:iCs/>
          <w:caps/>
          <w:sz w:val="18"/>
          <w:szCs w:val="18"/>
        </w:rPr>
        <w:t xml:space="preserve"> П.С.</w:t>
      </w:r>
      <w:r w:rsidRPr="00012D3E">
        <w:rPr>
          <w:bCs/>
          <w:iCs/>
          <w:caps/>
          <w:sz w:val="18"/>
          <w:szCs w:val="18"/>
        </w:rPr>
        <w:t xml:space="preserve"> </w:t>
      </w:r>
      <w:r w:rsidRPr="00012D3E">
        <w:rPr>
          <w:bCs/>
          <w:iCs/>
          <w:sz w:val="18"/>
          <w:szCs w:val="18"/>
        </w:rPr>
        <w:t>Значення Регіональних ландшафтних парків</w:t>
      </w:r>
      <w:r w:rsidRPr="00012D3E">
        <w:rPr>
          <w:bCs/>
          <w:iCs/>
          <w:caps/>
          <w:sz w:val="18"/>
          <w:szCs w:val="18"/>
        </w:rPr>
        <w:t xml:space="preserve"> </w:t>
      </w:r>
      <w:r w:rsidRPr="00012D3E">
        <w:rPr>
          <w:bCs/>
          <w:iCs/>
          <w:sz w:val="18"/>
          <w:szCs w:val="18"/>
        </w:rPr>
        <w:t>Бескидів у збереженні етнокультурної та історичної спадщини бойків……………………………………………</w:t>
      </w:r>
      <w:r>
        <w:rPr>
          <w:bCs/>
          <w:iCs/>
          <w:sz w:val="18"/>
          <w:szCs w:val="18"/>
        </w:rPr>
        <w:t>………………………………………………………………..316</w:t>
      </w:r>
    </w:p>
    <w:p w:rsidR="00CF4F4A" w:rsidRPr="00012D3E" w:rsidRDefault="00CF4F4A" w:rsidP="00CF4F4A">
      <w:pPr>
        <w:jc w:val="both"/>
        <w:rPr>
          <w:sz w:val="18"/>
          <w:szCs w:val="18"/>
        </w:rPr>
      </w:pPr>
      <w:r w:rsidRPr="00012D3E">
        <w:rPr>
          <w:b/>
          <w:sz w:val="18"/>
          <w:szCs w:val="18"/>
        </w:rPr>
        <w:t>Хрутьба А.С, Устименко І.П., Крижановська О.Т., Волохова О.В.</w:t>
      </w:r>
      <w:r w:rsidRPr="00012D3E">
        <w:rPr>
          <w:sz w:val="18"/>
          <w:szCs w:val="18"/>
        </w:rPr>
        <w:t xml:space="preserve"> Організація екоосвітньої діяльності в НПП “Голосіївський” в зимовий період………………………</w:t>
      </w:r>
      <w:r>
        <w:rPr>
          <w:sz w:val="18"/>
          <w:szCs w:val="18"/>
        </w:rPr>
        <w:t>………………………………………………………………… 319</w:t>
      </w:r>
    </w:p>
    <w:p w:rsidR="00CF4F4A" w:rsidRPr="00577276" w:rsidRDefault="00CF4F4A" w:rsidP="00CF4F4A">
      <w:pPr>
        <w:pStyle w:val="a3"/>
        <w:rPr>
          <w:bCs/>
          <w:sz w:val="18"/>
          <w:szCs w:val="18"/>
          <w:lang w:val="uk-UA"/>
        </w:rPr>
      </w:pPr>
      <w:r w:rsidRPr="00CF4F4A">
        <w:rPr>
          <w:rStyle w:val="aff8"/>
          <w:sz w:val="18"/>
          <w:szCs w:val="18"/>
          <w:lang w:val="ru-RU"/>
        </w:rPr>
        <w:t xml:space="preserve">Шкрібляк П.В. </w:t>
      </w:r>
      <w:r w:rsidRPr="00CF4F4A">
        <w:rPr>
          <w:rStyle w:val="13"/>
          <w:rFonts w:eastAsiaTheme="minorHAnsi"/>
          <w:b w:val="0"/>
          <w:sz w:val="18"/>
          <w:szCs w:val="18"/>
          <w:lang w:val="ru-RU"/>
        </w:rPr>
        <w:t xml:space="preserve"> </w:t>
      </w:r>
      <w:r w:rsidRPr="00577276">
        <w:rPr>
          <w:rStyle w:val="aff8"/>
          <w:sz w:val="18"/>
          <w:szCs w:val="18"/>
          <w:lang w:val="uk-UA"/>
        </w:rPr>
        <w:t>П</w:t>
      </w:r>
      <w:r w:rsidRPr="00CF4F4A">
        <w:rPr>
          <w:rStyle w:val="aff8"/>
          <w:sz w:val="18"/>
          <w:szCs w:val="18"/>
          <w:lang w:val="ru-RU"/>
        </w:rPr>
        <w:t>риродоекологічна свідомість як важливий чинник</w:t>
      </w:r>
      <w:r w:rsidRPr="00577276">
        <w:rPr>
          <w:rStyle w:val="aff8"/>
          <w:sz w:val="18"/>
          <w:szCs w:val="18"/>
        </w:rPr>
        <w:t> </w:t>
      </w:r>
      <w:r w:rsidRPr="00CF4F4A">
        <w:rPr>
          <w:rStyle w:val="aff8"/>
          <w:sz w:val="18"/>
          <w:szCs w:val="18"/>
          <w:lang w:val="ru-RU"/>
        </w:rPr>
        <w:t xml:space="preserve">збереження природного середовища в умовах </w:t>
      </w:r>
      <w:r w:rsidRPr="00577276">
        <w:rPr>
          <w:rStyle w:val="aff8"/>
          <w:sz w:val="18"/>
          <w:szCs w:val="18"/>
          <w:lang w:val="uk-UA"/>
        </w:rPr>
        <w:t>К</w:t>
      </w:r>
      <w:r w:rsidRPr="00CF4F4A">
        <w:rPr>
          <w:rStyle w:val="aff8"/>
          <w:sz w:val="18"/>
          <w:szCs w:val="18"/>
          <w:lang w:val="ru-RU"/>
        </w:rPr>
        <w:t>арпат: історія, сучасний стан, проблеми та перспективи</w:t>
      </w:r>
      <w:r>
        <w:rPr>
          <w:rStyle w:val="aff8"/>
          <w:sz w:val="18"/>
          <w:szCs w:val="18"/>
          <w:lang w:val="uk-UA"/>
        </w:rPr>
        <w:t>………………………………………………………..…….. 322</w:t>
      </w:r>
    </w:p>
    <w:p w:rsidR="00CF4F4A" w:rsidRPr="00012D3E" w:rsidRDefault="00CF4F4A" w:rsidP="00CF4F4A">
      <w:pPr>
        <w:jc w:val="both"/>
        <w:rPr>
          <w:sz w:val="18"/>
          <w:szCs w:val="18"/>
        </w:rPr>
      </w:pPr>
      <w:r w:rsidRPr="00577276">
        <w:rPr>
          <w:b/>
          <w:sz w:val="18"/>
          <w:szCs w:val="18"/>
        </w:rPr>
        <w:t>Шукель І. В. , Бачук В. А., Шукель Р. І.</w:t>
      </w:r>
      <w:r w:rsidRPr="00577276">
        <w:rPr>
          <w:sz w:val="18"/>
          <w:szCs w:val="18"/>
        </w:rPr>
        <w:t xml:space="preserve"> Поведінкова характеристика рекреантів на березі</w:t>
      </w:r>
      <w:r w:rsidRPr="00012D3E">
        <w:rPr>
          <w:sz w:val="18"/>
          <w:szCs w:val="18"/>
        </w:rPr>
        <w:t xml:space="preserve"> з</w:t>
      </w:r>
      <w:r w:rsidRPr="00577276">
        <w:rPr>
          <w:sz w:val="18"/>
          <w:szCs w:val="18"/>
        </w:rPr>
        <w:t xml:space="preserve">аповідного озера </w:t>
      </w:r>
      <w:r w:rsidRPr="00012D3E">
        <w:rPr>
          <w:sz w:val="18"/>
          <w:szCs w:val="18"/>
        </w:rPr>
        <w:t>Б</w:t>
      </w:r>
      <w:r w:rsidRPr="00577276">
        <w:rPr>
          <w:sz w:val="18"/>
          <w:szCs w:val="18"/>
        </w:rPr>
        <w:t xml:space="preserve">іле у </w:t>
      </w:r>
      <w:r w:rsidRPr="00012D3E">
        <w:rPr>
          <w:sz w:val="18"/>
          <w:szCs w:val="18"/>
        </w:rPr>
        <w:t>Р</w:t>
      </w:r>
      <w:r w:rsidRPr="00577276">
        <w:rPr>
          <w:sz w:val="18"/>
          <w:szCs w:val="18"/>
        </w:rPr>
        <w:t>івненськом</w:t>
      </w:r>
      <w:r w:rsidRPr="00012D3E">
        <w:rPr>
          <w:sz w:val="18"/>
          <w:szCs w:val="18"/>
        </w:rPr>
        <w:t>у природному заповіднику…………………</w:t>
      </w:r>
      <w:r>
        <w:rPr>
          <w:sz w:val="18"/>
          <w:szCs w:val="18"/>
        </w:rPr>
        <w:t>……………………………………………………………….. 327</w:t>
      </w:r>
    </w:p>
    <w:p w:rsidR="00CF4F4A" w:rsidRPr="00012D3E" w:rsidRDefault="00CF4F4A" w:rsidP="00CF4F4A">
      <w:pPr>
        <w:jc w:val="both"/>
        <w:rPr>
          <w:sz w:val="18"/>
          <w:szCs w:val="18"/>
        </w:rPr>
      </w:pPr>
    </w:p>
    <w:p w:rsidR="00CF4F4A" w:rsidRDefault="00CF4F4A" w:rsidP="00CF4F4A">
      <w:pPr>
        <w:jc w:val="center"/>
        <w:rPr>
          <w:b/>
          <w:sz w:val="20"/>
          <w:szCs w:val="20"/>
        </w:rPr>
      </w:pPr>
      <w:r w:rsidRPr="009F71F7">
        <w:rPr>
          <w:b/>
          <w:sz w:val="20"/>
          <w:szCs w:val="20"/>
        </w:rPr>
        <w:t>СЕКЦІЯ №4</w:t>
      </w:r>
    </w:p>
    <w:p w:rsidR="00CF4F4A" w:rsidRPr="009F71F7" w:rsidRDefault="00CF4F4A" w:rsidP="00CF4F4A">
      <w:pPr>
        <w:jc w:val="center"/>
        <w:rPr>
          <w:b/>
          <w:sz w:val="20"/>
          <w:szCs w:val="20"/>
        </w:rPr>
      </w:pPr>
      <w:r w:rsidRPr="009F71F7">
        <w:rPr>
          <w:b/>
          <w:sz w:val="20"/>
          <w:szCs w:val="20"/>
        </w:rPr>
        <w:t>ПРОБЛЕМИ ФУНКЦІОНУВАННЯ УСТАНОВ ПЗФ</w:t>
      </w:r>
    </w:p>
    <w:p w:rsidR="00CF4F4A" w:rsidRPr="009F71F7" w:rsidRDefault="00CF4F4A" w:rsidP="00CF4F4A">
      <w:pPr>
        <w:jc w:val="both"/>
        <w:rPr>
          <w:b/>
          <w:bCs/>
          <w:sz w:val="20"/>
          <w:szCs w:val="20"/>
        </w:rPr>
      </w:pPr>
    </w:p>
    <w:p w:rsidR="00CF4F4A" w:rsidRPr="000E50B0" w:rsidRDefault="00CF4F4A" w:rsidP="00CF4F4A">
      <w:pPr>
        <w:jc w:val="both"/>
        <w:rPr>
          <w:bCs/>
          <w:sz w:val="18"/>
          <w:szCs w:val="18"/>
        </w:rPr>
      </w:pPr>
      <w:r w:rsidRPr="00012D3E">
        <w:rPr>
          <w:b/>
          <w:bCs/>
          <w:sz w:val="18"/>
          <w:szCs w:val="18"/>
        </w:rPr>
        <w:t>Барабоха Н.М</w:t>
      </w:r>
      <w:r w:rsidRPr="00012D3E">
        <w:rPr>
          <w:bCs/>
          <w:sz w:val="18"/>
          <w:szCs w:val="18"/>
        </w:rPr>
        <w:t>. Проблеми організації наукових досліджень на території Приазовського НПП</w:t>
      </w:r>
      <w:r>
        <w:rPr>
          <w:bCs/>
          <w:sz w:val="18"/>
          <w:szCs w:val="18"/>
        </w:rPr>
        <w:t>……………….…….. 331</w:t>
      </w:r>
    </w:p>
    <w:p w:rsidR="00CF4F4A" w:rsidRPr="005F329C" w:rsidRDefault="00CF4F4A" w:rsidP="00CF4F4A">
      <w:pPr>
        <w:autoSpaceDE w:val="0"/>
        <w:autoSpaceDN w:val="0"/>
        <w:adjustRightInd w:val="0"/>
        <w:jc w:val="both"/>
        <w:rPr>
          <w:sz w:val="18"/>
          <w:szCs w:val="18"/>
        </w:rPr>
      </w:pPr>
      <w:r w:rsidRPr="00012D3E">
        <w:rPr>
          <w:rFonts w:ascii="TimesNewRoman,BoldItalic" w:hAnsi="TimesNewRoman,BoldItalic" w:cs="TimesNewRoman,BoldItalic"/>
          <w:b/>
          <w:bCs/>
          <w:iCs/>
          <w:sz w:val="18"/>
          <w:szCs w:val="18"/>
        </w:rPr>
        <w:t>Близнюк М.М.</w:t>
      </w:r>
      <w:r w:rsidRPr="00012D3E">
        <w:rPr>
          <w:rFonts w:ascii="TimesNewRoman,Bold" w:hAnsi="TimesNewRoman,Bold" w:cs="TimesNewRoman,Bold"/>
          <w:bCs/>
          <w:sz w:val="18"/>
          <w:szCs w:val="18"/>
        </w:rPr>
        <w:t xml:space="preserve"> </w:t>
      </w:r>
      <w:r w:rsidRPr="00012D3E">
        <w:rPr>
          <w:sz w:val="18"/>
          <w:szCs w:val="18"/>
        </w:rPr>
        <w:t>Зробимо гуцульшину чистою! Від міжнародного руху до місцевих дій!</w:t>
      </w:r>
      <w:r>
        <w:rPr>
          <w:sz w:val="18"/>
          <w:szCs w:val="18"/>
        </w:rPr>
        <w:t>............................................ 333</w:t>
      </w:r>
    </w:p>
    <w:p w:rsidR="00CF4F4A" w:rsidRPr="00012D3E" w:rsidRDefault="00CF4F4A" w:rsidP="00CF4F4A">
      <w:pPr>
        <w:widowControl w:val="0"/>
        <w:jc w:val="both"/>
        <w:rPr>
          <w:caps/>
          <w:sz w:val="18"/>
          <w:szCs w:val="18"/>
        </w:rPr>
      </w:pPr>
      <w:r w:rsidRPr="00012D3E">
        <w:rPr>
          <w:b/>
          <w:caps/>
          <w:sz w:val="18"/>
          <w:szCs w:val="18"/>
        </w:rPr>
        <w:t>Б</w:t>
      </w:r>
      <w:r w:rsidRPr="00012D3E">
        <w:rPr>
          <w:b/>
          <w:sz w:val="18"/>
          <w:szCs w:val="18"/>
        </w:rPr>
        <w:t>русак</w:t>
      </w:r>
      <w:r w:rsidRPr="00012D3E">
        <w:rPr>
          <w:b/>
          <w:caps/>
          <w:sz w:val="18"/>
          <w:szCs w:val="18"/>
        </w:rPr>
        <w:t>.П., М</w:t>
      </w:r>
      <w:r w:rsidRPr="00012D3E">
        <w:rPr>
          <w:b/>
          <w:sz w:val="18"/>
          <w:szCs w:val="18"/>
        </w:rPr>
        <w:t>айданський</w:t>
      </w:r>
      <w:r w:rsidRPr="00012D3E">
        <w:rPr>
          <w:b/>
          <w:caps/>
          <w:sz w:val="18"/>
          <w:szCs w:val="18"/>
        </w:rPr>
        <w:t xml:space="preserve"> М.А.</w:t>
      </w:r>
      <w:r w:rsidRPr="00012D3E">
        <w:rPr>
          <w:caps/>
          <w:sz w:val="18"/>
          <w:szCs w:val="18"/>
        </w:rPr>
        <w:t xml:space="preserve"> </w:t>
      </w:r>
      <w:r w:rsidRPr="00012D3E">
        <w:rPr>
          <w:sz w:val="18"/>
          <w:szCs w:val="18"/>
        </w:rPr>
        <w:t>Функціональне зонування Національних природних парків Українських Карпат: сучасний стан, методи і методологія реалізації……………</w:t>
      </w:r>
      <w:r>
        <w:rPr>
          <w:sz w:val="18"/>
          <w:szCs w:val="18"/>
        </w:rPr>
        <w:t>…………………………………………………………...... 336</w:t>
      </w:r>
    </w:p>
    <w:p w:rsidR="00CF4F4A" w:rsidRPr="00012D3E" w:rsidRDefault="00CF4F4A" w:rsidP="00CF4F4A">
      <w:pPr>
        <w:pStyle w:val="a5"/>
        <w:spacing w:after="0"/>
        <w:ind w:left="0"/>
        <w:jc w:val="both"/>
        <w:rPr>
          <w:b/>
          <w:sz w:val="18"/>
          <w:szCs w:val="18"/>
        </w:rPr>
      </w:pPr>
      <w:r w:rsidRPr="00012D3E">
        <w:rPr>
          <w:b/>
          <w:sz w:val="18"/>
          <w:szCs w:val="18"/>
        </w:rPr>
        <w:t xml:space="preserve">Гамор Ф.Д., Москалюк Б.І., Беркела Ю.Ю. </w:t>
      </w:r>
      <w:r w:rsidRPr="00012D3E">
        <w:rPr>
          <w:sz w:val="18"/>
          <w:szCs w:val="18"/>
        </w:rPr>
        <w:t>Участь Карпатського біосферного заповідника у реалізації концепції сталого розвитку……………………………………</w:t>
      </w:r>
      <w:r>
        <w:rPr>
          <w:sz w:val="18"/>
          <w:szCs w:val="18"/>
        </w:rPr>
        <w:t>………………………………………………………………….….... 344</w:t>
      </w:r>
    </w:p>
    <w:p w:rsidR="00CF4F4A" w:rsidRPr="00012D3E" w:rsidRDefault="00CF4F4A" w:rsidP="00CF4F4A">
      <w:pPr>
        <w:jc w:val="both"/>
        <w:rPr>
          <w:sz w:val="18"/>
          <w:szCs w:val="18"/>
        </w:rPr>
      </w:pPr>
      <w:r w:rsidRPr="00012D3E">
        <w:rPr>
          <w:b/>
          <w:sz w:val="18"/>
          <w:szCs w:val="18"/>
        </w:rPr>
        <w:t>Геник Я.В., Геник О.В., Мельникович М.П.</w:t>
      </w:r>
      <w:r w:rsidRPr="00012D3E">
        <w:rPr>
          <w:sz w:val="18"/>
          <w:szCs w:val="18"/>
        </w:rPr>
        <w:t xml:space="preserve"> Загрози стабільності лісових екосистем та причини правопорушень у лісах Карпатського регіону україни……………………</w:t>
      </w:r>
      <w:r>
        <w:rPr>
          <w:sz w:val="18"/>
          <w:szCs w:val="18"/>
        </w:rPr>
        <w:t>……………………………………………………………... …. 348</w:t>
      </w:r>
    </w:p>
    <w:p w:rsidR="00CF4F4A" w:rsidRPr="00012D3E" w:rsidRDefault="00CF4F4A" w:rsidP="00CF4F4A">
      <w:pPr>
        <w:tabs>
          <w:tab w:val="left" w:pos="0"/>
        </w:tabs>
        <w:jc w:val="both"/>
        <w:rPr>
          <w:b/>
          <w:sz w:val="18"/>
          <w:szCs w:val="18"/>
        </w:rPr>
      </w:pPr>
      <w:r w:rsidRPr="00012D3E">
        <w:rPr>
          <w:b/>
          <w:sz w:val="18"/>
          <w:szCs w:val="18"/>
        </w:rPr>
        <w:t xml:space="preserve">Гунчак М.С., Проців О.Р.  </w:t>
      </w:r>
      <w:r w:rsidRPr="000E50B0">
        <w:rPr>
          <w:sz w:val="18"/>
          <w:szCs w:val="18"/>
        </w:rPr>
        <w:t xml:space="preserve">Регулювання термінів полювання в Галичині у ХІХ-ХХ </w:t>
      </w:r>
      <w:r>
        <w:rPr>
          <w:sz w:val="18"/>
          <w:szCs w:val="18"/>
        </w:rPr>
        <w:t>ст……………………….…...</w:t>
      </w:r>
      <w:r w:rsidRPr="000E50B0">
        <w:rPr>
          <w:sz w:val="18"/>
          <w:szCs w:val="18"/>
        </w:rPr>
        <w:t>.</w:t>
      </w:r>
      <w:r>
        <w:rPr>
          <w:sz w:val="18"/>
          <w:szCs w:val="18"/>
        </w:rPr>
        <w:t>. 351</w:t>
      </w:r>
      <w:r w:rsidRPr="000E50B0">
        <w:rPr>
          <w:sz w:val="18"/>
          <w:szCs w:val="18"/>
        </w:rPr>
        <w:t xml:space="preserve"> </w:t>
      </w:r>
    </w:p>
    <w:p w:rsidR="00CF4F4A" w:rsidRPr="00012D3E" w:rsidRDefault="00CF4F4A" w:rsidP="00CF4F4A">
      <w:pPr>
        <w:tabs>
          <w:tab w:val="left" w:pos="0"/>
        </w:tabs>
        <w:jc w:val="both"/>
        <w:rPr>
          <w:sz w:val="18"/>
          <w:szCs w:val="18"/>
        </w:rPr>
      </w:pPr>
      <w:r w:rsidRPr="00012D3E">
        <w:rPr>
          <w:b/>
          <w:sz w:val="18"/>
          <w:szCs w:val="18"/>
        </w:rPr>
        <w:t>Гунчак М.С., Проців О.Р.</w:t>
      </w:r>
      <w:r w:rsidRPr="00012D3E">
        <w:rPr>
          <w:sz w:val="18"/>
          <w:szCs w:val="18"/>
        </w:rPr>
        <w:t xml:space="preserve"> Відношення суспільства в Галичині до хижаків за часів Австро – Угорської імперії і Польщі</w:t>
      </w:r>
      <w:r>
        <w:rPr>
          <w:sz w:val="18"/>
          <w:szCs w:val="18"/>
        </w:rPr>
        <w:t>…………</w:t>
      </w:r>
      <w:r w:rsidRPr="00012D3E">
        <w:rPr>
          <w:sz w:val="18"/>
          <w:szCs w:val="18"/>
        </w:rPr>
        <w:t>……………</w:t>
      </w:r>
      <w:r>
        <w:rPr>
          <w:sz w:val="18"/>
          <w:szCs w:val="18"/>
        </w:rPr>
        <w:t>…………………………………………………………………………………………...….. 356</w:t>
      </w:r>
    </w:p>
    <w:p w:rsidR="00CF4F4A" w:rsidRPr="00012D3E" w:rsidRDefault="00CF4F4A" w:rsidP="00CF4F4A">
      <w:pPr>
        <w:jc w:val="both"/>
        <w:rPr>
          <w:sz w:val="18"/>
          <w:szCs w:val="18"/>
          <w:lang w:eastAsia="uk-UA"/>
        </w:rPr>
      </w:pPr>
      <w:r w:rsidRPr="00012D3E">
        <w:rPr>
          <w:b/>
          <w:sz w:val="18"/>
          <w:szCs w:val="18"/>
          <w:lang w:eastAsia="uk-UA"/>
        </w:rPr>
        <w:t>Гуцуляк Ю. Г.</w:t>
      </w:r>
      <w:r w:rsidRPr="00012D3E">
        <w:rPr>
          <w:sz w:val="18"/>
          <w:szCs w:val="18"/>
          <w:lang w:eastAsia="uk-UA"/>
        </w:rPr>
        <w:t xml:space="preserve"> </w:t>
      </w:r>
      <w:r w:rsidRPr="00012D3E">
        <w:rPr>
          <w:bCs/>
          <w:sz w:val="18"/>
          <w:szCs w:val="18"/>
          <w:lang w:eastAsia="uk-UA"/>
        </w:rPr>
        <w:t>Напрями о</w:t>
      </w:r>
      <w:r w:rsidRPr="00012D3E">
        <w:rPr>
          <w:bCs/>
          <w:iCs/>
          <w:sz w:val="18"/>
          <w:szCs w:val="18"/>
          <w:lang w:eastAsia="uk-UA"/>
        </w:rPr>
        <w:t>хорони та збереження агроекосистем………………………</w:t>
      </w:r>
      <w:r>
        <w:rPr>
          <w:bCs/>
          <w:iCs/>
          <w:sz w:val="18"/>
          <w:szCs w:val="18"/>
          <w:lang w:eastAsia="uk-UA"/>
        </w:rPr>
        <w:t>…………………………….... 360</w:t>
      </w:r>
    </w:p>
    <w:p w:rsidR="00CF4F4A" w:rsidRPr="00012D3E" w:rsidRDefault="00CF4F4A" w:rsidP="00CF4F4A">
      <w:pPr>
        <w:jc w:val="both"/>
        <w:rPr>
          <w:b/>
          <w:sz w:val="18"/>
          <w:szCs w:val="18"/>
          <w:lang w:eastAsia="uk-UA"/>
        </w:rPr>
      </w:pPr>
      <w:r w:rsidRPr="00012D3E">
        <w:rPr>
          <w:b/>
          <w:sz w:val="18"/>
          <w:szCs w:val="18"/>
          <w:lang w:eastAsia="uk-UA"/>
        </w:rPr>
        <w:t xml:space="preserve">Гуцуляк Г. Д., Гуцуляк Ю. Г. </w:t>
      </w:r>
      <w:r w:rsidRPr="0044271C">
        <w:rPr>
          <w:bCs/>
          <w:sz w:val="18"/>
          <w:szCs w:val="18"/>
        </w:rPr>
        <w:t>Землеустрій:</w:t>
      </w:r>
      <w:r w:rsidRPr="0044271C">
        <w:rPr>
          <w:sz w:val="18"/>
          <w:szCs w:val="18"/>
        </w:rPr>
        <w:t xml:space="preserve"> п</w:t>
      </w:r>
      <w:r w:rsidRPr="0044271C">
        <w:rPr>
          <w:bCs/>
          <w:sz w:val="18"/>
          <w:szCs w:val="18"/>
          <w:lang w:eastAsia="uk-UA"/>
        </w:rPr>
        <w:t xml:space="preserve">рогноз охорони </w:t>
      </w:r>
      <w:r w:rsidRPr="00012D3E">
        <w:rPr>
          <w:bCs/>
          <w:sz w:val="18"/>
          <w:szCs w:val="18"/>
          <w:lang w:eastAsia="uk-UA"/>
        </w:rPr>
        <w:t>природних екосистем</w:t>
      </w:r>
      <w:r>
        <w:rPr>
          <w:bCs/>
          <w:sz w:val="18"/>
          <w:szCs w:val="18"/>
          <w:lang w:eastAsia="uk-UA"/>
        </w:rPr>
        <w:t>………………………………. 366</w:t>
      </w:r>
    </w:p>
    <w:p w:rsidR="00CF4F4A" w:rsidRPr="00012D3E" w:rsidRDefault="00CF4F4A" w:rsidP="00CF4F4A">
      <w:pPr>
        <w:autoSpaceDE w:val="0"/>
        <w:autoSpaceDN w:val="0"/>
        <w:adjustRightInd w:val="0"/>
        <w:jc w:val="both"/>
        <w:rPr>
          <w:b/>
          <w:bCs/>
          <w:iCs/>
          <w:sz w:val="18"/>
          <w:szCs w:val="18"/>
        </w:rPr>
      </w:pPr>
      <w:r w:rsidRPr="00012D3E">
        <w:rPr>
          <w:b/>
          <w:bCs/>
          <w:iCs/>
          <w:sz w:val="18"/>
          <w:szCs w:val="18"/>
        </w:rPr>
        <w:t xml:space="preserve">Жигалова Т.П. </w:t>
      </w:r>
      <w:r w:rsidRPr="00012D3E">
        <w:rPr>
          <w:sz w:val="18"/>
          <w:szCs w:val="18"/>
        </w:rPr>
        <w:t>Вплив пірогенного фактору на соснові ліси гірського Криму…………</w:t>
      </w:r>
      <w:r>
        <w:rPr>
          <w:sz w:val="18"/>
          <w:szCs w:val="18"/>
        </w:rPr>
        <w:t>………………………….....  370</w:t>
      </w:r>
    </w:p>
    <w:p w:rsidR="00CF4F4A" w:rsidRPr="00012D3E" w:rsidRDefault="00CF4F4A" w:rsidP="00CF4F4A">
      <w:pPr>
        <w:jc w:val="both"/>
        <w:rPr>
          <w:sz w:val="18"/>
          <w:szCs w:val="18"/>
          <w:vertAlign w:val="superscript"/>
        </w:rPr>
      </w:pPr>
      <w:r w:rsidRPr="00012D3E">
        <w:rPr>
          <w:b/>
          <w:sz w:val="18"/>
          <w:szCs w:val="18"/>
        </w:rPr>
        <w:t>Крайнюк К.С., Смирнов В.О.</w:t>
      </w:r>
      <w:r w:rsidRPr="00012D3E">
        <w:rPr>
          <w:b/>
          <w:sz w:val="18"/>
          <w:szCs w:val="18"/>
          <w:vertAlign w:val="superscript"/>
        </w:rPr>
        <w:t xml:space="preserve"> </w:t>
      </w:r>
      <w:r w:rsidRPr="00012D3E">
        <w:rPr>
          <w:sz w:val="18"/>
          <w:szCs w:val="18"/>
        </w:rPr>
        <w:t>Ботанічний заказник місцевого значення</w:t>
      </w:r>
      <w:r w:rsidRPr="00012D3E">
        <w:rPr>
          <w:sz w:val="18"/>
          <w:szCs w:val="18"/>
          <w:vertAlign w:val="superscript"/>
        </w:rPr>
        <w:t xml:space="preserve"> </w:t>
      </w:r>
      <w:r w:rsidRPr="00012D3E">
        <w:rPr>
          <w:sz w:val="18"/>
          <w:szCs w:val="18"/>
        </w:rPr>
        <w:t xml:space="preserve">«Ялівцевий гай у балки Канлидере имені Новели </w:t>
      </w:r>
      <w:r w:rsidRPr="00012D3E">
        <w:rPr>
          <w:sz w:val="18"/>
          <w:szCs w:val="18"/>
          <w:lang w:val="en-US"/>
        </w:rPr>
        <w:t>A</w:t>
      </w:r>
      <w:r w:rsidRPr="00012D3E">
        <w:rPr>
          <w:sz w:val="18"/>
          <w:szCs w:val="18"/>
        </w:rPr>
        <w:t>вавилової» – новий природно-заповідний об'єкт Криму</w:t>
      </w:r>
      <w:r>
        <w:rPr>
          <w:sz w:val="18"/>
          <w:szCs w:val="18"/>
        </w:rPr>
        <w:t xml:space="preserve">………………………………………………..……. 371 </w:t>
      </w:r>
    </w:p>
    <w:p w:rsidR="00CF4F4A" w:rsidRPr="00012D3E" w:rsidRDefault="00CF4F4A" w:rsidP="00CF4F4A">
      <w:pPr>
        <w:tabs>
          <w:tab w:val="left" w:pos="180"/>
        </w:tabs>
        <w:jc w:val="both"/>
        <w:rPr>
          <w:color w:val="000000"/>
          <w:sz w:val="18"/>
          <w:szCs w:val="18"/>
        </w:rPr>
      </w:pPr>
      <w:r w:rsidRPr="00012D3E">
        <w:rPr>
          <w:b/>
          <w:color w:val="000000"/>
          <w:sz w:val="18"/>
          <w:szCs w:val="18"/>
        </w:rPr>
        <w:lastRenderedPageBreak/>
        <w:t>Проців О.Р.</w:t>
      </w:r>
      <w:r w:rsidRPr="00012D3E">
        <w:rPr>
          <w:color w:val="000000"/>
          <w:sz w:val="18"/>
          <w:szCs w:val="18"/>
        </w:rPr>
        <w:t xml:space="preserve"> </w:t>
      </w:r>
      <w:r w:rsidRPr="00012D3E">
        <w:rPr>
          <w:sz w:val="18"/>
          <w:szCs w:val="18"/>
        </w:rPr>
        <w:t>Мисливство у Косівському повіті кінця ХІХ- початку ХХ століття………</w:t>
      </w:r>
      <w:r>
        <w:rPr>
          <w:sz w:val="18"/>
          <w:szCs w:val="18"/>
        </w:rPr>
        <w:t>…………………………..… 375</w:t>
      </w:r>
    </w:p>
    <w:p w:rsidR="00CF4F4A" w:rsidRDefault="00CF4F4A" w:rsidP="00CF4F4A">
      <w:pPr>
        <w:autoSpaceDE w:val="0"/>
        <w:autoSpaceDN w:val="0"/>
        <w:adjustRightInd w:val="0"/>
        <w:jc w:val="both"/>
        <w:rPr>
          <w:rFonts w:ascii="TimesNewRoman,Bold" w:hAnsi="TimesNewRoman,Bold" w:cs="TimesNewRoman,Bold"/>
          <w:bCs/>
          <w:sz w:val="18"/>
          <w:szCs w:val="18"/>
        </w:rPr>
      </w:pPr>
      <w:r w:rsidRPr="00012D3E">
        <w:rPr>
          <w:rFonts w:ascii="TimesNewRoman,BoldItalic" w:hAnsi="TimesNewRoman,BoldItalic" w:cs="TimesNewRoman,BoldItalic"/>
          <w:b/>
          <w:bCs/>
          <w:iCs/>
          <w:sz w:val="18"/>
          <w:szCs w:val="18"/>
        </w:rPr>
        <w:t>Смалійчук А.Д.</w:t>
      </w:r>
      <w:r w:rsidRPr="00012D3E">
        <w:rPr>
          <w:rFonts w:ascii="TimesNewRoman,BoldItalic" w:hAnsi="TimesNewRoman,BoldItalic" w:cs="TimesNewRoman,BoldItalic"/>
          <w:bCs/>
          <w:iCs/>
          <w:sz w:val="18"/>
          <w:szCs w:val="18"/>
        </w:rPr>
        <w:t xml:space="preserve"> </w:t>
      </w:r>
      <w:r w:rsidRPr="00012D3E">
        <w:rPr>
          <w:rFonts w:ascii="TimesNewRoman,BoldItalic" w:hAnsi="TimesNewRoman,BoldItalic" w:cs="TimesNewRoman,BoldItalic"/>
          <w:bCs/>
          <w:i/>
          <w:iCs/>
          <w:sz w:val="18"/>
          <w:szCs w:val="18"/>
        </w:rPr>
        <w:t xml:space="preserve"> </w:t>
      </w:r>
      <w:r w:rsidRPr="00012D3E">
        <w:rPr>
          <w:rFonts w:ascii="TimesNewRoman,Bold" w:hAnsi="TimesNewRoman,Bold" w:cs="TimesNewRoman,Bold"/>
          <w:bCs/>
          <w:sz w:val="18"/>
          <w:szCs w:val="18"/>
        </w:rPr>
        <w:t>Проектування схеми місцевої екомережі в межах природоохоронних територій</w:t>
      </w:r>
      <w:r>
        <w:rPr>
          <w:rFonts w:ascii="TimesNewRoman,Bold" w:hAnsi="TimesNewRoman,Bold" w:cs="TimesNewRoman,Bold"/>
          <w:bCs/>
          <w:sz w:val="18"/>
          <w:szCs w:val="18"/>
        </w:rPr>
        <w:t>………………...  380</w:t>
      </w:r>
    </w:p>
    <w:p w:rsidR="00CF4F4A" w:rsidRPr="004B400C" w:rsidRDefault="00CF4F4A" w:rsidP="00CF4F4A">
      <w:pPr>
        <w:autoSpaceDE w:val="0"/>
        <w:autoSpaceDN w:val="0"/>
        <w:adjustRightInd w:val="0"/>
        <w:jc w:val="both"/>
        <w:rPr>
          <w:rFonts w:ascii="TimesNewRoman,Bold" w:hAnsi="TimesNewRoman,Bold" w:cs="TimesNewRoman,Bold"/>
          <w:bCs/>
          <w:sz w:val="18"/>
          <w:szCs w:val="18"/>
        </w:rPr>
      </w:pPr>
      <w:r>
        <w:rPr>
          <w:b/>
          <w:sz w:val="18"/>
          <w:szCs w:val="18"/>
        </w:rPr>
        <w:t xml:space="preserve">Стефурак Ю.П. </w:t>
      </w:r>
    </w:p>
    <w:p w:rsidR="00CF4F4A" w:rsidRPr="00012D3E" w:rsidRDefault="00CF4F4A" w:rsidP="00CF4F4A">
      <w:pPr>
        <w:jc w:val="both"/>
        <w:rPr>
          <w:b/>
          <w:sz w:val="18"/>
          <w:szCs w:val="18"/>
        </w:rPr>
      </w:pPr>
      <w:r w:rsidRPr="00012D3E">
        <w:rPr>
          <w:b/>
          <w:sz w:val="18"/>
          <w:szCs w:val="18"/>
        </w:rPr>
        <w:t xml:space="preserve">Худоба В.В. </w:t>
      </w:r>
      <w:r w:rsidRPr="00012D3E">
        <w:rPr>
          <w:sz w:val="18"/>
          <w:szCs w:val="18"/>
        </w:rPr>
        <w:t>Міжнародний досвід функціонування природних, регіональних та ландшафтних парків………………………………………………………………………</w:t>
      </w:r>
      <w:r>
        <w:rPr>
          <w:sz w:val="18"/>
          <w:szCs w:val="18"/>
        </w:rPr>
        <w:t>…………………………………………...…… 384</w:t>
      </w:r>
    </w:p>
    <w:p w:rsidR="00CF4F4A" w:rsidRPr="004B400C" w:rsidRDefault="00CF4F4A" w:rsidP="00CF4F4A">
      <w:pPr>
        <w:jc w:val="both"/>
        <w:rPr>
          <w:b/>
          <w:sz w:val="18"/>
          <w:szCs w:val="18"/>
        </w:rPr>
      </w:pPr>
      <w:r w:rsidRPr="000E50B0">
        <w:rPr>
          <w:b/>
          <w:sz w:val="18"/>
          <w:szCs w:val="18"/>
        </w:rPr>
        <w:t xml:space="preserve">Чернявський М.В. </w:t>
      </w:r>
      <w:r w:rsidRPr="000E50B0">
        <w:rPr>
          <w:color w:val="000000"/>
          <w:sz w:val="18"/>
          <w:szCs w:val="18"/>
        </w:rPr>
        <w:t>Наближене до природного лісівництво і вир</w:t>
      </w:r>
      <w:r>
        <w:rPr>
          <w:color w:val="000000"/>
          <w:sz w:val="18"/>
          <w:szCs w:val="18"/>
        </w:rPr>
        <w:t>ощування кіотських лісів…………………………. 388</w:t>
      </w:r>
    </w:p>
    <w:p w:rsidR="00CF4F4A" w:rsidRPr="00012D3E" w:rsidRDefault="00CF4F4A" w:rsidP="00CF4F4A">
      <w:pPr>
        <w:ind w:firstLine="567"/>
        <w:jc w:val="both"/>
        <w:rPr>
          <w:sz w:val="18"/>
          <w:szCs w:val="18"/>
        </w:rPr>
      </w:pPr>
    </w:p>
    <w:p w:rsidR="00CF4F4A" w:rsidRPr="00012D3E" w:rsidRDefault="00CF4F4A" w:rsidP="00CF4F4A">
      <w:pPr>
        <w:jc w:val="both"/>
        <w:rPr>
          <w:sz w:val="18"/>
          <w:szCs w:val="18"/>
        </w:rPr>
      </w:pPr>
    </w:p>
    <w:p w:rsidR="00CF4F4A" w:rsidRDefault="00CF4F4A" w:rsidP="00BB72D5">
      <w:pPr>
        <w:ind w:right="-1" w:firstLine="567"/>
        <w:jc w:val="center"/>
        <w:rPr>
          <w:b/>
          <w:lang w:eastAsia="uk-UA"/>
        </w:rPr>
      </w:pPr>
      <w:bookmarkStart w:id="19" w:name="_GoBack"/>
      <w:bookmarkEnd w:id="19"/>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Default="00CF4F4A" w:rsidP="00BB72D5">
      <w:pPr>
        <w:ind w:right="-1" w:firstLine="567"/>
        <w:jc w:val="center"/>
        <w:rPr>
          <w:b/>
          <w:lang w:eastAsia="uk-UA"/>
        </w:rPr>
      </w:pPr>
    </w:p>
    <w:p w:rsidR="00CF4F4A" w:rsidRPr="00CF4F4A" w:rsidRDefault="00CF4F4A" w:rsidP="00BB72D5">
      <w:pPr>
        <w:ind w:right="-1" w:firstLine="567"/>
        <w:jc w:val="center"/>
        <w:rPr>
          <w:b/>
          <w:lang w:eastAsia="uk-UA"/>
        </w:rPr>
      </w:pPr>
    </w:p>
    <w:sectPr w:rsidR="00CF4F4A" w:rsidRPr="00CF4F4A" w:rsidSect="00593DCB">
      <w:footerReference w:type="default" r:id="rId26"/>
      <w:pgSz w:w="11906" w:h="16838"/>
      <w:pgMar w:top="1135" w:right="849" w:bottom="1134" w:left="1985" w:header="709" w:footer="709" w:gutter="0"/>
      <w:pgNumType w:start="33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70A" w:rsidRDefault="00C7770A" w:rsidP="00284991">
      <w:r>
        <w:separator/>
      </w:r>
    </w:p>
  </w:endnote>
  <w:endnote w:type="continuationSeparator" w:id="0">
    <w:p w:rsidR="00C7770A" w:rsidRDefault="00C7770A" w:rsidP="00284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inion Pro">
    <w:altName w:val="Times New Roman"/>
    <w:panose1 w:val="00000000000000000000"/>
    <w:charset w:val="00"/>
    <w:family w:val="roman"/>
    <w:notTrueType/>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TimesNewRoman,BoldItalic">
    <w:altName w:val="Times New Roman"/>
    <w:panose1 w:val="00000000000000000000"/>
    <w:charset w:val="CC"/>
    <w:family w:val="auto"/>
    <w:notTrueType/>
    <w:pitch w:val="default"/>
    <w:sig w:usb0="00000203" w:usb1="00000000" w:usb2="00000000" w:usb3="00000000" w:csb0="00000005"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5881207"/>
      <w:docPartObj>
        <w:docPartGallery w:val="Page Numbers (Bottom of Page)"/>
        <w:docPartUnique/>
      </w:docPartObj>
    </w:sdtPr>
    <w:sdtEndPr/>
    <w:sdtContent>
      <w:p w:rsidR="00AA6000" w:rsidRDefault="00AA6000">
        <w:pPr>
          <w:pStyle w:val="af4"/>
          <w:jc w:val="right"/>
        </w:pPr>
        <w:r>
          <w:fldChar w:fldCharType="begin"/>
        </w:r>
        <w:r>
          <w:instrText>PAGE   \* MERGEFORMAT</w:instrText>
        </w:r>
        <w:r>
          <w:fldChar w:fldCharType="separate"/>
        </w:r>
        <w:r w:rsidR="00CF4F4A" w:rsidRPr="00CF4F4A">
          <w:rPr>
            <w:noProof/>
            <w:lang w:val="ru-RU"/>
          </w:rPr>
          <w:t>398</w:t>
        </w:r>
        <w:r>
          <w:fldChar w:fldCharType="end"/>
        </w:r>
      </w:p>
    </w:sdtContent>
  </w:sdt>
  <w:p w:rsidR="00AA6000" w:rsidRDefault="00AA6000">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70A" w:rsidRDefault="00C7770A" w:rsidP="00284991">
      <w:r>
        <w:separator/>
      </w:r>
    </w:p>
  </w:footnote>
  <w:footnote w:type="continuationSeparator" w:id="0">
    <w:p w:rsidR="00C7770A" w:rsidRDefault="00C7770A" w:rsidP="00284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A02D9"/>
    <w:multiLevelType w:val="hybridMultilevel"/>
    <w:tmpl w:val="D140360A"/>
    <w:lvl w:ilvl="0" w:tplc="0D189DDE">
      <w:start w:val="2"/>
      <w:numFmt w:val="bullet"/>
      <w:lvlText w:val="-"/>
      <w:lvlJc w:val="left"/>
      <w:pPr>
        <w:tabs>
          <w:tab w:val="num" w:pos="1439"/>
        </w:tabs>
        <w:ind w:left="1439" w:hanging="360"/>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103D15F2"/>
    <w:multiLevelType w:val="hybridMultilevel"/>
    <w:tmpl w:val="3F0CF8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5B33DE"/>
    <w:multiLevelType w:val="hybridMultilevel"/>
    <w:tmpl w:val="38A45B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22D05AB"/>
    <w:multiLevelType w:val="hybridMultilevel"/>
    <w:tmpl w:val="5E10FC68"/>
    <w:lvl w:ilvl="0" w:tplc="0D189DDE">
      <w:start w:val="2"/>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227C1E38"/>
    <w:multiLevelType w:val="hybridMultilevel"/>
    <w:tmpl w:val="D49E348E"/>
    <w:lvl w:ilvl="0" w:tplc="67BE5F56">
      <w:start w:val="19"/>
      <w:numFmt w:val="bullet"/>
      <w:lvlText w:val="-"/>
      <w:lvlJc w:val="left"/>
      <w:pPr>
        <w:ind w:left="720" w:hanging="360"/>
      </w:pPr>
      <w:rPr>
        <w:rFonts w:ascii="Times New Roman" w:eastAsia="MS Mincho"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2878423B"/>
    <w:multiLevelType w:val="hybridMultilevel"/>
    <w:tmpl w:val="05665D46"/>
    <w:lvl w:ilvl="0" w:tplc="0D189DDE">
      <w:start w:val="2"/>
      <w:numFmt w:val="bullet"/>
      <w:lvlText w:val="-"/>
      <w:lvlJc w:val="left"/>
      <w:pPr>
        <w:tabs>
          <w:tab w:val="num" w:pos="1439"/>
        </w:tabs>
        <w:ind w:left="1439" w:hanging="360"/>
      </w:pPr>
      <w:rPr>
        <w:rFonts w:ascii="Times New Roman" w:eastAsia="Times New Roman" w:hAnsi="Times New Roman" w:cs="Times New Roman"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6">
    <w:nsid w:val="37B26068"/>
    <w:multiLevelType w:val="hybridMultilevel"/>
    <w:tmpl w:val="A3DA49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8F0839"/>
    <w:multiLevelType w:val="hybridMultilevel"/>
    <w:tmpl w:val="58564C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95D5A17"/>
    <w:multiLevelType w:val="hybridMultilevel"/>
    <w:tmpl w:val="D398075E"/>
    <w:lvl w:ilvl="0" w:tplc="0D189DDE">
      <w:start w:val="2"/>
      <w:numFmt w:val="bullet"/>
      <w:lvlText w:val="-"/>
      <w:lvlJc w:val="left"/>
      <w:pPr>
        <w:tabs>
          <w:tab w:val="num" w:pos="1439"/>
        </w:tabs>
        <w:ind w:left="1439"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39CA2DF4"/>
    <w:multiLevelType w:val="hybridMultilevel"/>
    <w:tmpl w:val="BD60C186"/>
    <w:lvl w:ilvl="0" w:tplc="619E660E">
      <w:start w:val="1"/>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0">
    <w:nsid w:val="3AA76985"/>
    <w:multiLevelType w:val="hybridMultilevel"/>
    <w:tmpl w:val="E3A6E906"/>
    <w:lvl w:ilvl="0" w:tplc="0D189DDE">
      <w:start w:val="2"/>
      <w:numFmt w:val="bullet"/>
      <w:lvlText w:val="-"/>
      <w:lvlJc w:val="left"/>
      <w:pPr>
        <w:tabs>
          <w:tab w:val="num" w:pos="1290"/>
        </w:tabs>
        <w:ind w:left="1290" w:hanging="360"/>
      </w:pPr>
      <w:rPr>
        <w:rFonts w:ascii="Times New Roman" w:eastAsia="Times New Roman" w:hAnsi="Times New Roman" w:cs="Times New Roman" w:hint="default"/>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11">
    <w:nsid w:val="42FB66EE"/>
    <w:multiLevelType w:val="hybridMultilevel"/>
    <w:tmpl w:val="FCA61DE8"/>
    <w:lvl w:ilvl="0" w:tplc="0422000F">
      <w:start w:val="1"/>
      <w:numFmt w:val="decimal"/>
      <w:lvlText w:val="%1."/>
      <w:lvlJc w:val="left"/>
      <w:pPr>
        <w:tabs>
          <w:tab w:val="num" w:pos="720"/>
        </w:tabs>
        <w:ind w:left="720" w:hanging="360"/>
      </w:pPr>
      <w:rPr>
        <w:rFonts w:hint="default"/>
        <w:color w:val="auto"/>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2">
    <w:nsid w:val="4DBA1B0E"/>
    <w:multiLevelType w:val="hybridMultilevel"/>
    <w:tmpl w:val="4E7EAC6E"/>
    <w:lvl w:ilvl="0" w:tplc="0419000F">
      <w:start w:val="1"/>
      <w:numFmt w:val="decimal"/>
      <w:lvlText w:val="%1."/>
      <w:lvlJc w:val="left"/>
      <w:pPr>
        <w:tabs>
          <w:tab w:val="num" w:pos="1004"/>
        </w:tabs>
        <w:ind w:left="1004" w:hanging="360"/>
      </w:p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13">
    <w:nsid w:val="513F2950"/>
    <w:multiLevelType w:val="hybridMultilevel"/>
    <w:tmpl w:val="2F5054F0"/>
    <w:lvl w:ilvl="0" w:tplc="0D189DDE">
      <w:start w:val="2"/>
      <w:numFmt w:val="bullet"/>
      <w:lvlText w:val="-"/>
      <w:lvlJc w:val="left"/>
      <w:pPr>
        <w:tabs>
          <w:tab w:val="num" w:pos="1439"/>
        </w:tabs>
        <w:ind w:left="1439" w:hanging="360"/>
      </w:pPr>
      <w:rPr>
        <w:rFonts w:ascii="Times New Roman" w:eastAsia="Times New Roman" w:hAnsi="Times New Roman" w:cs="Times New Roman"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4">
    <w:nsid w:val="51707913"/>
    <w:multiLevelType w:val="hybridMultilevel"/>
    <w:tmpl w:val="255CBBEC"/>
    <w:lvl w:ilvl="0" w:tplc="0D189DDE">
      <w:start w:val="2"/>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600C0099"/>
    <w:multiLevelType w:val="hybridMultilevel"/>
    <w:tmpl w:val="1EAAAA48"/>
    <w:lvl w:ilvl="0" w:tplc="086669B4">
      <w:start w:val="1"/>
      <w:numFmt w:val="decimal"/>
      <w:lvlText w:val="%1."/>
      <w:lvlJc w:val="left"/>
      <w:pPr>
        <w:ind w:left="720" w:hanging="360"/>
      </w:pPr>
      <w:rPr>
        <w:rFonts w:cs="Times New Roman" w:hint="default"/>
        <w:i w:val="0"/>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6">
    <w:nsid w:val="65675FDB"/>
    <w:multiLevelType w:val="singleLevel"/>
    <w:tmpl w:val="1FA2D476"/>
    <w:lvl w:ilvl="0">
      <w:start w:val="1"/>
      <w:numFmt w:val="decimal"/>
      <w:lvlText w:val="%1."/>
      <w:legacy w:legacy="1" w:legacySpace="0" w:legacyIndent="283"/>
      <w:lvlJc w:val="left"/>
      <w:pPr>
        <w:ind w:left="283" w:hanging="283"/>
      </w:pPr>
    </w:lvl>
  </w:abstractNum>
  <w:abstractNum w:abstractNumId="17">
    <w:nsid w:val="75EB15D7"/>
    <w:multiLevelType w:val="hybridMultilevel"/>
    <w:tmpl w:val="D75C6DB8"/>
    <w:lvl w:ilvl="0" w:tplc="04190001">
      <w:start w:val="199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99E7444"/>
    <w:multiLevelType w:val="hybridMultilevel"/>
    <w:tmpl w:val="5C441EB4"/>
    <w:lvl w:ilvl="0" w:tplc="DA0E0DC4">
      <w:start w:val="1"/>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9">
    <w:nsid w:val="7BFC3720"/>
    <w:multiLevelType w:val="hybridMultilevel"/>
    <w:tmpl w:val="1D2EF34C"/>
    <w:lvl w:ilvl="0" w:tplc="0D189DDE">
      <w:start w:val="2"/>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1619"/>
        </w:tabs>
        <w:ind w:left="1619" w:hanging="360"/>
      </w:pPr>
      <w:rPr>
        <w:rFonts w:ascii="Courier New" w:hAnsi="Courier New" w:cs="Courier New" w:hint="default"/>
      </w:rPr>
    </w:lvl>
    <w:lvl w:ilvl="2" w:tplc="04190005" w:tentative="1">
      <w:start w:val="1"/>
      <w:numFmt w:val="bullet"/>
      <w:lvlText w:val=""/>
      <w:lvlJc w:val="left"/>
      <w:pPr>
        <w:tabs>
          <w:tab w:val="num" w:pos="2339"/>
        </w:tabs>
        <w:ind w:left="2339" w:hanging="360"/>
      </w:pPr>
      <w:rPr>
        <w:rFonts w:ascii="Wingdings" w:hAnsi="Wingdings" w:hint="default"/>
      </w:rPr>
    </w:lvl>
    <w:lvl w:ilvl="3" w:tplc="04190001" w:tentative="1">
      <w:start w:val="1"/>
      <w:numFmt w:val="bullet"/>
      <w:lvlText w:val=""/>
      <w:lvlJc w:val="left"/>
      <w:pPr>
        <w:tabs>
          <w:tab w:val="num" w:pos="3059"/>
        </w:tabs>
        <w:ind w:left="3059" w:hanging="360"/>
      </w:pPr>
      <w:rPr>
        <w:rFonts w:ascii="Symbol" w:hAnsi="Symbol" w:hint="default"/>
      </w:rPr>
    </w:lvl>
    <w:lvl w:ilvl="4" w:tplc="04190003" w:tentative="1">
      <w:start w:val="1"/>
      <w:numFmt w:val="bullet"/>
      <w:lvlText w:val="o"/>
      <w:lvlJc w:val="left"/>
      <w:pPr>
        <w:tabs>
          <w:tab w:val="num" w:pos="3779"/>
        </w:tabs>
        <w:ind w:left="3779" w:hanging="360"/>
      </w:pPr>
      <w:rPr>
        <w:rFonts w:ascii="Courier New" w:hAnsi="Courier New" w:cs="Courier New" w:hint="default"/>
      </w:rPr>
    </w:lvl>
    <w:lvl w:ilvl="5" w:tplc="04190005" w:tentative="1">
      <w:start w:val="1"/>
      <w:numFmt w:val="bullet"/>
      <w:lvlText w:val=""/>
      <w:lvlJc w:val="left"/>
      <w:pPr>
        <w:tabs>
          <w:tab w:val="num" w:pos="4499"/>
        </w:tabs>
        <w:ind w:left="4499" w:hanging="360"/>
      </w:pPr>
      <w:rPr>
        <w:rFonts w:ascii="Wingdings" w:hAnsi="Wingdings" w:hint="default"/>
      </w:rPr>
    </w:lvl>
    <w:lvl w:ilvl="6" w:tplc="04190001" w:tentative="1">
      <w:start w:val="1"/>
      <w:numFmt w:val="bullet"/>
      <w:lvlText w:val=""/>
      <w:lvlJc w:val="left"/>
      <w:pPr>
        <w:tabs>
          <w:tab w:val="num" w:pos="5219"/>
        </w:tabs>
        <w:ind w:left="5219" w:hanging="360"/>
      </w:pPr>
      <w:rPr>
        <w:rFonts w:ascii="Symbol" w:hAnsi="Symbol" w:hint="default"/>
      </w:rPr>
    </w:lvl>
    <w:lvl w:ilvl="7" w:tplc="04190003" w:tentative="1">
      <w:start w:val="1"/>
      <w:numFmt w:val="bullet"/>
      <w:lvlText w:val="o"/>
      <w:lvlJc w:val="left"/>
      <w:pPr>
        <w:tabs>
          <w:tab w:val="num" w:pos="5939"/>
        </w:tabs>
        <w:ind w:left="5939" w:hanging="360"/>
      </w:pPr>
      <w:rPr>
        <w:rFonts w:ascii="Courier New" w:hAnsi="Courier New" w:cs="Courier New" w:hint="default"/>
      </w:rPr>
    </w:lvl>
    <w:lvl w:ilvl="8" w:tplc="04190005" w:tentative="1">
      <w:start w:val="1"/>
      <w:numFmt w:val="bullet"/>
      <w:lvlText w:val=""/>
      <w:lvlJc w:val="left"/>
      <w:pPr>
        <w:tabs>
          <w:tab w:val="num" w:pos="6659"/>
        </w:tabs>
        <w:ind w:left="6659" w:hanging="360"/>
      </w:pPr>
      <w:rPr>
        <w:rFonts w:ascii="Wingdings" w:hAnsi="Wingdings" w:hint="default"/>
      </w:rPr>
    </w:lvl>
  </w:abstractNum>
  <w:abstractNum w:abstractNumId="20">
    <w:nsid w:val="7FA23FB7"/>
    <w:multiLevelType w:val="hybridMultilevel"/>
    <w:tmpl w:val="7F1E168E"/>
    <w:lvl w:ilvl="0" w:tplc="61569638">
      <w:start w:val="1"/>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0"/>
  </w:num>
  <w:num w:numId="3">
    <w:abstractNumId w:val="13"/>
  </w:num>
  <w:num w:numId="4">
    <w:abstractNumId w:val="14"/>
  </w:num>
  <w:num w:numId="5">
    <w:abstractNumId w:val="3"/>
  </w:num>
  <w:num w:numId="6">
    <w:abstractNumId w:val="19"/>
  </w:num>
  <w:num w:numId="7">
    <w:abstractNumId w:val="8"/>
  </w:num>
  <w:num w:numId="8">
    <w:abstractNumId w:val="5"/>
  </w:num>
  <w:num w:numId="9">
    <w:abstractNumId w:val="0"/>
  </w:num>
  <w:num w:numId="10">
    <w:abstractNumId w:val="6"/>
  </w:num>
  <w:num w:numId="11">
    <w:abstractNumId w:val="11"/>
  </w:num>
  <w:num w:numId="12">
    <w:abstractNumId w:val="12"/>
  </w:num>
  <w:num w:numId="13">
    <w:abstractNumId w:val="7"/>
  </w:num>
  <w:num w:numId="14">
    <w:abstractNumId w:val="20"/>
  </w:num>
  <w:num w:numId="15">
    <w:abstractNumId w:val="18"/>
  </w:num>
  <w:num w:numId="16">
    <w:abstractNumId w:val="1"/>
  </w:num>
  <w:num w:numId="17">
    <w:abstractNumId w:val="16"/>
  </w:num>
  <w:num w:numId="18">
    <w:abstractNumId w:val="2"/>
  </w:num>
  <w:num w:numId="19">
    <w:abstractNumId w:val="17"/>
  </w:num>
  <w:num w:numId="20">
    <w:abstractNumId w:val="9"/>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89A"/>
    <w:rsid w:val="00002A45"/>
    <w:rsid w:val="00002FBC"/>
    <w:rsid w:val="00013628"/>
    <w:rsid w:val="00015161"/>
    <w:rsid w:val="00082F7E"/>
    <w:rsid w:val="000C68C6"/>
    <w:rsid w:val="000F03A9"/>
    <w:rsid w:val="0017056C"/>
    <w:rsid w:val="001710BE"/>
    <w:rsid w:val="001F4C44"/>
    <w:rsid w:val="00212AEE"/>
    <w:rsid w:val="0021561A"/>
    <w:rsid w:val="0024172F"/>
    <w:rsid w:val="002838A4"/>
    <w:rsid w:val="00284991"/>
    <w:rsid w:val="002C41CD"/>
    <w:rsid w:val="00315204"/>
    <w:rsid w:val="00327C60"/>
    <w:rsid w:val="00335048"/>
    <w:rsid w:val="003662DA"/>
    <w:rsid w:val="003735DB"/>
    <w:rsid w:val="003C2CB6"/>
    <w:rsid w:val="003F2109"/>
    <w:rsid w:val="00405199"/>
    <w:rsid w:val="00407071"/>
    <w:rsid w:val="0045425D"/>
    <w:rsid w:val="00497BE6"/>
    <w:rsid w:val="004C0B3D"/>
    <w:rsid w:val="00565769"/>
    <w:rsid w:val="005666A8"/>
    <w:rsid w:val="00576A3E"/>
    <w:rsid w:val="00593DCB"/>
    <w:rsid w:val="005B5090"/>
    <w:rsid w:val="005D461B"/>
    <w:rsid w:val="00605B9B"/>
    <w:rsid w:val="006770B9"/>
    <w:rsid w:val="007070AE"/>
    <w:rsid w:val="00717B02"/>
    <w:rsid w:val="0079005B"/>
    <w:rsid w:val="007B749E"/>
    <w:rsid w:val="00847703"/>
    <w:rsid w:val="0088389A"/>
    <w:rsid w:val="008C68C3"/>
    <w:rsid w:val="008C6F56"/>
    <w:rsid w:val="008E16AC"/>
    <w:rsid w:val="008E2554"/>
    <w:rsid w:val="008E41DA"/>
    <w:rsid w:val="009115D7"/>
    <w:rsid w:val="009117D8"/>
    <w:rsid w:val="009A270A"/>
    <w:rsid w:val="00AA0EBF"/>
    <w:rsid w:val="00AA6000"/>
    <w:rsid w:val="00AB58EC"/>
    <w:rsid w:val="00AD0101"/>
    <w:rsid w:val="00AD0C06"/>
    <w:rsid w:val="00AE15C6"/>
    <w:rsid w:val="00B41164"/>
    <w:rsid w:val="00B821D9"/>
    <w:rsid w:val="00B952C0"/>
    <w:rsid w:val="00BB3CAF"/>
    <w:rsid w:val="00BB72D5"/>
    <w:rsid w:val="00BB7307"/>
    <w:rsid w:val="00BC7F43"/>
    <w:rsid w:val="00C678B1"/>
    <w:rsid w:val="00C7770A"/>
    <w:rsid w:val="00CC767F"/>
    <w:rsid w:val="00CF4F4A"/>
    <w:rsid w:val="00D67C8A"/>
    <w:rsid w:val="00D84283"/>
    <w:rsid w:val="00D90177"/>
    <w:rsid w:val="00DA4E6C"/>
    <w:rsid w:val="00DA519F"/>
    <w:rsid w:val="00E92AA3"/>
    <w:rsid w:val="00E9448A"/>
    <w:rsid w:val="00EA62A6"/>
    <w:rsid w:val="00F5781F"/>
    <w:rsid w:val="00F628BD"/>
    <w:rsid w:val="00F83B70"/>
    <w:rsid w:val="00FD453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Cite"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F7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1"/>
    <w:qFormat/>
    <w:rsid w:val="00013628"/>
    <w:pPr>
      <w:keepNext/>
      <w:spacing w:line="360" w:lineRule="auto"/>
      <w:jc w:val="center"/>
      <w:outlineLvl w:val="0"/>
    </w:pPr>
    <w:rPr>
      <w:b/>
      <w:lang w:val="ru-RU"/>
    </w:rPr>
  </w:style>
  <w:style w:type="paragraph" w:styleId="2">
    <w:name w:val="heading 2"/>
    <w:aliases w:val=" Знак Знак"/>
    <w:basedOn w:val="a"/>
    <w:next w:val="a"/>
    <w:link w:val="20"/>
    <w:qFormat/>
    <w:rsid w:val="00082F7E"/>
    <w:pPr>
      <w:keepNext/>
      <w:spacing w:line="360" w:lineRule="auto"/>
      <w:ind w:right="-2"/>
      <w:outlineLvl w:val="1"/>
    </w:pPr>
    <w:rPr>
      <w:sz w:val="28"/>
      <w:lang w:val="en-US" w:eastAsia="en-US"/>
    </w:rPr>
  </w:style>
  <w:style w:type="paragraph" w:styleId="3">
    <w:name w:val="heading 3"/>
    <w:basedOn w:val="a"/>
    <w:next w:val="a"/>
    <w:link w:val="31"/>
    <w:uiPriority w:val="9"/>
    <w:qFormat/>
    <w:rsid w:val="00013628"/>
    <w:pPr>
      <w:keepNext/>
      <w:spacing w:line="360" w:lineRule="auto"/>
      <w:ind w:firstLine="709"/>
      <w:jc w:val="right"/>
      <w:outlineLvl w:val="2"/>
    </w:pPr>
    <w:rPr>
      <w:sz w:val="28"/>
    </w:rPr>
  </w:style>
  <w:style w:type="paragraph" w:styleId="4">
    <w:name w:val="heading 4"/>
    <w:basedOn w:val="a"/>
    <w:next w:val="a"/>
    <w:link w:val="41"/>
    <w:qFormat/>
    <w:rsid w:val="00013628"/>
    <w:pPr>
      <w:keepNext/>
      <w:jc w:val="center"/>
      <w:outlineLvl w:val="3"/>
    </w:pPr>
    <w:rPr>
      <w:b/>
      <w:bCs/>
      <w:sz w:val="28"/>
    </w:rPr>
  </w:style>
  <w:style w:type="paragraph" w:styleId="5">
    <w:name w:val="heading 5"/>
    <w:basedOn w:val="a"/>
    <w:next w:val="a"/>
    <w:link w:val="51"/>
    <w:qFormat/>
    <w:rsid w:val="00013628"/>
    <w:pPr>
      <w:keepNext/>
      <w:jc w:val="right"/>
      <w:outlineLvl w:val="4"/>
    </w:pPr>
    <w:rPr>
      <w:sz w:val="28"/>
    </w:rPr>
  </w:style>
  <w:style w:type="paragraph" w:styleId="6">
    <w:name w:val="heading 6"/>
    <w:basedOn w:val="a"/>
    <w:next w:val="a"/>
    <w:link w:val="61"/>
    <w:qFormat/>
    <w:rsid w:val="00013628"/>
    <w:pPr>
      <w:keepNext/>
      <w:jc w:val="center"/>
      <w:outlineLvl w:val="5"/>
    </w:pPr>
    <w:rPr>
      <w:sz w:val="28"/>
    </w:rPr>
  </w:style>
  <w:style w:type="paragraph" w:styleId="7">
    <w:name w:val="heading 7"/>
    <w:basedOn w:val="a"/>
    <w:next w:val="a"/>
    <w:link w:val="71"/>
    <w:qFormat/>
    <w:rsid w:val="00013628"/>
    <w:pPr>
      <w:spacing w:before="240" w:after="60"/>
      <w:outlineLvl w:val="6"/>
    </w:pPr>
    <w:rPr>
      <w:lang w:eastAsia="uk-UA"/>
    </w:rPr>
  </w:style>
  <w:style w:type="paragraph" w:styleId="8">
    <w:name w:val="heading 8"/>
    <w:basedOn w:val="a"/>
    <w:next w:val="a"/>
    <w:link w:val="81"/>
    <w:qFormat/>
    <w:rsid w:val="00013628"/>
    <w:pPr>
      <w:keepNext/>
      <w:spacing w:line="360" w:lineRule="auto"/>
      <w:jc w:val="center"/>
      <w:outlineLvl w:val="7"/>
    </w:pPr>
    <w:rPr>
      <w:i/>
      <w:iCs/>
    </w:rPr>
  </w:style>
  <w:style w:type="paragraph" w:styleId="9">
    <w:name w:val="heading 9"/>
    <w:basedOn w:val="a"/>
    <w:next w:val="a"/>
    <w:link w:val="91"/>
    <w:qFormat/>
    <w:rsid w:val="00013628"/>
    <w:pPr>
      <w:spacing w:before="240" w:after="60"/>
      <w:outlineLvl w:val="8"/>
    </w:pPr>
    <w:rPr>
      <w:rFonts w:ascii="Arial" w:hAnsi="Arial" w:cs="Arial"/>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 Знак Знак Знак"/>
    <w:basedOn w:val="a0"/>
    <w:link w:val="2"/>
    <w:rsid w:val="00082F7E"/>
    <w:rPr>
      <w:rFonts w:ascii="Times New Roman" w:eastAsia="Times New Roman" w:hAnsi="Times New Roman" w:cs="Times New Roman"/>
      <w:sz w:val="28"/>
      <w:szCs w:val="24"/>
      <w:lang w:val="en-US"/>
    </w:rPr>
  </w:style>
  <w:style w:type="paragraph" w:styleId="a3">
    <w:name w:val="Normal (Web)"/>
    <w:aliases w:val="Обычный (Web)"/>
    <w:basedOn w:val="a"/>
    <w:rsid w:val="00082F7E"/>
    <w:pPr>
      <w:spacing w:line="360" w:lineRule="auto"/>
      <w:ind w:firstLine="709"/>
      <w:jc w:val="both"/>
    </w:pPr>
    <w:rPr>
      <w:szCs w:val="20"/>
      <w:lang w:val="en-US"/>
    </w:rPr>
  </w:style>
  <w:style w:type="paragraph" w:customStyle="1" w:styleId="10">
    <w:name w:val="Абзац списка1"/>
    <w:basedOn w:val="a"/>
    <w:rsid w:val="00082F7E"/>
    <w:pPr>
      <w:ind w:left="720"/>
    </w:pPr>
    <w:rPr>
      <w:rFonts w:eastAsia="Calibri"/>
    </w:rPr>
  </w:style>
  <w:style w:type="paragraph" w:styleId="21">
    <w:name w:val="Body Text 2"/>
    <w:basedOn w:val="a"/>
    <w:link w:val="22"/>
    <w:rsid w:val="00082F7E"/>
    <w:pPr>
      <w:numPr>
        <w:ilvl w:val="12"/>
      </w:numPr>
      <w:autoSpaceDE w:val="0"/>
      <w:autoSpaceDN w:val="0"/>
      <w:spacing w:before="20" w:after="20"/>
      <w:jc w:val="both"/>
    </w:pPr>
    <w:rPr>
      <w:rFonts w:eastAsia="Calibri"/>
      <w:sz w:val="16"/>
      <w:szCs w:val="20"/>
      <w:lang w:val="x-none"/>
    </w:rPr>
  </w:style>
  <w:style w:type="character" w:customStyle="1" w:styleId="22">
    <w:name w:val="Основной текст 2 Знак"/>
    <w:basedOn w:val="a0"/>
    <w:link w:val="21"/>
    <w:rsid w:val="00082F7E"/>
    <w:rPr>
      <w:rFonts w:ascii="Times New Roman" w:eastAsia="Calibri" w:hAnsi="Times New Roman" w:cs="Times New Roman"/>
      <w:sz w:val="16"/>
      <w:szCs w:val="20"/>
      <w:lang w:val="x-none" w:eastAsia="ru-RU"/>
    </w:rPr>
  </w:style>
  <w:style w:type="character" w:styleId="a4">
    <w:name w:val="Hyperlink"/>
    <w:uiPriority w:val="99"/>
    <w:rsid w:val="00082F7E"/>
    <w:rPr>
      <w:color w:val="0000FF"/>
      <w:u w:val="single"/>
    </w:rPr>
  </w:style>
  <w:style w:type="character" w:customStyle="1" w:styleId="apple-style-span">
    <w:name w:val="apple-style-span"/>
    <w:rsid w:val="00082F7E"/>
  </w:style>
  <w:style w:type="paragraph" w:styleId="a5">
    <w:name w:val="Body Text Indent"/>
    <w:basedOn w:val="a"/>
    <w:link w:val="a6"/>
    <w:unhideWhenUsed/>
    <w:rsid w:val="00082F7E"/>
    <w:pPr>
      <w:spacing w:after="120"/>
      <w:ind w:left="283"/>
    </w:pPr>
  </w:style>
  <w:style w:type="character" w:customStyle="1" w:styleId="a6">
    <w:name w:val="Основной текст с отступом Знак"/>
    <w:basedOn w:val="a0"/>
    <w:link w:val="a5"/>
    <w:rsid w:val="00082F7E"/>
    <w:rPr>
      <w:rFonts w:ascii="Times New Roman" w:eastAsia="Times New Roman" w:hAnsi="Times New Roman" w:cs="Times New Roman"/>
      <w:sz w:val="24"/>
      <w:szCs w:val="24"/>
      <w:lang w:eastAsia="ru-RU"/>
    </w:rPr>
  </w:style>
  <w:style w:type="character" w:styleId="HTML">
    <w:name w:val="HTML Cite"/>
    <w:rsid w:val="00082F7E"/>
    <w:rPr>
      <w:rFonts w:cs="Times New Roman"/>
      <w:color w:val="0E774A"/>
    </w:rPr>
  </w:style>
  <w:style w:type="paragraph" w:customStyle="1" w:styleId="rvps18">
    <w:name w:val="rvps18"/>
    <w:basedOn w:val="a"/>
    <w:rsid w:val="00082F7E"/>
    <w:pPr>
      <w:ind w:left="553" w:right="12"/>
    </w:pPr>
    <w:rPr>
      <w:rFonts w:eastAsia="Calibri"/>
      <w:lang w:eastAsia="uk-UA"/>
    </w:rPr>
  </w:style>
  <w:style w:type="character" w:customStyle="1" w:styleId="rvts8">
    <w:name w:val="rvts8"/>
    <w:rsid w:val="00082F7E"/>
    <w:rPr>
      <w:rFonts w:ascii="Times New Roman" w:hAnsi="Times New Roman" w:cs="Times New Roman"/>
      <w:color w:val="000000"/>
      <w:sz w:val="24"/>
      <w:szCs w:val="24"/>
    </w:rPr>
  </w:style>
  <w:style w:type="character" w:customStyle="1" w:styleId="rvts9">
    <w:name w:val="rvts9"/>
    <w:rsid w:val="00082F7E"/>
    <w:rPr>
      <w:rFonts w:ascii="Times New Roman" w:hAnsi="Times New Roman" w:cs="Times New Roman"/>
      <w:color w:val="000000"/>
      <w:sz w:val="24"/>
      <w:szCs w:val="24"/>
    </w:rPr>
  </w:style>
  <w:style w:type="paragraph" w:styleId="30">
    <w:name w:val="Body Text Indent 3"/>
    <w:basedOn w:val="a"/>
    <w:link w:val="32"/>
    <w:rsid w:val="00082F7E"/>
    <w:pPr>
      <w:spacing w:after="120"/>
      <w:ind w:left="283"/>
    </w:pPr>
    <w:rPr>
      <w:sz w:val="16"/>
      <w:szCs w:val="16"/>
      <w:lang w:eastAsia="en-US"/>
    </w:rPr>
  </w:style>
  <w:style w:type="character" w:customStyle="1" w:styleId="32">
    <w:name w:val="Основной текст с отступом 3 Знак"/>
    <w:basedOn w:val="a0"/>
    <w:link w:val="30"/>
    <w:rsid w:val="00082F7E"/>
    <w:rPr>
      <w:rFonts w:ascii="Times New Roman" w:eastAsia="Times New Roman" w:hAnsi="Times New Roman" w:cs="Times New Roman"/>
      <w:sz w:val="16"/>
      <w:szCs w:val="16"/>
    </w:rPr>
  </w:style>
  <w:style w:type="character" w:customStyle="1" w:styleId="longtext">
    <w:name w:val="long_text"/>
    <w:basedOn w:val="a0"/>
    <w:rsid w:val="00082F7E"/>
  </w:style>
  <w:style w:type="paragraph" w:customStyle="1" w:styleId="a7">
    <w:name w:val="Абзац списка Знак"/>
    <w:basedOn w:val="a"/>
    <w:link w:val="a8"/>
    <w:qFormat/>
    <w:rsid w:val="00082F7E"/>
    <w:pPr>
      <w:spacing w:after="200" w:line="276" w:lineRule="auto"/>
      <w:ind w:left="720"/>
      <w:contextualSpacing/>
    </w:pPr>
    <w:rPr>
      <w:rFonts w:ascii="Calibri" w:eastAsia="Calibri" w:hAnsi="Calibri"/>
      <w:sz w:val="22"/>
      <w:szCs w:val="22"/>
      <w:lang w:eastAsia="en-US"/>
    </w:rPr>
  </w:style>
  <w:style w:type="character" w:customStyle="1" w:styleId="a8">
    <w:name w:val="Абзац списка Знак Знак"/>
    <w:link w:val="a7"/>
    <w:rsid w:val="00082F7E"/>
    <w:rPr>
      <w:rFonts w:ascii="Calibri" w:eastAsia="Calibri" w:hAnsi="Calibri" w:cs="Times New Roman"/>
    </w:rPr>
  </w:style>
  <w:style w:type="paragraph" w:customStyle="1" w:styleId="ae">
    <w:name w:val="ae"/>
    <w:basedOn w:val="a"/>
    <w:rsid w:val="00B41164"/>
    <w:pPr>
      <w:spacing w:before="100" w:beforeAutospacing="1" w:after="100" w:afterAutospacing="1"/>
    </w:pPr>
    <w:rPr>
      <w:noProof/>
      <w:lang w:val="ru-RU" w:eastAsia="uk-UA"/>
    </w:rPr>
  </w:style>
  <w:style w:type="paragraph" w:customStyle="1" w:styleId="a9">
    <w:name w:val="Основний текст"/>
    <w:basedOn w:val="a"/>
    <w:rsid w:val="00B41164"/>
    <w:pPr>
      <w:ind w:firstLine="709"/>
      <w:jc w:val="both"/>
    </w:pPr>
    <w:rPr>
      <w:sz w:val="28"/>
      <w:szCs w:val="20"/>
    </w:rPr>
  </w:style>
  <w:style w:type="paragraph" w:styleId="aa">
    <w:name w:val="Block Text"/>
    <w:basedOn w:val="a"/>
    <w:rsid w:val="00B41164"/>
    <w:pPr>
      <w:spacing w:line="360" w:lineRule="auto"/>
      <w:ind w:left="-540" w:right="-1054" w:firstLine="720"/>
    </w:pPr>
    <w:rPr>
      <w:sz w:val="28"/>
      <w:szCs w:val="28"/>
    </w:rPr>
  </w:style>
  <w:style w:type="paragraph" w:customStyle="1" w:styleId="ab">
    <w:name w:val="основ"/>
    <w:rsid w:val="00B41164"/>
    <w:pPr>
      <w:autoSpaceDE w:val="0"/>
      <w:autoSpaceDN w:val="0"/>
      <w:adjustRightInd w:val="0"/>
      <w:spacing w:after="0" w:line="238" w:lineRule="atLeast"/>
      <w:ind w:firstLine="283"/>
      <w:jc w:val="both"/>
    </w:pPr>
    <w:rPr>
      <w:rFonts w:ascii="Times New Roman" w:eastAsia="Times New Roman" w:hAnsi="Times New Roman" w:cs="Times New Roman"/>
      <w:color w:val="000000"/>
      <w:sz w:val="20"/>
      <w:szCs w:val="20"/>
      <w:lang w:val="ru-RU" w:eastAsia="ru-RU"/>
    </w:rPr>
  </w:style>
  <w:style w:type="paragraph" w:customStyle="1" w:styleId="12">
    <w:name w:val="Обычный1"/>
    <w:basedOn w:val="a"/>
    <w:rsid w:val="00E92AA3"/>
    <w:rPr>
      <w:sz w:val="20"/>
      <w:szCs w:val="20"/>
      <w:lang w:val="ru-RU"/>
    </w:rPr>
  </w:style>
  <w:style w:type="paragraph" w:styleId="ac">
    <w:name w:val="Body Text"/>
    <w:basedOn w:val="a"/>
    <w:link w:val="ad"/>
    <w:uiPriority w:val="99"/>
    <w:rsid w:val="00E92AA3"/>
    <w:pPr>
      <w:spacing w:after="120"/>
    </w:pPr>
    <w:rPr>
      <w:lang w:val="ru-RU"/>
    </w:rPr>
  </w:style>
  <w:style w:type="character" w:customStyle="1" w:styleId="ad">
    <w:name w:val="Основной текст Знак"/>
    <w:basedOn w:val="a0"/>
    <w:link w:val="ac"/>
    <w:uiPriority w:val="99"/>
    <w:rsid w:val="00E92AA3"/>
    <w:rPr>
      <w:rFonts w:ascii="Times New Roman" w:eastAsia="Times New Roman" w:hAnsi="Times New Roman" w:cs="Times New Roman"/>
      <w:sz w:val="24"/>
      <w:szCs w:val="24"/>
      <w:lang w:val="ru-RU" w:eastAsia="ru-RU"/>
    </w:rPr>
  </w:style>
  <w:style w:type="paragraph" w:customStyle="1" w:styleId="af">
    <w:name w:val="Знак"/>
    <w:basedOn w:val="a"/>
    <w:rsid w:val="00E92AA3"/>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k1">
    <w:name w:val="k1"/>
    <w:basedOn w:val="a"/>
    <w:rsid w:val="00E92AA3"/>
    <w:pPr>
      <w:spacing w:line="280" w:lineRule="atLeast"/>
      <w:ind w:firstLine="400"/>
      <w:jc w:val="both"/>
    </w:pPr>
    <w:rPr>
      <w:lang w:val="ru-RU"/>
    </w:rPr>
  </w:style>
  <w:style w:type="character" w:customStyle="1" w:styleId="af0">
    <w:name w:val="Текст сноски Знак"/>
    <w:basedOn w:val="a0"/>
    <w:link w:val="af1"/>
    <w:semiHidden/>
    <w:rsid w:val="00E92AA3"/>
    <w:rPr>
      <w:rFonts w:ascii="Times New Roman" w:eastAsia="Times New Roman" w:hAnsi="Times New Roman" w:cs="Times New Roman"/>
      <w:sz w:val="20"/>
      <w:szCs w:val="20"/>
      <w:lang w:val="ru-RU" w:eastAsia="ru-RU"/>
    </w:rPr>
  </w:style>
  <w:style w:type="paragraph" w:styleId="af1">
    <w:name w:val="footnote text"/>
    <w:basedOn w:val="a"/>
    <w:link w:val="af0"/>
    <w:semiHidden/>
    <w:rsid w:val="00E92AA3"/>
    <w:rPr>
      <w:sz w:val="20"/>
      <w:szCs w:val="20"/>
      <w:lang w:val="ru-RU"/>
    </w:rPr>
  </w:style>
  <w:style w:type="character" w:customStyle="1" w:styleId="FontStyle161">
    <w:name w:val="Font Style161"/>
    <w:rsid w:val="00E92AA3"/>
    <w:rPr>
      <w:rFonts w:ascii="Times New Roman" w:hAnsi="Times New Roman" w:cs="Times New Roman"/>
      <w:b/>
      <w:bCs/>
      <w:sz w:val="18"/>
      <w:szCs w:val="18"/>
    </w:rPr>
  </w:style>
  <w:style w:type="character" w:customStyle="1" w:styleId="FontStyle180">
    <w:name w:val="Font Style180"/>
    <w:rsid w:val="00E92AA3"/>
    <w:rPr>
      <w:rFonts w:ascii="Times New Roman" w:hAnsi="Times New Roman" w:cs="Times New Roman"/>
      <w:sz w:val="18"/>
      <w:szCs w:val="18"/>
    </w:rPr>
  </w:style>
  <w:style w:type="character" w:customStyle="1" w:styleId="af2">
    <w:name w:val="a"/>
    <w:rsid w:val="00E92AA3"/>
    <w:rPr>
      <w:rFonts w:cs="Times New Roman"/>
    </w:rPr>
  </w:style>
  <w:style w:type="paragraph" w:customStyle="1" w:styleId="af3">
    <w:name w:val="Знак Знак"/>
    <w:basedOn w:val="a"/>
    <w:rsid w:val="00E92AA3"/>
    <w:pPr>
      <w:widowControl w:val="0"/>
      <w:adjustRightInd w:val="0"/>
      <w:spacing w:line="360" w:lineRule="atLeast"/>
      <w:jc w:val="both"/>
      <w:textAlignment w:val="baseline"/>
    </w:pPr>
    <w:rPr>
      <w:rFonts w:ascii="Verdana" w:hAnsi="Verdana" w:cs="Verdana"/>
      <w:sz w:val="20"/>
      <w:szCs w:val="20"/>
      <w:lang w:val="en-US" w:eastAsia="en-US"/>
    </w:rPr>
  </w:style>
  <w:style w:type="paragraph" w:styleId="af4">
    <w:name w:val="footer"/>
    <w:basedOn w:val="a"/>
    <w:link w:val="af5"/>
    <w:uiPriority w:val="99"/>
    <w:rsid w:val="00284991"/>
    <w:pPr>
      <w:tabs>
        <w:tab w:val="center" w:pos="4677"/>
        <w:tab w:val="right" w:pos="9355"/>
      </w:tabs>
    </w:pPr>
  </w:style>
  <w:style w:type="character" w:customStyle="1" w:styleId="af5">
    <w:name w:val="Нижний колонтитул Знак"/>
    <w:basedOn w:val="a0"/>
    <w:link w:val="af4"/>
    <w:uiPriority w:val="99"/>
    <w:rsid w:val="00284991"/>
    <w:rPr>
      <w:rFonts w:ascii="Times New Roman" w:eastAsia="Times New Roman" w:hAnsi="Times New Roman" w:cs="Times New Roman"/>
      <w:sz w:val="24"/>
      <w:szCs w:val="24"/>
      <w:lang w:eastAsia="ru-RU"/>
    </w:rPr>
  </w:style>
  <w:style w:type="character" w:styleId="af6">
    <w:name w:val="page number"/>
    <w:basedOn w:val="a0"/>
    <w:rsid w:val="00284991"/>
  </w:style>
  <w:style w:type="paragraph" w:styleId="af7">
    <w:name w:val="Balloon Text"/>
    <w:basedOn w:val="a"/>
    <w:link w:val="af8"/>
    <w:uiPriority w:val="99"/>
    <w:semiHidden/>
    <w:unhideWhenUsed/>
    <w:rsid w:val="00284991"/>
    <w:rPr>
      <w:rFonts w:ascii="Tahoma" w:hAnsi="Tahoma" w:cs="Tahoma"/>
      <w:sz w:val="16"/>
      <w:szCs w:val="16"/>
    </w:rPr>
  </w:style>
  <w:style w:type="character" w:customStyle="1" w:styleId="af8">
    <w:name w:val="Текст выноски Знак"/>
    <w:basedOn w:val="a0"/>
    <w:link w:val="af7"/>
    <w:uiPriority w:val="99"/>
    <w:semiHidden/>
    <w:rsid w:val="00284991"/>
    <w:rPr>
      <w:rFonts w:ascii="Tahoma" w:eastAsia="Times New Roman" w:hAnsi="Tahoma" w:cs="Tahoma"/>
      <w:sz w:val="16"/>
      <w:szCs w:val="16"/>
      <w:lang w:eastAsia="ru-RU"/>
    </w:rPr>
  </w:style>
  <w:style w:type="paragraph" w:styleId="af9">
    <w:name w:val="header"/>
    <w:basedOn w:val="a"/>
    <w:link w:val="afa"/>
    <w:uiPriority w:val="99"/>
    <w:unhideWhenUsed/>
    <w:rsid w:val="00284991"/>
    <w:pPr>
      <w:tabs>
        <w:tab w:val="center" w:pos="4819"/>
        <w:tab w:val="right" w:pos="9639"/>
      </w:tabs>
    </w:pPr>
  </w:style>
  <w:style w:type="character" w:customStyle="1" w:styleId="afa">
    <w:name w:val="Верхний колонтитул Знак"/>
    <w:basedOn w:val="a0"/>
    <w:link w:val="af9"/>
    <w:uiPriority w:val="99"/>
    <w:rsid w:val="00284991"/>
    <w:rPr>
      <w:rFonts w:ascii="Times New Roman" w:eastAsia="Times New Roman" w:hAnsi="Times New Roman" w:cs="Times New Roman"/>
      <w:sz w:val="24"/>
      <w:szCs w:val="24"/>
      <w:lang w:eastAsia="ru-RU"/>
    </w:rPr>
  </w:style>
  <w:style w:type="paragraph" w:styleId="afb">
    <w:name w:val="List Paragraph"/>
    <w:basedOn w:val="a"/>
    <w:uiPriority w:val="34"/>
    <w:qFormat/>
    <w:rsid w:val="00284991"/>
    <w:pPr>
      <w:spacing w:after="200" w:line="276" w:lineRule="auto"/>
      <w:ind w:left="720"/>
      <w:contextualSpacing/>
    </w:pPr>
    <w:rPr>
      <w:sz w:val="28"/>
      <w:szCs w:val="28"/>
    </w:rPr>
  </w:style>
  <w:style w:type="character" w:customStyle="1" w:styleId="13">
    <w:name w:val="Заголовок 1 Знак"/>
    <w:basedOn w:val="a0"/>
    <w:rsid w:val="00013628"/>
    <w:rPr>
      <w:rFonts w:asciiTheme="majorHAnsi" w:eastAsiaTheme="majorEastAsia" w:hAnsiTheme="majorHAnsi" w:cstheme="majorBidi"/>
      <w:b/>
      <w:bCs/>
      <w:color w:val="365F91" w:themeColor="accent1" w:themeShade="BF"/>
      <w:sz w:val="28"/>
      <w:szCs w:val="28"/>
      <w:lang w:eastAsia="ru-RU"/>
    </w:rPr>
  </w:style>
  <w:style w:type="character" w:customStyle="1" w:styleId="33">
    <w:name w:val="Заголовок 3 Знак"/>
    <w:basedOn w:val="a0"/>
    <w:uiPriority w:val="9"/>
    <w:rsid w:val="00013628"/>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rsid w:val="00013628"/>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rsid w:val="00013628"/>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rsid w:val="00013628"/>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rsid w:val="00013628"/>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rsid w:val="00013628"/>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rsid w:val="00013628"/>
    <w:rPr>
      <w:rFonts w:asciiTheme="majorHAnsi" w:eastAsiaTheme="majorEastAsia" w:hAnsiTheme="majorHAnsi" w:cstheme="majorBidi"/>
      <w:i/>
      <w:iCs/>
      <w:color w:val="404040" w:themeColor="text1" w:themeTint="BF"/>
      <w:sz w:val="20"/>
      <w:szCs w:val="20"/>
      <w:lang w:eastAsia="ru-RU"/>
    </w:rPr>
  </w:style>
  <w:style w:type="character" w:customStyle="1" w:styleId="11">
    <w:name w:val="Заголовок 1 Знак1"/>
    <w:basedOn w:val="a0"/>
    <w:link w:val="1"/>
    <w:rsid w:val="00013628"/>
    <w:rPr>
      <w:rFonts w:ascii="Times New Roman" w:eastAsia="Times New Roman" w:hAnsi="Times New Roman" w:cs="Times New Roman"/>
      <w:b/>
      <w:sz w:val="24"/>
      <w:szCs w:val="24"/>
      <w:lang w:val="ru-RU" w:eastAsia="ru-RU"/>
    </w:rPr>
  </w:style>
  <w:style w:type="character" w:customStyle="1" w:styleId="210">
    <w:name w:val="Заголовок 2 Знак1"/>
    <w:basedOn w:val="a0"/>
    <w:locked/>
    <w:rsid w:val="00013628"/>
    <w:rPr>
      <w:rFonts w:ascii="Arial" w:hAnsi="Arial" w:cs="Arial"/>
      <w:b/>
      <w:bCs/>
      <w:i/>
      <w:iCs/>
      <w:sz w:val="28"/>
      <w:szCs w:val="28"/>
      <w:lang w:val="uk-UA" w:eastAsia="uk-UA" w:bidi="ar-SA"/>
    </w:rPr>
  </w:style>
  <w:style w:type="character" w:customStyle="1" w:styleId="31">
    <w:name w:val="Заголовок 3 Знак1"/>
    <w:basedOn w:val="a0"/>
    <w:link w:val="3"/>
    <w:rsid w:val="00013628"/>
    <w:rPr>
      <w:rFonts w:ascii="Times New Roman" w:eastAsia="Times New Roman" w:hAnsi="Times New Roman" w:cs="Times New Roman"/>
      <w:sz w:val="28"/>
      <w:szCs w:val="24"/>
      <w:lang w:eastAsia="ru-RU"/>
    </w:rPr>
  </w:style>
  <w:style w:type="character" w:customStyle="1" w:styleId="41">
    <w:name w:val="Заголовок 4 Знак1"/>
    <w:basedOn w:val="a0"/>
    <w:link w:val="4"/>
    <w:rsid w:val="00013628"/>
    <w:rPr>
      <w:rFonts w:ascii="Times New Roman" w:eastAsia="Times New Roman" w:hAnsi="Times New Roman" w:cs="Times New Roman"/>
      <w:b/>
      <w:bCs/>
      <w:sz w:val="28"/>
      <w:szCs w:val="24"/>
      <w:lang w:eastAsia="ru-RU"/>
    </w:rPr>
  </w:style>
  <w:style w:type="character" w:customStyle="1" w:styleId="51">
    <w:name w:val="Заголовок 5 Знак1"/>
    <w:basedOn w:val="a0"/>
    <w:link w:val="5"/>
    <w:rsid w:val="00013628"/>
    <w:rPr>
      <w:rFonts w:ascii="Times New Roman" w:eastAsia="Times New Roman" w:hAnsi="Times New Roman" w:cs="Times New Roman"/>
      <w:sz w:val="28"/>
      <w:szCs w:val="24"/>
      <w:lang w:eastAsia="ru-RU"/>
    </w:rPr>
  </w:style>
  <w:style w:type="character" w:customStyle="1" w:styleId="61">
    <w:name w:val="Заголовок 6 Знак1"/>
    <w:basedOn w:val="a0"/>
    <w:link w:val="6"/>
    <w:rsid w:val="00013628"/>
    <w:rPr>
      <w:rFonts w:ascii="Times New Roman" w:eastAsia="Times New Roman" w:hAnsi="Times New Roman" w:cs="Times New Roman"/>
      <w:sz w:val="28"/>
      <w:szCs w:val="24"/>
      <w:lang w:eastAsia="ru-RU"/>
    </w:rPr>
  </w:style>
  <w:style w:type="character" w:customStyle="1" w:styleId="71">
    <w:name w:val="Заголовок 7 Знак1"/>
    <w:basedOn w:val="a0"/>
    <w:link w:val="7"/>
    <w:locked/>
    <w:rsid w:val="00013628"/>
    <w:rPr>
      <w:rFonts w:ascii="Times New Roman" w:eastAsia="Times New Roman" w:hAnsi="Times New Roman" w:cs="Times New Roman"/>
      <w:sz w:val="24"/>
      <w:szCs w:val="24"/>
      <w:lang w:eastAsia="uk-UA"/>
    </w:rPr>
  </w:style>
  <w:style w:type="character" w:customStyle="1" w:styleId="81">
    <w:name w:val="Заголовок 8 Знак1"/>
    <w:basedOn w:val="a0"/>
    <w:link w:val="8"/>
    <w:rsid w:val="00013628"/>
    <w:rPr>
      <w:rFonts w:ascii="Times New Roman" w:eastAsia="Times New Roman" w:hAnsi="Times New Roman" w:cs="Times New Roman"/>
      <w:i/>
      <w:iCs/>
      <w:sz w:val="24"/>
      <w:szCs w:val="24"/>
      <w:lang w:eastAsia="ru-RU"/>
    </w:rPr>
  </w:style>
  <w:style w:type="character" w:customStyle="1" w:styleId="91">
    <w:name w:val="Заголовок 9 Знак1"/>
    <w:basedOn w:val="a0"/>
    <w:link w:val="9"/>
    <w:locked/>
    <w:rsid w:val="00013628"/>
    <w:rPr>
      <w:rFonts w:ascii="Arial" w:eastAsia="Times New Roman" w:hAnsi="Arial" w:cs="Arial"/>
      <w:lang w:eastAsia="uk-UA"/>
    </w:rPr>
  </w:style>
  <w:style w:type="paragraph" w:customStyle="1" w:styleId="text-osnov">
    <w:name w:val="text-osnov"/>
    <w:basedOn w:val="NoParagraphStyle"/>
    <w:rsid w:val="00013628"/>
    <w:pPr>
      <w:spacing w:line="360" w:lineRule="auto"/>
      <w:ind w:firstLine="227"/>
      <w:jc w:val="both"/>
      <w:textAlignment w:val="baseline"/>
    </w:pPr>
    <w:rPr>
      <w:rFonts w:ascii="Times New Roman" w:hAnsi="Times New Roman" w:cs="Times New Roman"/>
      <w:w w:val="90"/>
      <w:sz w:val="28"/>
      <w:szCs w:val="28"/>
      <w:lang w:val="uk-UA"/>
    </w:rPr>
  </w:style>
  <w:style w:type="paragraph" w:customStyle="1" w:styleId="NoParagraphStyle">
    <w:name w:val="[No Paragraph Style]"/>
    <w:rsid w:val="00013628"/>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uk-UA"/>
    </w:rPr>
  </w:style>
  <w:style w:type="paragraph" w:customStyle="1" w:styleId="tabl">
    <w:name w:val="tabl"/>
    <w:basedOn w:val="text-osnov"/>
    <w:rsid w:val="00013628"/>
    <w:pPr>
      <w:jc w:val="right"/>
    </w:pPr>
    <w:rPr>
      <w:sz w:val="24"/>
      <w:szCs w:val="24"/>
    </w:rPr>
  </w:style>
  <w:style w:type="paragraph" w:customStyle="1" w:styleId="name-tabl">
    <w:name w:val="name-tabl"/>
    <w:basedOn w:val="text-osnov"/>
    <w:rsid w:val="00013628"/>
    <w:pPr>
      <w:ind w:firstLine="0"/>
      <w:jc w:val="center"/>
    </w:pPr>
  </w:style>
  <w:style w:type="paragraph" w:customStyle="1" w:styleId="BasicParagraph">
    <w:name w:val="[Basic Paragraph]"/>
    <w:basedOn w:val="NoParagraphStyle"/>
    <w:rsid w:val="00013628"/>
  </w:style>
  <w:style w:type="paragraph" w:customStyle="1" w:styleId="rozdil-2">
    <w:name w:val="rozdil-2"/>
    <w:basedOn w:val="text-osnov"/>
    <w:rsid w:val="00013628"/>
    <w:pPr>
      <w:ind w:firstLine="0"/>
      <w:jc w:val="center"/>
    </w:pPr>
  </w:style>
  <w:style w:type="table" w:styleId="afc">
    <w:name w:val="Table Grid"/>
    <w:basedOn w:val="a1"/>
    <w:rsid w:val="00013628"/>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
    <w:link w:val="24"/>
    <w:rsid w:val="00013628"/>
    <w:pPr>
      <w:spacing w:after="120" w:line="480" w:lineRule="auto"/>
      <w:ind w:left="283"/>
    </w:pPr>
    <w:rPr>
      <w:lang w:eastAsia="uk-UA"/>
    </w:rPr>
  </w:style>
  <w:style w:type="character" w:customStyle="1" w:styleId="24">
    <w:name w:val="Основной текст с отступом 2 Знак"/>
    <w:basedOn w:val="a0"/>
    <w:link w:val="23"/>
    <w:rsid w:val="00013628"/>
    <w:rPr>
      <w:rFonts w:ascii="Times New Roman" w:eastAsia="Times New Roman" w:hAnsi="Times New Roman" w:cs="Times New Roman"/>
      <w:sz w:val="24"/>
      <w:szCs w:val="24"/>
      <w:lang w:eastAsia="uk-UA"/>
    </w:rPr>
  </w:style>
  <w:style w:type="paragraph" w:styleId="afd">
    <w:name w:val="Plain Text"/>
    <w:basedOn w:val="a"/>
    <w:link w:val="14"/>
    <w:rsid w:val="00013628"/>
    <w:rPr>
      <w:rFonts w:ascii="Courier New" w:hAnsi="Courier New" w:cs="Courier New"/>
      <w:sz w:val="20"/>
      <w:szCs w:val="20"/>
      <w:lang w:eastAsia="en-US"/>
    </w:rPr>
  </w:style>
  <w:style w:type="character" w:customStyle="1" w:styleId="afe">
    <w:name w:val="Текст Знак"/>
    <w:basedOn w:val="a0"/>
    <w:rsid w:val="00013628"/>
    <w:rPr>
      <w:rFonts w:ascii="Consolas" w:eastAsia="Times New Roman" w:hAnsi="Consolas" w:cs="Consolas"/>
      <w:sz w:val="21"/>
      <w:szCs w:val="21"/>
      <w:lang w:eastAsia="ru-RU"/>
    </w:rPr>
  </w:style>
  <w:style w:type="character" w:customStyle="1" w:styleId="14">
    <w:name w:val="Текст Знак1"/>
    <w:basedOn w:val="a0"/>
    <w:link w:val="afd"/>
    <w:locked/>
    <w:rsid w:val="00013628"/>
    <w:rPr>
      <w:rFonts w:ascii="Courier New" w:eastAsia="Times New Roman" w:hAnsi="Courier New" w:cs="Courier New"/>
      <w:sz w:val="20"/>
      <w:szCs w:val="20"/>
    </w:rPr>
  </w:style>
  <w:style w:type="paragraph" w:styleId="34">
    <w:name w:val="Body Text 3"/>
    <w:basedOn w:val="a"/>
    <w:link w:val="310"/>
    <w:uiPriority w:val="99"/>
    <w:rsid w:val="00013628"/>
    <w:pPr>
      <w:spacing w:after="120"/>
    </w:pPr>
    <w:rPr>
      <w:sz w:val="16"/>
      <w:szCs w:val="16"/>
      <w:lang w:eastAsia="uk-UA"/>
    </w:rPr>
  </w:style>
  <w:style w:type="character" w:customStyle="1" w:styleId="35">
    <w:name w:val="Основной текст 3 Знак"/>
    <w:basedOn w:val="a0"/>
    <w:uiPriority w:val="99"/>
    <w:rsid w:val="00013628"/>
    <w:rPr>
      <w:rFonts w:ascii="Times New Roman" w:eastAsia="Times New Roman" w:hAnsi="Times New Roman" w:cs="Times New Roman"/>
      <w:sz w:val="16"/>
      <w:szCs w:val="16"/>
      <w:lang w:eastAsia="ru-RU"/>
    </w:rPr>
  </w:style>
  <w:style w:type="character" w:customStyle="1" w:styleId="310">
    <w:name w:val="Основной текст 3 Знак1"/>
    <w:basedOn w:val="a0"/>
    <w:link w:val="34"/>
    <w:locked/>
    <w:rsid w:val="00013628"/>
    <w:rPr>
      <w:rFonts w:ascii="Times New Roman" w:eastAsia="Times New Roman" w:hAnsi="Times New Roman" w:cs="Times New Roman"/>
      <w:sz w:val="16"/>
      <w:szCs w:val="16"/>
      <w:lang w:eastAsia="uk-UA"/>
    </w:rPr>
  </w:style>
  <w:style w:type="paragraph" w:customStyle="1" w:styleId="Iauiue">
    <w:name w:val="Iau?iue"/>
    <w:rsid w:val="00013628"/>
    <w:pPr>
      <w:spacing w:after="0" w:line="240" w:lineRule="auto"/>
    </w:pPr>
    <w:rPr>
      <w:rFonts w:ascii="Times New Roman" w:eastAsia="Times New Roman" w:hAnsi="Times New Roman" w:cs="Times New Roman"/>
      <w:sz w:val="20"/>
      <w:szCs w:val="20"/>
      <w:lang w:val="en-GB" w:eastAsia="ru-RU"/>
    </w:rPr>
  </w:style>
  <w:style w:type="paragraph" w:styleId="aff">
    <w:name w:val="Title"/>
    <w:basedOn w:val="a"/>
    <w:link w:val="aff0"/>
    <w:qFormat/>
    <w:rsid w:val="00013628"/>
    <w:pPr>
      <w:jc w:val="center"/>
    </w:pPr>
    <w:rPr>
      <w:b/>
      <w:sz w:val="28"/>
      <w:lang w:eastAsia="uk-UA"/>
    </w:rPr>
  </w:style>
  <w:style w:type="character" w:customStyle="1" w:styleId="aff0">
    <w:name w:val="Название Знак"/>
    <w:basedOn w:val="a0"/>
    <w:link w:val="aff"/>
    <w:rsid w:val="00013628"/>
    <w:rPr>
      <w:rFonts w:ascii="Times New Roman" w:eastAsia="Times New Roman" w:hAnsi="Times New Roman" w:cs="Times New Roman"/>
      <w:b/>
      <w:sz w:val="28"/>
      <w:szCs w:val="24"/>
      <w:lang w:eastAsia="uk-UA"/>
    </w:rPr>
  </w:style>
  <w:style w:type="paragraph" w:customStyle="1" w:styleId="aff1">
    <w:name w:val="Îáû÷íûé"/>
    <w:rsid w:val="00013628"/>
    <w:pPr>
      <w:spacing w:after="0" w:line="240" w:lineRule="auto"/>
    </w:pPr>
    <w:rPr>
      <w:rFonts w:ascii="Times New Roman" w:eastAsia="Calibri" w:hAnsi="Times New Roman" w:cs="Times New Roman"/>
      <w:sz w:val="20"/>
      <w:szCs w:val="20"/>
      <w:lang w:val="ru-RU" w:eastAsia="ru-RU"/>
    </w:rPr>
  </w:style>
  <w:style w:type="paragraph" w:customStyle="1" w:styleId="Iniiaiieoaenonionooiii">
    <w:name w:val="Iniiaiie oaeno n ionooiii"/>
    <w:basedOn w:val="Iauiue"/>
    <w:rsid w:val="00013628"/>
    <w:pPr>
      <w:widowControl w:val="0"/>
      <w:tabs>
        <w:tab w:val="left" w:pos="576"/>
        <w:tab w:val="left" w:pos="1008"/>
        <w:tab w:val="left" w:pos="2304"/>
        <w:tab w:val="left" w:pos="2880"/>
        <w:tab w:val="left" w:pos="3168"/>
        <w:tab w:val="left" w:pos="3888"/>
        <w:tab w:val="left" w:pos="6768"/>
        <w:tab w:val="left" w:pos="7632"/>
        <w:tab w:val="left" w:pos="7776"/>
        <w:tab w:val="left" w:pos="8640"/>
      </w:tabs>
      <w:overflowPunct w:val="0"/>
      <w:autoSpaceDE w:val="0"/>
      <w:autoSpaceDN w:val="0"/>
      <w:adjustRightInd w:val="0"/>
      <w:ind w:firstLine="567"/>
      <w:textAlignment w:val="baseline"/>
    </w:pPr>
    <w:rPr>
      <w:rFonts w:eastAsia="Calibri"/>
      <w:sz w:val="24"/>
      <w:lang w:eastAsia="uk-UA"/>
    </w:rPr>
  </w:style>
  <w:style w:type="paragraph" w:customStyle="1" w:styleId="aff2">
    <w:name w:val="Знак Знак Знак"/>
    <w:basedOn w:val="a"/>
    <w:rsid w:val="00013628"/>
    <w:rPr>
      <w:rFonts w:ascii="Verdana" w:hAnsi="Verdana" w:cs="Verdana"/>
      <w:sz w:val="20"/>
      <w:szCs w:val="20"/>
      <w:lang w:val="en-US" w:eastAsia="en-US"/>
    </w:rPr>
  </w:style>
  <w:style w:type="character" w:customStyle="1" w:styleId="aff3">
    <w:name w:val="Основний текст Знак"/>
    <w:basedOn w:val="a0"/>
    <w:locked/>
    <w:rsid w:val="00013628"/>
    <w:rPr>
      <w:rFonts w:ascii="Times New Roman" w:hAnsi="Times New Roman" w:cs="Times New Roman"/>
      <w:caps/>
      <w:sz w:val="20"/>
      <w:szCs w:val="20"/>
      <w:lang w:val="x-none" w:eastAsia="ru-RU"/>
    </w:rPr>
  </w:style>
  <w:style w:type="character" w:customStyle="1" w:styleId="36">
    <w:name w:val="Основний текст з відступом 3 Знак"/>
    <w:basedOn w:val="a0"/>
    <w:locked/>
    <w:rsid w:val="00013628"/>
    <w:rPr>
      <w:rFonts w:ascii="Times New Roman" w:hAnsi="Times New Roman" w:cs="Times New Roman"/>
      <w:sz w:val="16"/>
      <w:szCs w:val="16"/>
      <w:lang w:val="x-none" w:eastAsia="uk-UA"/>
    </w:rPr>
  </w:style>
  <w:style w:type="character" w:customStyle="1" w:styleId="25">
    <w:name w:val="Основний текст 2 Знак"/>
    <w:basedOn w:val="a0"/>
    <w:locked/>
    <w:rsid w:val="00013628"/>
    <w:rPr>
      <w:rFonts w:ascii="Times New Roman" w:hAnsi="Times New Roman" w:cs="Times New Roman"/>
      <w:sz w:val="24"/>
      <w:szCs w:val="24"/>
      <w:lang w:val="x-none" w:eastAsia="uk-UA"/>
    </w:rPr>
  </w:style>
  <w:style w:type="character" w:customStyle="1" w:styleId="26">
    <w:name w:val="Основний текст з відступом 2 Знак"/>
    <w:basedOn w:val="a0"/>
    <w:locked/>
    <w:rsid w:val="00013628"/>
    <w:rPr>
      <w:rFonts w:ascii="Times New Roman" w:hAnsi="Times New Roman" w:cs="Times New Roman"/>
      <w:sz w:val="24"/>
      <w:szCs w:val="24"/>
      <w:lang w:val="x-none" w:eastAsia="uk-UA"/>
    </w:rPr>
  </w:style>
  <w:style w:type="character" w:customStyle="1" w:styleId="37">
    <w:name w:val="Основний текст 3 Знак"/>
    <w:basedOn w:val="a0"/>
    <w:locked/>
    <w:rsid w:val="00013628"/>
    <w:rPr>
      <w:rFonts w:ascii="Times New Roman" w:hAnsi="Times New Roman" w:cs="Times New Roman"/>
      <w:sz w:val="16"/>
      <w:szCs w:val="16"/>
      <w:lang w:val="x-none" w:eastAsia="uk-UA"/>
    </w:rPr>
  </w:style>
  <w:style w:type="character" w:customStyle="1" w:styleId="aff4">
    <w:name w:val="Нижній колонтитул Знак"/>
    <w:basedOn w:val="a0"/>
    <w:locked/>
    <w:rsid w:val="00013628"/>
    <w:rPr>
      <w:rFonts w:ascii="Times New Roman" w:hAnsi="Times New Roman" w:cs="Times New Roman"/>
      <w:sz w:val="20"/>
      <w:szCs w:val="20"/>
      <w:lang w:val="ru-RU" w:eastAsia="ru-RU"/>
    </w:rPr>
  </w:style>
  <w:style w:type="character" w:customStyle="1" w:styleId="aff5">
    <w:name w:val="Назва Знак"/>
    <w:basedOn w:val="a0"/>
    <w:locked/>
    <w:rsid w:val="00013628"/>
    <w:rPr>
      <w:rFonts w:ascii="Times New Roman" w:hAnsi="Times New Roman" w:cs="Times New Roman"/>
      <w:b/>
      <w:bCs/>
      <w:sz w:val="24"/>
      <w:szCs w:val="24"/>
      <w:lang w:val="x-none" w:eastAsia="uk-UA"/>
    </w:rPr>
  </w:style>
  <w:style w:type="character" w:customStyle="1" w:styleId="aff6">
    <w:name w:val="Основний текст з відступом Знак"/>
    <w:basedOn w:val="a0"/>
    <w:locked/>
    <w:rsid w:val="00013628"/>
    <w:rPr>
      <w:rFonts w:ascii="Times New Roman" w:hAnsi="Times New Roman" w:cs="Times New Roman"/>
      <w:sz w:val="24"/>
      <w:szCs w:val="24"/>
      <w:lang w:val="x-none" w:eastAsia="uk-UA"/>
    </w:rPr>
  </w:style>
  <w:style w:type="character" w:customStyle="1" w:styleId="aff7">
    <w:name w:val="Верхній колонтитул Знак"/>
    <w:basedOn w:val="a0"/>
    <w:locked/>
    <w:rsid w:val="00013628"/>
    <w:rPr>
      <w:rFonts w:ascii="Times New Roman" w:hAnsi="Times New Roman" w:cs="Times New Roman"/>
      <w:sz w:val="24"/>
      <w:szCs w:val="24"/>
      <w:lang w:val="ru-RU" w:eastAsia="uk-UA"/>
    </w:rPr>
  </w:style>
  <w:style w:type="character" w:customStyle="1" w:styleId="binomial">
    <w:name w:val="binomial"/>
    <w:basedOn w:val="a0"/>
    <w:rsid w:val="00013628"/>
    <w:rPr>
      <w:rFonts w:cs="Times New Roman"/>
    </w:rPr>
  </w:style>
  <w:style w:type="character" w:styleId="aff8">
    <w:name w:val="Strong"/>
    <w:basedOn w:val="a0"/>
    <w:qFormat/>
    <w:rsid w:val="00013628"/>
    <w:rPr>
      <w:rFonts w:cs="Times New Roman"/>
      <w:b/>
      <w:bCs/>
    </w:rPr>
  </w:style>
  <w:style w:type="character" w:customStyle="1" w:styleId="taxon-author">
    <w:name w:val="taxon-author"/>
    <w:basedOn w:val="a0"/>
    <w:rsid w:val="00013628"/>
    <w:rPr>
      <w:rFonts w:cs="Times New Roman"/>
    </w:rPr>
  </w:style>
  <w:style w:type="character" w:styleId="aff9">
    <w:name w:val="Emphasis"/>
    <w:basedOn w:val="a0"/>
    <w:qFormat/>
    <w:rsid w:val="00013628"/>
    <w:rPr>
      <w:rFonts w:cs="Times New Roman"/>
      <w:i/>
      <w:iCs/>
    </w:rPr>
  </w:style>
  <w:style w:type="paragraph" w:customStyle="1" w:styleId="FR1">
    <w:name w:val="FR1"/>
    <w:rsid w:val="00013628"/>
    <w:pPr>
      <w:widowControl w:val="0"/>
      <w:spacing w:after="0" w:line="300" w:lineRule="auto"/>
      <w:jc w:val="right"/>
    </w:pPr>
    <w:rPr>
      <w:rFonts w:ascii="Times New Roman" w:eastAsia="Times New Roman" w:hAnsi="Times New Roman" w:cs="Times New Roman"/>
      <w:sz w:val="28"/>
      <w:szCs w:val="28"/>
      <w:lang w:eastAsia="ru-RU"/>
    </w:rPr>
  </w:style>
  <w:style w:type="paragraph" w:customStyle="1" w:styleId="15">
    <w:name w:val="заголовок 1"/>
    <w:basedOn w:val="a"/>
    <w:next w:val="a"/>
    <w:rsid w:val="00013628"/>
    <w:pPr>
      <w:keepNext/>
    </w:pPr>
    <w:rPr>
      <w:sz w:val="96"/>
      <w:szCs w:val="20"/>
    </w:rPr>
  </w:style>
  <w:style w:type="character" w:customStyle="1" w:styleId="FontStyle211">
    <w:name w:val="Font Style211"/>
    <w:basedOn w:val="a0"/>
    <w:rsid w:val="00013628"/>
    <w:rPr>
      <w:rFonts w:ascii="Times New Roman" w:hAnsi="Times New Roman" w:cs="Times New Roman"/>
      <w:b/>
      <w:bCs/>
      <w:i/>
      <w:iCs/>
      <w:spacing w:val="10"/>
      <w:sz w:val="20"/>
      <w:szCs w:val="20"/>
    </w:rPr>
  </w:style>
  <w:style w:type="paragraph" w:styleId="affa">
    <w:name w:val="Subtitle"/>
    <w:basedOn w:val="a"/>
    <w:link w:val="affb"/>
    <w:qFormat/>
    <w:rsid w:val="00013628"/>
    <w:pPr>
      <w:tabs>
        <w:tab w:val="center" w:pos="4536"/>
      </w:tabs>
      <w:autoSpaceDE w:val="0"/>
      <w:autoSpaceDN w:val="0"/>
      <w:jc w:val="center"/>
    </w:pPr>
    <w:rPr>
      <w:b/>
      <w:bCs/>
      <w:caps/>
      <w:sz w:val="26"/>
      <w:szCs w:val="26"/>
    </w:rPr>
  </w:style>
  <w:style w:type="character" w:customStyle="1" w:styleId="affb">
    <w:name w:val="Подзаголовок Знак"/>
    <w:basedOn w:val="a0"/>
    <w:link w:val="affa"/>
    <w:rsid w:val="00013628"/>
    <w:rPr>
      <w:rFonts w:ascii="Times New Roman" w:eastAsia="Times New Roman" w:hAnsi="Times New Roman" w:cs="Times New Roman"/>
      <w:b/>
      <w:bCs/>
      <w:caps/>
      <w:sz w:val="26"/>
      <w:szCs w:val="26"/>
      <w:lang w:eastAsia="ru-RU"/>
    </w:rPr>
  </w:style>
  <w:style w:type="character" w:customStyle="1" w:styleId="PlainTextChar">
    <w:name w:val="Plain Text Char"/>
    <w:basedOn w:val="a0"/>
    <w:locked/>
    <w:rsid w:val="00013628"/>
    <w:rPr>
      <w:rFonts w:ascii="Courier New" w:hAnsi="Courier New" w:cs="Courier New"/>
      <w:sz w:val="20"/>
      <w:szCs w:val="20"/>
    </w:rPr>
  </w:style>
  <w:style w:type="paragraph" w:styleId="HTML0">
    <w:name w:val="HTML Preformatted"/>
    <w:basedOn w:val="a"/>
    <w:link w:val="HTML1"/>
    <w:rsid w:val="00013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1">
    <w:name w:val="Стандартный HTML Знак"/>
    <w:basedOn w:val="a0"/>
    <w:link w:val="HTML0"/>
    <w:rsid w:val="00013628"/>
    <w:rPr>
      <w:rFonts w:ascii="Courier New" w:eastAsia="Times New Roman" w:hAnsi="Courier New" w:cs="Courier New"/>
      <w:sz w:val="20"/>
      <w:szCs w:val="20"/>
      <w:lang w:val="ru-RU" w:eastAsia="ru-RU"/>
    </w:rPr>
  </w:style>
  <w:style w:type="paragraph" w:customStyle="1" w:styleId="27">
    <w:name w:val="Абзац списка2"/>
    <w:basedOn w:val="a"/>
    <w:rsid w:val="00013628"/>
    <w:pPr>
      <w:ind w:left="720" w:firstLine="900"/>
      <w:jc w:val="both"/>
    </w:pPr>
    <w:rPr>
      <w:sz w:val="20"/>
      <w:szCs w:val="20"/>
      <w:lang w:val="ru-RU"/>
    </w:rPr>
  </w:style>
  <w:style w:type="character" w:customStyle="1" w:styleId="HTML2">
    <w:name w:val="Стандартний HTML Знак"/>
    <w:basedOn w:val="a0"/>
    <w:locked/>
    <w:rsid w:val="00013628"/>
    <w:rPr>
      <w:rFonts w:ascii="Courier New" w:hAnsi="Courier New" w:cs="Courier New"/>
      <w:sz w:val="20"/>
      <w:szCs w:val="20"/>
      <w:lang w:val="ru-RU" w:eastAsia="ru-RU"/>
    </w:rPr>
  </w:style>
  <w:style w:type="paragraph" w:customStyle="1" w:styleId="Style13">
    <w:name w:val="Style13"/>
    <w:basedOn w:val="a"/>
    <w:rsid w:val="00013628"/>
    <w:pPr>
      <w:widowControl w:val="0"/>
      <w:autoSpaceDE w:val="0"/>
      <w:autoSpaceDN w:val="0"/>
      <w:adjustRightInd w:val="0"/>
    </w:pPr>
    <w:rPr>
      <w:rFonts w:ascii="Arial" w:hAnsi="Arial"/>
      <w:lang w:val="ru-RU"/>
    </w:rPr>
  </w:style>
  <w:style w:type="paragraph" w:customStyle="1" w:styleId="Style16">
    <w:name w:val="Style16"/>
    <w:basedOn w:val="a"/>
    <w:rsid w:val="00013628"/>
    <w:pPr>
      <w:widowControl w:val="0"/>
      <w:autoSpaceDE w:val="0"/>
      <w:autoSpaceDN w:val="0"/>
      <w:adjustRightInd w:val="0"/>
    </w:pPr>
    <w:rPr>
      <w:rFonts w:ascii="Arial" w:hAnsi="Arial"/>
      <w:lang w:val="ru-RU"/>
    </w:rPr>
  </w:style>
  <w:style w:type="character" w:customStyle="1" w:styleId="FontStyle26">
    <w:name w:val="Font Style26"/>
    <w:basedOn w:val="a0"/>
    <w:rsid w:val="00013628"/>
    <w:rPr>
      <w:rFonts w:ascii="Arial" w:hAnsi="Arial" w:cs="Arial"/>
      <w:b/>
      <w:bCs/>
      <w:sz w:val="18"/>
      <w:szCs w:val="18"/>
    </w:rPr>
  </w:style>
  <w:style w:type="character" w:customStyle="1" w:styleId="FontStyle27">
    <w:name w:val="Font Style27"/>
    <w:basedOn w:val="a0"/>
    <w:rsid w:val="00013628"/>
    <w:rPr>
      <w:rFonts w:ascii="Arial" w:hAnsi="Arial" w:cs="Arial"/>
      <w:b/>
      <w:bCs/>
      <w:sz w:val="22"/>
      <w:szCs w:val="22"/>
    </w:rPr>
  </w:style>
  <w:style w:type="character" w:customStyle="1" w:styleId="FontStyle28">
    <w:name w:val="Font Style28"/>
    <w:basedOn w:val="a0"/>
    <w:rsid w:val="00013628"/>
    <w:rPr>
      <w:rFonts w:ascii="Arial" w:hAnsi="Arial" w:cs="Arial"/>
      <w:sz w:val="18"/>
      <w:szCs w:val="18"/>
    </w:rPr>
  </w:style>
  <w:style w:type="paragraph" w:customStyle="1" w:styleId="Style12">
    <w:name w:val="Style12"/>
    <w:basedOn w:val="a"/>
    <w:rsid w:val="00013628"/>
    <w:pPr>
      <w:widowControl w:val="0"/>
      <w:autoSpaceDE w:val="0"/>
      <w:autoSpaceDN w:val="0"/>
      <w:adjustRightInd w:val="0"/>
    </w:pPr>
    <w:rPr>
      <w:rFonts w:ascii="Arial" w:hAnsi="Arial"/>
      <w:lang w:val="ru-RU"/>
    </w:rPr>
  </w:style>
  <w:style w:type="paragraph" w:customStyle="1" w:styleId="maintext">
    <w:name w:val="maintext"/>
    <w:basedOn w:val="a"/>
    <w:rsid w:val="00013628"/>
    <w:pPr>
      <w:spacing w:before="100" w:beforeAutospacing="1" w:after="100" w:afterAutospacing="1"/>
    </w:pPr>
    <w:rPr>
      <w:rFonts w:eastAsia="Calibri"/>
      <w:lang w:eastAsia="uk-UA"/>
    </w:rPr>
  </w:style>
  <w:style w:type="paragraph" w:customStyle="1" w:styleId="prymitka">
    <w:name w:val="prymitka"/>
    <w:basedOn w:val="text-osnov"/>
    <w:rsid w:val="00013628"/>
    <w:pPr>
      <w:spacing w:line="288" w:lineRule="atLeast"/>
    </w:pPr>
    <w:rPr>
      <w:i/>
      <w:iCs/>
      <w:sz w:val="22"/>
      <w:szCs w:val="22"/>
    </w:rPr>
  </w:style>
  <w:style w:type="paragraph" w:customStyle="1" w:styleId="42">
    <w:name w:val="заголовок 4"/>
    <w:basedOn w:val="a"/>
    <w:next w:val="a"/>
    <w:rsid w:val="00013628"/>
    <w:pPr>
      <w:keepNext/>
      <w:tabs>
        <w:tab w:val="left" w:pos="1502"/>
        <w:tab w:val="left" w:pos="9360"/>
      </w:tabs>
      <w:autoSpaceDE w:val="0"/>
      <w:autoSpaceDN w:val="0"/>
      <w:spacing w:line="360" w:lineRule="auto"/>
      <w:ind w:left="-108" w:right="-194"/>
      <w:jc w:val="center"/>
      <w:outlineLvl w:val="3"/>
    </w:pPr>
    <w:rPr>
      <w:lang w:eastAsia="uk-UA"/>
    </w:rPr>
  </w:style>
  <w:style w:type="paragraph" w:customStyle="1" w:styleId="38">
    <w:name w:val="заголовок 3"/>
    <w:basedOn w:val="a"/>
    <w:next w:val="a"/>
    <w:rsid w:val="00013628"/>
    <w:pPr>
      <w:keepNext/>
      <w:jc w:val="both"/>
    </w:pPr>
    <w:rPr>
      <w:sz w:val="28"/>
      <w:szCs w:val="28"/>
    </w:rPr>
  </w:style>
  <w:style w:type="character" w:customStyle="1" w:styleId="72">
    <w:name w:val="Знак Знак7"/>
    <w:basedOn w:val="a0"/>
    <w:locked/>
    <w:rsid w:val="00013628"/>
    <w:rPr>
      <w:rFonts w:ascii="Arial" w:hAnsi="Arial" w:cs="Arial"/>
      <w:b/>
      <w:bCs/>
      <w:kern w:val="32"/>
      <w:sz w:val="32"/>
      <w:szCs w:val="32"/>
      <w:lang w:val="ru-RU" w:eastAsia="ru-RU"/>
    </w:rPr>
  </w:style>
  <w:style w:type="character" w:customStyle="1" w:styleId="62">
    <w:name w:val="Знак Знак6"/>
    <w:basedOn w:val="a0"/>
    <w:locked/>
    <w:rsid w:val="00013628"/>
    <w:rPr>
      <w:rFonts w:ascii="Arial" w:hAnsi="Arial" w:cs="Arial"/>
      <w:b/>
      <w:bCs/>
      <w:sz w:val="26"/>
      <w:szCs w:val="26"/>
      <w:lang w:val="ru-RU" w:eastAsia="ru-RU"/>
    </w:rPr>
  </w:style>
  <w:style w:type="character" w:customStyle="1" w:styleId="52">
    <w:name w:val="Знак Знак5"/>
    <w:basedOn w:val="a0"/>
    <w:locked/>
    <w:rsid w:val="00013628"/>
    <w:rPr>
      <w:rFonts w:cs="Times New Roman"/>
      <w:sz w:val="24"/>
      <w:szCs w:val="24"/>
      <w:lang w:val="ru-RU" w:eastAsia="ru-RU"/>
    </w:rPr>
  </w:style>
  <w:style w:type="character" w:customStyle="1" w:styleId="FontStyle12">
    <w:name w:val="Font Style12"/>
    <w:basedOn w:val="a0"/>
    <w:rsid w:val="00013628"/>
    <w:rPr>
      <w:rFonts w:ascii="Times New Roman" w:hAnsi="Times New Roman" w:cs="Times New Roman"/>
      <w:b/>
      <w:bCs/>
      <w:i/>
      <w:iCs/>
      <w:sz w:val="28"/>
      <w:szCs w:val="28"/>
    </w:rPr>
  </w:style>
  <w:style w:type="character" w:customStyle="1" w:styleId="FontStyle11">
    <w:name w:val="Font Style11"/>
    <w:basedOn w:val="a0"/>
    <w:rsid w:val="00013628"/>
    <w:rPr>
      <w:rFonts w:ascii="Times New Roman" w:hAnsi="Times New Roman" w:cs="Times New Roman"/>
      <w:b/>
      <w:bCs/>
      <w:sz w:val="22"/>
      <w:szCs w:val="22"/>
    </w:rPr>
  </w:style>
  <w:style w:type="character" w:customStyle="1" w:styleId="16">
    <w:name w:val="Нижній колонтитул Знак1"/>
    <w:basedOn w:val="a0"/>
    <w:locked/>
    <w:rsid w:val="00013628"/>
    <w:rPr>
      <w:lang w:val="ru-RU" w:eastAsia="ru-RU"/>
    </w:rPr>
  </w:style>
  <w:style w:type="paragraph" w:customStyle="1" w:styleId="17">
    <w:name w:val="Знак Знак Знак1"/>
    <w:basedOn w:val="a"/>
    <w:rsid w:val="00013628"/>
    <w:rPr>
      <w:rFonts w:ascii="Verdana" w:hAnsi="Verdana" w:cs="Verdana"/>
      <w:sz w:val="20"/>
      <w:szCs w:val="20"/>
      <w:lang w:val="en-US" w:eastAsia="en-US"/>
    </w:rPr>
  </w:style>
  <w:style w:type="paragraph" w:customStyle="1" w:styleId="ListParagraph1">
    <w:name w:val="List Paragraph1"/>
    <w:basedOn w:val="a"/>
    <w:rsid w:val="00013628"/>
    <w:pPr>
      <w:ind w:left="720" w:firstLine="900"/>
      <w:jc w:val="both"/>
    </w:pPr>
    <w:rPr>
      <w:sz w:val="20"/>
      <w:szCs w:val="20"/>
      <w:lang w:val="ru-RU"/>
    </w:rPr>
  </w:style>
  <w:style w:type="character" w:customStyle="1" w:styleId="18">
    <w:name w:val="Основной текст с отступом Знак1"/>
    <w:basedOn w:val="a0"/>
    <w:uiPriority w:val="99"/>
    <w:semiHidden/>
    <w:rsid w:val="00CF4F4A"/>
    <w:rPr>
      <w:rFonts w:ascii="Times New Roman" w:eastAsia="Times New Roman" w:hAnsi="Times New Roman" w:cs="Times New Roman"/>
      <w:sz w:val="24"/>
      <w:szCs w:val="24"/>
      <w:lang w:val="ru-RU" w:eastAsia="ru-RU"/>
    </w:rPr>
  </w:style>
  <w:style w:type="character" w:customStyle="1" w:styleId="st">
    <w:name w:val="st"/>
    <w:basedOn w:val="a0"/>
    <w:uiPriority w:val="99"/>
    <w:rsid w:val="00CF4F4A"/>
  </w:style>
  <w:style w:type="paragraph" w:styleId="affc">
    <w:name w:val="No Spacing"/>
    <w:qFormat/>
    <w:rsid w:val="00CF4F4A"/>
    <w:pPr>
      <w:spacing w:after="0" w:line="240" w:lineRule="auto"/>
    </w:pPr>
    <w:rPr>
      <w:rFonts w:ascii="Calibri" w:eastAsia="Calibri" w:hAnsi="Calibri" w:cs="Times New Roman"/>
    </w:rPr>
  </w:style>
  <w:style w:type="paragraph" w:customStyle="1" w:styleId="indent">
    <w:name w:val="indent"/>
    <w:basedOn w:val="a"/>
    <w:rsid w:val="00CF4F4A"/>
    <w:pPr>
      <w:spacing w:before="45" w:after="75"/>
      <w:ind w:left="45" w:right="45" w:firstLine="225"/>
      <w:jc w:val="both"/>
    </w:pPr>
    <w:rPr>
      <w:lang w:val="ru-RU"/>
    </w:rPr>
  </w:style>
  <w:style w:type="paragraph" w:customStyle="1" w:styleId="28">
    <w:name w:val="çàãîëîâîê 2"/>
    <w:basedOn w:val="a"/>
    <w:next w:val="a"/>
    <w:rsid w:val="00CF4F4A"/>
    <w:pPr>
      <w:keepNext/>
      <w:autoSpaceDE w:val="0"/>
      <w:autoSpaceDN w:val="0"/>
      <w:ind w:right="-766"/>
      <w:jc w:val="center"/>
    </w:pPr>
    <w:rPr>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Cite"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F7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1"/>
    <w:qFormat/>
    <w:rsid w:val="00013628"/>
    <w:pPr>
      <w:keepNext/>
      <w:spacing w:line="360" w:lineRule="auto"/>
      <w:jc w:val="center"/>
      <w:outlineLvl w:val="0"/>
    </w:pPr>
    <w:rPr>
      <w:b/>
      <w:lang w:val="ru-RU"/>
    </w:rPr>
  </w:style>
  <w:style w:type="paragraph" w:styleId="2">
    <w:name w:val="heading 2"/>
    <w:aliases w:val=" Знак Знак"/>
    <w:basedOn w:val="a"/>
    <w:next w:val="a"/>
    <w:link w:val="20"/>
    <w:qFormat/>
    <w:rsid w:val="00082F7E"/>
    <w:pPr>
      <w:keepNext/>
      <w:spacing w:line="360" w:lineRule="auto"/>
      <w:ind w:right="-2"/>
      <w:outlineLvl w:val="1"/>
    </w:pPr>
    <w:rPr>
      <w:sz w:val="28"/>
      <w:lang w:val="en-US" w:eastAsia="en-US"/>
    </w:rPr>
  </w:style>
  <w:style w:type="paragraph" w:styleId="3">
    <w:name w:val="heading 3"/>
    <w:basedOn w:val="a"/>
    <w:next w:val="a"/>
    <w:link w:val="31"/>
    <w:uiPriority w:val="9"/>
    <w:qFormat/>
    <w:rsid w:val="00013628"/>
    <w:pPr>
      <w:keepNext/>
      <w:spacing w:line="360" w:lineRule="auto"/>
      <w:ind w:firstLine="709"/>
      <w:jc w:val="right"/>
      <w:outlineLvl w:val="2"/>
    </w:pPr>
    <w:rPr>
      <w:sz w:val="28"/>
    </w:rPr>
  </w:style>
  <w:style w:type="paragraph" w:styleId="4">
    <w:name w:val="heading 4"/>
    <w:basedOn w:val="a"/>
    <w:next w:val="a"/>
    <w:link w:val="41"/>
    <w:qFormat/>
    <w:rsid w:val="00013628"/>
    <w:pPr>
      <w:keepNext/>
      <w:jc w:val="center"/>
      <w:outlineLvl w:val="3"/>
    </w:pPr>
    <w:rPr>
      <w:b/>
      <w:bCs/>
      <w:sz w:val="28"/>
    </w:rPr>
  </w:style>
  <w:style w:type="paragraph" w:styleId="5">
    <w:name w:val="heading 5"/>
    <w:basedOn w:val="a"/>
    <w:next w:val="a"/>
    <w:link w:val="51"/>
    <w:qFormat/>
    <w:rsid w:val="00013628"/>
    <w:pPr>
      <w:keepNext/>
      <w:jc w:val="right"/>
      <w:outlineLvl w:val="4"/>
    </w:pPr>
    <w:rPr>
      <w:sz w:val="28"/>
    </w:rPr>
  </w:style>
  <w:style w:type="paragraph" w:styleId="6">
    <w:name w:val="heading 6"/>
    <w:basedOn w:val="a"/>
    <w:next w:val="a"/>
    <w:link w:val="61"/>
    <w:qFormat/>
    <w:rsid w:val="00013628"/>
    <w:pPr>
      <w:keepNext/>
      <w:jc w:val="center"/>
      <w:outlineLvl w:val="5"/>
    </w:pPr>
    <w:rPr>
      <w:sz w:val="28"/>
    </w:rPr>
  </w:style>
  <w:style w:type="paragraph" w:styleId="7">
    <w:name w:val="heading 7"/>
    <w:basedOn w:val="a"/>
    <w:next w:val="a"/>
    <w:link w:val="71"/>
    <w:qFormat/>
    <w:rsid w:val="00013628"/>
    <w:pPr>
      <w:spacing w:before="240" w:after="60"/>
      <w:outlineLvl w:val="6"/>
    </w:pPr>
    <w:rPr>
      <w:lang w:eastAsia="uk-UA"/>
    </w:rPr>
  </w:style>
  <w:style w:type="paragraph" w:styleId="8">
    <w:name w:val="heading 8"/>
    <w:basedOn w:val="a"/>
    <w:next w:val="a"/>
    <w:link w:val="81"/>
    <w:qFormat/>
    <w:rsid w:val="00013628"/>
    <w:pPr>
      <w:keepNext/>
      <w:spacing w:line="360" w:lineRule="auto"/>
      <w:jc w:val="center"/>
      <w:outlineLvl w:val="7"/>
    </w:pPr>
    <w:rPr>
      <w:i/>
      <w:iCs/>
    </w:rPr>
  </w:style>
  <w:style w:type="paragraph" w:styleId="9">
    <w:name w:val="heading 9"/>
    <w:basedOn w:val="a"/>
    <w:next w:val="a"/>
    <w:link w:val="91"/>
    <w:qFormat/>
    <w:rsid w:val="00013628"/>
    <w:pPr>
      <w:spacing w:before="240" w:after="60"/>
      <w:outlineLvl w:val="8"/>
    </w:pPr>
    <w:rPr>
      <w:rFonts w:ascii="Arial" w:hAnsi="Arial" w:cs="Arial"/>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 Знак Знак Знак"/>
    <w:basedOn w:val="a0"/>
    <w:link w:val="2"/>
    <w:rsid w:val="00082F7E"/>
    <w:rPr>
      <w:rFonts w:ascii="Times New Roman" w:eastAsia="Times New Roman" w:hAnsi="Times New Roman" w:cs="Times New Roman"/>
      <w:sz w:val="28"/>
      <w:szCs w:val="24"/>
      <w:lang w:val="en-US"/>
    </w:rPr>
  </w:style>
  <w:style w:type="paragraph" w:styleId="a3">
    <w:name w:val="Normal (Web)"/>
    <w:aliases w:val="Обычный (Web)"/>
    <w:basedOn w:val="a"/>
    <w:rsid w:val="00082F7E"/>
    <w:pPr>
      <w:spacing w:line="360" w:lineRule="auto"/>
      <w:ind w:firstLine="709"/>
      <w:jc w:val="both"/>
    </w:pPr>
    <w:rPr>
      <w:szCs w:val="20"/>
      <w:lang w:val="en-US"/>
    </w:rPr>
  </w:style>
  <w:style w:type="paragraph" w:customStyle="1" w:styleId="10">
    <w:name w:val="Абзац списка1"/>
    <w:basedOn w:val="a"/>
    <w:rsid w:val="00082F7E"/>
    <w:pPr>
      <w:ind w:left="720"/>
    </w:pPr>
    <w:rPr>
      <w:rFonts w:eastAsia="Calibri"/>
    </w:rPr>
  </w:style>
  <w:style w:type="paragraph" w:styleId="21">
    <w:name w:val="Body Text 2"/>
    <w:basedOn w:val="a"/>
    <w:link w:val="22"/>
    <w:rsid w:val="00082F7E"/>
    <w:pPr>
      <w:numPr>
        <w:ilvl w:val="12"/>
      </w:numPr>
      <w:autoSpaceDE w:val="0"/>
      <w:autoSpaceDN w:val="0"/>
      <w:spacing w:before="20" w:after="20"/>
      <w:jc w:val="both"/>
    </w:pPr>
    <w:rPr>
      <w:rFonts w:eastAsia="Calibri"/>
      <w:sz w:val="16"/>
      <w:szCs w:val="20"/>
      <w:lang w:val="x-none"/>
    </w:rPr>
  </w:style>
  <w:style w:type="character" w:customStyle="1" w:styleId="22">
    <w:name w:val="Основной текст 2 Знак"/>
    <w:basedOn w:val="a0"/>
    <w:link w:val="21"/>
    <w:rsid w:val="00082F7E"/>
    <w:rPr>
      <w:rFonts w:ascii="Times New Roman" w:eastAsia="Calibri" w:hAnsi="Times New Roman" w:cs="Times New Roman"/>
      <w:sz w:val="16"/>
      <w:szCs w:val="20"/>
      <w:lang w:val="x-none" w:eastAsia="ru-RU"/>
    </w:rPr>
  </w:style>
  <w:style w:type="character" w:styleId="a4">
    <w:name w:val="Hyperlink"/>
    <w:uiPriority w:val="99"/>
    <w:rsid w:val="00082F7E"/>
    <w:rPr>
      <w:color w:val="0000FF"/>
      <w:u w:val="single"/>
    </w:rPr>
  </w:style>
  <w:style w:type="character" w:customStyle="1" w:styleId="apple-style-span">
    <w:name w:val="apple-style-span"/>
    <w:rsid w:val="00082F7E"/>
  </w:style>
  <w:style w:type="paragraph" w:styleId="a5">
    <w:name w:val="Body Text Indent"/>
    <w:basedOn w:val="a"/>
    <w:link w:val="a6"/>
    <w:unhideWhenUsed/>
    <w:rsid w:val="00082F7E"/>
    <w:pPr>
      <w:spacing w:after="120"/>
      <w:ind w:left="283"/>
    </w:pPr>
  </w:style>
  <w:style w:type="character" w:customStyle="1" w:styleId="a6">
    <w:name w:val="Основной текст с отступом Знак"/>
    <w:basedOn w:val="a0"/>
    <w:link w:val="a5"/>
    <w:rsid w:val="00082F7E"/>
    <w:rPr>
      <w:rFonts w:ascii="Times New Roman" w:eastAsia="Times New Roman" w:hAnsi="Times New Roman" w:cs="Times New Roman"/>
      <w:sz w:val="24"/>
      <w:szCs w:val="24"/>
      <w:lang w:eastAsia="ru-RU"/>
    </w:rPr>
  </w:style>
  <w:style w:type="character" w:styleId="HTML">
    <w:name w:val="HTML Cite"/>
    <w:rsid w:val="00082F7E"/>
    <w:rPr>
      <w:rFonts w:cs="Times New Roman"/>
      <w:color w:val="0E774A"/>
    </w:rPr>
  </w:style>
  <w:style w:type="paragraph" w:customStyle="1" w:styleId="rvps18">
    <w:name w:val="rvps18"/>
    <w:basedOn w:val="a"/>
    <w:rsid w:val="00082F7E"/>
    <w:pPr>
      <w:ind w:left="553" w:right="12"/>
    </w:pPr>
    <w:rPr>
      <w:rFonts w:eastAsia="Calibri"/>
      <w:lang w:eastAsia="uk-UA"/>
    </w:rPr>
  </w:style>
  <w:style w:type="character" w:customStyle="1" w:styleId="rvts8">
    <w:name w:val="rvts8"/>
    <w:rsid w:val="00082F7E"/>
    <w:rPr>
      <w:rFonts w:ascii="Times New Roman" w:hAnsi="Times New Roman" w:cs="Times New Roman"/>
      <w:color w:val="000000"/>
      <w:sz w:val="24"/>
      <w:szCs w:val="24"/>
    </w:rPr>
  </w:style>
  <w:style w:type="character" w:customStyle="1" w:styleId="rvts9">
    <w:name w:val="rvts9"/>
    <w:rsid w:val="00082F7E"/>
    <w:rPr>
      <w:rFonts w:ascii="Times New Roman" w:hAnsi="Times New Roman" w:cs="Times New Roman"/>
      <w:color w:val="000000"/>
      <w:sz w:val="24"/>
      <w:szCs w:val="24"/>
    </w:rPr>
  </w:style>
  <w:style w:type="paragraph" w:styleId="30">
    <w:name w:val="Body Text Indent 3"/>
    <w:basedOn w:val="a"/>
    <w:link w:val="32"/>
    <w:rsid w:val="00082F7E"/>
    <w:pPr>
      <w:spacing w:after="120"/>
      <w:ind w:left="283"/>
    </w:pPr>
    <w:rPr>
      <w:sz w:val="16"/>
      <w:szCs w:val="16"/>
      <w:lang w:eastAsia="en-US"/>
    </w:rPr>
  </w:style>
  <w:style w:type="character" w:customStyle="1" w:styleId="32">
    <w:name w:val="Основной текст с отступом 3 Знак"/>
    <w:basedOn w:val="a0"/>
    <w:link w:val="30"/>
    <w:rsid w:val="00082F7E"/>
    <w:rPr>
      <w:rFonts w:ascii="Times New Roman" w:eastAsia="Times New Roman" w:hAnsi="Times New Roman" w:cs="Times New Roman"/>
      <w:sz w:val="16"/>
      <w:szCs w:val="16"/>
    </w:rPr>
  </w:style>
  <w:style w:type="character" w:customStyle="1" w:styleId="longtext">
    <w:name w:val="long_text"/>
    <w:basedOn w:val="a0"/>
    <w:rsid w:val="00082F7E"/>
  </w:style>
  <w:style w:type="paragraph" w:customStyle="1" w:styleId="a7">
    <w:name w:val="Абзац списка Знак"/>
    <w:basedOn w:val="a"/>
    <w:link w:val="a8"/>
    <w:qFormat/>
    <w:rsid w:val="00082F7E"/>
    <w:pPr>
      <w:spacing w:after="200" w:line="276" w:lineRule="auto"/>
      <w:ind w:left="720"/>
      <w:contextualSpacing/>
    </w:pPr>
    <w:rPr>
      <w:rFonts w:ascii="Calibri" w:eastAsia="Calibri" w:hAnsi="Calibri"/>
      <w:sz w:val="22"/>
      <w:szCs w:val="22"/>
      <w:lang w:eastAsia="en-US"/>
    </w:rPr>
  </w:style>
  <w:style w:type="character" w:customStyle="1" w:styleId="a8">
    <w:name w:val="Абзац списка Знак Знак"/>
    <w:link w:val="a7"/>
    <w:rsid w:val="00082F7E"/>
    <w:rPr>
      <w:rFonts w:ascii="Calibri" w:eastAsia="Calibri" w:hAnsi="Calibri" w:cs="Times New Roman"/>
    </w:rPr>
  </w:style>
  <w:style w:type="paragraph" w:customStyle="1" w:styleId="ae">
    <w:name w:val="ae"/>
    <w:basedOn w:val="a"/>
    <w:rsid w:val="00B41164"/>
    <w:pPr>
      <w:spacing w:before="100" w:beforeAutospacing="1" w:after="100" w:afterAutospacing="1"/>
    </w:pPr>
    <w:rPr>
      <w:noProof/>
      <w:lang w:val="ru-RU" w:eastAsia="uk-UA"/>
    </w:rPr>
  </w:style>
  <w:style w:type="paragraph" w:customStyle="1" w:styleId="a9">
    <w:name w:val="Основний текст"/>
    <w:basedOn w:val="a"/>
    <w:rsid w:val="00B41164"/>
    <w:pPr>
      <w:ind w:firstLine="709"/>
      <w:jc w:val="both"/>
    </w:pPr>
    <w:rPr>
      <w:sz w:val="28"/>
      <w:szCs w:val="20"/>
    </w:rPr>
  </w:style>
  <w:style w:type="paragraph" w:styleId="aa">
    <w:name w:val="Block Text"/>
    <w:basedOn w:val="a"/>
    <w:rsid w:val="00B41164"/>
    <w:pPr>
      <w:spacing w:line="360" w:lineRule="auto"/>
      <w:ind w:left="-540" w:right="-1054" w:firstLine="720"/>
    </w:pPr>
    <w:rPr>
      <w:sz w:val="28"/>
      <w:szCs w:val="28"/>
    </w:rPr>
  </w:style>
  <w:style w:type="paragraph" w:customStyle="1" w:styleId="ab">
    <w:name w:val="основ"/>
    <w:rsid w:val="00B41164"/>
    <w:pPr>
      <w:autoSpaceDE w:val="0"/>
      <w:autoSpaceDN w:val="0"/>
      <w:adjustRightInd w:val="0"/>
      <w:spacing w:after="0" w:line="238" w:lineRule="atLeast"/>
      <w:ind w:firstLine="283"/>
      <w:jc w:val="both"/>
    </w:pPr>
    <w:rPr>
      <w:rFonts w:ascii="Times New Roman" w:eastAsia="Times New Roman" w:hAnsi="Times New Roman" w:cs="Times New Roman"/>
      <w:color w:val="000000"/>
      <w:sz w:val="20"/>
      <w:szCs w:val="20"/>
      <w:lang w:val="ru-RU" w:eastAsia="ru-RU"/>
    </w:rPr>
  </w:style>
  <w:style w:type="paragraph" w:customStyle="1" w:styleId="12">
    <w:name w:val="Обычный1"/>
    <w:basedOn w:val="a"/>
    <w:rsid w:val="00E92AA3"/>
    <w:rPr>
      <w:sz w:val="20"/>
      <w:szCs w:val="20"/>
      <w:lang w:val="ru-RU"/>
    </w:rPr>
  </w:style>
  <w:style w:type="paragraph" w:styleId="ac">
    <w:name w:val="Body Text"/>
    <w:basedOn w:val="a"/>
    <w:link w:val="ad"/>
    <w:uiPriority w:val="99"/>
    <w:rsid w:val="00E92AA3"/>
    <w:pPr>
      <w:spacing w:after="120"/>
    </w:pPr>
    <w:rPr>
      <w:lang w:val="ru-RU"/>
    </w:rPr>
  </w:style>
  <w:style w:type="character" w:customStyle="1" w:styleId="ad">
    <w:name w:val="Основной текст Знак"/>
    <w:basedOn w:val="a0"/>
    <w:link w:val="ac"/>
    <w:uiPriority w:val="99"/>
    <w:rsid w:val="00E92AA3"/>
    <w:rPr>
      <w:rFonts w:ascii="Times New Roman" w:eastAsia="Times New Roman" w:hAnsi="Times New Roman" w:cs="Times New Roman"/>
      <w:sz w:val="24"/>
      <w:szCs w:val="24"/>
      <w:lang w:val="ru-RU" w:eastAsia="ru-RU"/>
    </w:rPr>
  </w:style>
  <w:style w:type="paragraph" w:customStyle="1" w:styleId="af">
    <w:name w:val="Знак"/>
    <w:basedOn w:val="a"/>
    <w:rsid w:val="00E92AA3"/>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k1">
    <w:name w:val="k1"/>
    <w:basedOn w:val="a"/>
    <w:rsid w:val="00E92AA3"/>
    <w:pPr>
      <w:spacing w:line="280" w:lineRule="atLeast"/>
      <w:ind w:firstLine="400"/>
      <w:jc w:val="both"/>
    </w:pPr>
    <w:rPr>
      <w:lang w:val="ru-RU"/>
    </w:rPr>
  </w:style>
  <w:style w:type="character" w:customStyle="1" w:styleId="af0">
    <w:name w:val="Текст сноски Знак"/>
    <w:basedOn w:val="a0"/>
    <w:link w:val="af1"/>
    <w:semiHidden/>
    <w:rsid w:val="00E92AA3"/>
    <w:rPr>
      <w:rFonts w:ascii="Times New Roman" w:eastAsia="Times New Roman" w:hAnsi="Times New Roman" w:cs="Times New Roman"/>
      <w:sz w:val="20"/>
      <w:szCs w:val="20"/>
      <w:lang w:val="ru-RU" w:eastAsia="ru-RU"/>
    </w:rPr>
  </w:style>
  <w:style w:type="paragraph" w:styleId="af1">
    <w:name w:val="footnote text"/>
    <w:basedOn w:val="a"/>
    <w:link w:val="af0"/>
    <w:semiHidden/>
    <w:rsid w:val="00E92AA3"/>
    <w:rPr>
      <w:sz w:val="20"/>
      <w:szCs w:val="20"/>
      <w:lang w:val="ru-RU"/>
    </w:rPr>
  </w:style>
  <w:style w:type="character" w:customStyle="1" w:styleId="FontStyle161">
    <w:name w:val="Font Style161"/>
    <w:rsid w:val="00E92AA3"/>
    <w:rPr>
      <w:rFonts w:ascii="Times New Roman" w:hAnsi="Times New Roman" w:cs="Times New Roman"/>
      <w:b/>
      <w:bCs/>
      <w:sz w:val="18"/>
      <w:szCs w:val="18"/>
    </w:rPr>
  </w:style>
  <w:style w:type="character" w:customStyle="1" w:styleId="FontStyle180">
    <w:name w:val="Font Style180"/>
    <w:rsid w:val="00E92AA3"/>
    <w:rPr>
      <w:rFonts w:ascii="Times New Roman" w:hAnsi="Times New Roman" w:cs="Times New Roman"/>
      <w:sz w:val="18"/>
      <w:szCs w:val="18"/>
    </w:rPr>
  </w:style>
  <w:style w:type="character" w:customStyle="1" w:styleId="af2">
    <w:name w:val="a"/>
    <w:rsid w:val="00E92AA3"/>
    <w:rPr>
      <w:rFonts w:cs="Times New Roman"/>
    </w:rPr>
  </w:style>
  <w:style w:type="paragraph" w:customStyle="1" w:styleId="af3">
    <w:name w:val="Знак Знак"/>
    <w:basedOn w:val="a"/>
    <w:rsid w:val="00E92AA3"/>
    <w:pPr>
      <w:widowControl w:val="0"/>
      <w:adjustRightInd w:val="0"/>
      <w:spacing w:line="360" w:lineRule="atLeast"/>
      <w:jc w:val="both"/>
      <w:textAlignment w:val="baseline"/>
    </w:pPr>
    <w:rPr>
      <w:rFonts w:ascii="Verdana" w:hAnsi="Verdana" w:cs="Verdana"/>
      <w:sz w:val="20"/>
      <w:szCs w:val="20"/>
      <w:lang w:val="en-US" w:eastAsia="en-US"/>
    </w:rPr>
  </w:style>
  <w:style w:type="paragraph" w:styleId="af4">
    <w:name w:val="footer"/>
    <w:basedOn w:val="a"/>
    <w:link w:val="af5"/>
    <w:uiPriority w:val="99"/>
    <w:rsid w:val="00284991"/>
    <w:pPr>
      <w:tabs>
        <w:tab w:val="center" w:pos="4677"/>
        <w:tab w:val="right" w:pos="9355"/>
      </w:tabs>
    </w:pPr>
  </w:style>
  <w:style w:type="character" w:customStyle="1" w:styleId="af5">
    <w:name w:val="Нижний колонтитул Знак"/>
    <w:basedOn w:val="a0"/>
    <w:link w:val="af4"/>
    <w:uiPriority w:val="99"/>
    <w:rsid w:val="00284991"/>
    <w:rPr>
      <w:rFonts w:ascii="Times New Roman" w:eastAsia="Times New Roman" w:hAnsi="Times New Roman" w:cs="Times New Roman"/>
      <w:sz w:val="24"/>
      <w:szCs w:val="24"/>
      <w:lang w:eastAsia="ru-RU"/>
    </w:rPr>
  </w:style>
  <w:style w:type="character" w:styleId="af6">
    <w:name w:val="page number"/>
    <w:basedOn w:val="a0"/>
    <w:rsid w:val="00284991"/>
  </w:style>
  <w:style w:type="paragraph" w:styleId="af7">
    <w:name w:val="Balloon Text"/>
    <w:basedOn w:val="a"/>
    <w:link w:val="af8"/>
    <w:uiPriority w:val="99"/>
    <w:semiHidden/>
    <w:unhideWhenUsed/>
    <w:rsid w:val="00284991"/>
    <w:rPr>
      <w:rFonts w:ascii="Tahoma" w:hAnsi="Tahoma" w:cs="Tahoma"/>
      <w:sz w:val="16"/>
      <w:szCs w:val="16"/>
    </w:rPr>
  </w:style>
  <w:style w:type="character" w:customStyle="1" w:styleId="af8">
    <w:name w:val="Текст выноски Знак"/>
    <w:basedOn w:val="a0"/>
    <w:link w:val="af7"/>
    <w:uiPriority w:val="99"/>
    <w:semiHidden/>
    <w:rsid w:val="00284991"/>
    <w:rPr>
      <w:rFonts w:ascii="Tahoma" w:eastAsia="Times New Roman" w:hAnsi="Tahoma" w:cs="Tahoma"/>
      <w:sz w:val="16"/>
      <w:szCs w:val="16"/>
      <w:lang w:eastAsia="ru-RU"/>
    </w:rPr>
  </w:style>
  <w:style w:type="paragraph" w:styleId="af9">
    <w:name w:val="header"/>
    <w:basedOn w:val="a"/>
    <w:link w:val="afa"/>
    <w:uiPriority w:val="99"/>
    <w:unhideWhenUsed/>
    <w:rsid w:val="00284991"/>
    <w:pPr>
      <w:tabs>
        <w:tab w:val="center" w:pos="4819"/>
        <w:tab w:val="right" w:pos="9639"/>
      </w:tabs>
    </w:pPr>
  </w:style>
  <w:style w:type="character" w:customStyle="1" w:styleId="afa">
    <w:name w:val="Верхний колонтитул Знак"/>
    <w:basedOn w:val="a0"/>
    <w:link w:val="af9"/>
    <w:uiPriority w:val="99"/>
    <w:rsid w:val="00284991"/>
    <w:rPr>
      <w:rFonts w:ascii="Times New Roman" w:eastAsia="Times New Roman" w:hAnsi="Times New Roman" w:cs="Times New Roman"/>
      <w:sz w:val="24"/>
      <w:szCs w:val="24"/>
      <w:lang w:eastAsia="ru-RU"/>
    </w:rPr>
  </w:style>
  <w:style w:type="paragraph" w:styleId="afb">
    <w:name w:val="List Paragraph"/>
    <w:basedOn w:val="a"/>
    <w:uiPriority w:val="34"/>
    <w:qFormat/>
    <w:rsid w:val="00284991"/>
    <w:pPr>
      <w:spacing w:after="200" w:line="276" w:lineRule="auto"/>
      <w:ind w:left="720"/>
      <w:contextualSpacing/>
    </w:pPr>
    <w:rPr>
      <w:sz w:val="28"/>
      <w:szCs w:val="28"/>
    </w:rPr>
  </w:style>
  <w:style w:type="character" w:customStyle="1" w:styleId="13">
    <w:name w:val="Заголовок 1 Знак"/>
    <w:basedOn w:val="a0"/>
    <w:rsid w:val="00013628"/>
    <w:rPr>
      <w:rFonts w:asciiTheme="majorHAnsi" w:eastAsiaTheme="majorEastAsia" w:hAnsiTheme="majorHAnsi" w:cstheme="majorBidi"/>
      <w:b/>
      <w:bCs/>
      <w:color w:val="365F91" w:themeColor="accent1" w:themeShade="BF"/>
      <w:sz w:val="28"/>
      <w:szCs w:val="28"/>
      <w:lang w:eastAsia="ru-RU"/>
    </w:rPr>
  </w:style>
  <w:style w:type="character" w:customStyle="1" w:styleId="33">
    <w:name w:val="Заголовок 3 Знак"/>
    <w:basedOn w:val="a0"/>
    <w:uiPriority w:val="9"/>
    <w:rsid w:val="00013628"/>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rsid w:val="00013628"/>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rsid w:val="00013628"/>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rsid w:val="00013628"/>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rsid w:val="00013628"/>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rsid w:val="00013628"/>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rsid w:val="00013628"/>
    <w:rPr>
      <w:rFonts w:asciiTheme="majorHAnsi" w:eastAsiaTheme="majorEastAsia" w:hAnsiTheme="majorHAnsi" w:cstheme="majorBidi"/>
      <w:i/>
      <w:iCs/>
      <w:color w:val="404040" w:themeColor="text1" w:themeTint="BF"/>
      <w:sz w:val="20"/>
      <w:szCs w:val="20"/>
      <w:lang w:eastAsia="ru-RU"/>
    </w:rPr>
  </w:style>
  <w:style w:type="character" w:customStyle="1" w:styleId="11">
    <w:name w:val="Заголовок 1 Знак1"/>
    <w:basedOn w:val="a0"/>
    <w:link w:val="1"/>
    <w:rsid w:val="00013628"/>
    <w:rPr>
      <w:rFonts w:ascii="Times New Roman" w:eastAsia="Times New Roman" w:hAnsi="Times New Roman" w:cs="Times New Roman"/>
      <w:b/>
      <w:sz w:val="24"/>
      <w:szCs w:val="24"/>
      <w:lang w:val="ru-RU" w:eastAsia="ru-RU"/>
    </w:rPr>
  </w:style>
  <w:style w:type="character" w:customStyle="1" w:styleId="210">
    <w:name w:val="Заголовок 2 Знак1"/>
    <w:basedOn w:val="a0"/>
    <w:locked/>
    <w:rsid w:val="00013628"/>
    <w:rPr>
      <w:rFonts w:ascii="Arial" w:hAnsi="Arial" w:cs="Arial"/>
      <w:b/>
      <w:bCs/>
      <w:i/>
      <w:iCs/>
      <w:sz w:val="28"/>
      <w:szCs w:val="28"/>
      <w:lang w:val="uk-UA" w:eastAsia="uk-UA" w:bidi="ar-SA"/>
    </w:rPr>
  </w:style>
  <w:style w:type="character" w:customStyle="1" w:styleId="31">
    <w:name w:val="Заголовок 3 Знак1"/>
    <w:basedOn w:val="a0"/>
    <w:link w:val="3"/>
    <w:rsid w:val="00013628"/>
    <w:rPr>
      <w:rFonts w:ascii="Times New Roman" w:eastAsia="Times New Roman" w:hAnsi="Times New Roman" w:cs="Times New Roman"/>
      <w:sz w:val="28"/>
      <w:szCs w:val="24"/>
      <w:lang w:eastAsia="ru-RU"/>
    </w:rPr>
  </w:style>
  <w:style w:type="character" w:customStyle="1" w:styleId="41">
    <w:name w:val="Заголовок 4 Знак1"/>
    <w:basedOn w:val="a0"/>
    <w:link w:val="4"/>
    <w:rsid w:val="00013628"/>
    <w:rPr>
      <w:rFonts w:ascii="Times New Roman" w:eastAsia="Times New Roman" w:hAnsi="Times New Roman" w:cs="Times New Roman"/>
      <w:b/>
      <w:bCs/>
      <w:sz w:val="28"/>
      <w:szCs w:val="24"/>
      <w:lang w:eastAsia="ru-RU"/>
    </w:rPr>
  </w:style>
  <w:style w:type="character" w:customStyle="1" w:styleId="51">
    <w:name w:val="Заголовок 5 Знак1"/>
    <w:basedOn w:val="a0"/>
    <w:link w:val="5"/>
    <w:rsid w:val="00013628"/>
    <w:rPr>
      <w:rFonts w:ascii="Times New Roman" w:eastAsia="Times New Roman" w:hAnsi="Times New Roman" w:cs="Times New Roman"/>
      <w:sz w:val="28"/>
      <w:szCs w:val="24"/>
      <w:lang w:eastAsia="ru-RU"/>
    </w:rPr>
  </w:style>
  <w:style w:type="character" w:customStyle="1" w:styleId="61">
    <w:name w:val="Заголовок 6 Знак1"/>
    <w:basedOn w:val="a0"/>
    <w:link w:val="6"/>
    <w:rsid w:val="00013628"/>
    <w:rPr>
      <w:rFonts w:ascii="Times New Roman" w:eastAsia="Times New Roman" w:hAnsi="Times New Roman" w:cs="Times New Roman"/>
      <w:sz w:val="28"/>
      <w:szCs w:val="24"/>
      <w:lang w:eastAsia="ru-RU"/>
    </w:rPr>
  </w:style>
  <w:style w:type="character" w:customStyle="1" w:styleId="71">
    <w:name w:val="Заголовок 7 Знак1"/>
    <w:basedOn w:val="a0"/>
    <w:link w:val="7"/>
    <w:locked/>
    <w:rsid w:val="00013628"/>
    <w:rPr>
      <w:rFonts w:ascii="Times New Roman" w:eastAsia="Times New Roman" w:hAnsi="Times New Roman" w:cs="Times New Roman"/>
      <w:sz w:val="24"/>
      <w:szCs w:val="24"/>
      <w:lang w:eastAsia="uk-UA"/>
    </w:rPr>
  </w:style>
  <w:style w:type="character" w:customStyle="1" w:styleId="81">
    <w:name w:val="Заголовок 8 Знак1"/>
    <w:basedOn w:val="a0"/>
    <w:link w:val="8"/>
    <w:rsid w:val="00013628"/>
    <w:rPr>
      <w:rFonts w:ascii="Times New Roman" w:eastAsia="Times New Roman" w:hAnsi="Times New Roman" w:cs="Times New Roman"/>
      <w:i/>
      <w:iCs/>
      <w:sz w:val="24"/>
      <w:szCs w:val="24"/>
      <w:lang w:eastAsia="ru-RU"/>
    </w:rPr>
  </w:style>
  <w:style w:type="character" w:customStyle="1" w:styleId="91">
    <w:name w:val="Заголовок 9 Знак1"/>
    <w:basedOn w:val="a0"/>
    <w:link w:val="9"/>
    <w:locked/>
    <w:rsid w:val="00013628"/>
    <w:rPr>
      <w:rFonts w:ascii="Arial" w:eastAsia="Times New Roman" w:hAnsi="Arial" w:cs="Arial"/>
      <w:lang w:eastAsia="uk-UA"/>
    </w:rPr>
  </w:style>
  <w:style w:type="paragraph" w:customStyle="1" w:styleId="text-osnov">
    <w:name w:val="text-osnov"/>
    <w:basedOn w:val="NoParagraphStyle"/>
    <w:rsid w:val="00013628"/>
    <w:pPr>
      <w:spacing w:line="360" w:lineRule="auto"/>
      <w:ind w:firstLine="227"/>
      <w:jc w:val="both"/>
      <w:textAlignment w:val="baseline"/>
    </w:pPr>
    <w:rPr>
      <w:rFonts w:ascii="Times New Roman" w:hAnsi="Times New Roman" w:cs="Times New Roman"/>
      <w:w w:val="90"/>
      <w:sz w:val="28"/>
      <w:szCs w:val="28"/>
      <w:lang w:val="uk-UA"/>
    </w:rPr>
  </w:style>
  <w:style w:type="paragraph" w:customStyle="1" w:styleId="NoParagraphStyle">
    <w:name w:val="[No Paragraph Style]"/>
    <w:rsid w:val="00013628"/>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uk-UA"/>
    </w:rPr>
  </w:style>
  <w:style w:type="paragraph" w:customStyle="1" w:styleId="tabl">
    <w:name w:val="tabl"/>
    <w:basedOn w:val="text-osnov"/>
    <w:rsid w:val="00013628"/>
    <w:pPr>
      <w:jc w:val="right"/>
    </w:pPr>
    <w:rPr>
      <w:sz w:val="24"/>
      <w:szCs w:val="24"/>
    </w:rPr>
  </w:style>
  <w:style w:type="paragraph" w:customStyle="1" w:styleId="name-tabl">
    <w:name w:val="name-tabl"/>
    <w:basedOn w:val="text-osnov"/>
    <w:rsid w:val="00013628"/>
    <w:pPr>
      <w:ind w:firstLine="0"/>
      <w:jc w:val="center"/>
    </w:pPr>
  </w:style>
  <w:style w:type="paragraph" w:customStyle="1" w:styleId="BasicParagraph">
    <w:name w:val="[Basic Paragraph]"/>
    <w:basedOn w:val="NoParagraphStyle"/>
    <w:rsid w:val="00013628"/>
  </w:style>
  <w:style w:type="paragraph" w:customStyle="1" w:styleId="rozdil-2">
    <w:name w:val="rozdil-2"/>
    <w:basedOn w:val="text-osnov"/>
    <w:rsid w:val="00013628"/>
    <w:pPr>
      <w:ind w:firstLine="0"/>
      <w:jc w:val="center"/>
    </w:pPr>
  </w:style>
  <w:style w:type="table" w:styleId="afc">
    <w:name w:val="Table Grid"/>
    <w:basedOn w:val="a1"/>
    <w:rsid w:val="00013628"/>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
    <w:link w:val="24"/>
    <w:rsid w:val="00013628"/>
    <w:pPr>
      <w:spacing w:after="120" w:line="480" w:lineRule="auto"/>
      <w:ind w:left="283"/>
    </w:pPr>
    <w:rPr>
      <w:lang w:eastAsia="uk-UA"/>
    </w:rPr>
  </w:style>
  <w:style w:type="character" w:customStyle="1" w:styleId="24">
    <w:name w:val="Основной текст с отступом 2 Знак"/>
    <w:basedOn w:val="a0"/>
    <w:link w:val="23"/>
    <w:rsid w:val="00013628"/>
    <w:rPr>
      <w:rFonts w:ascii="Times New Roman" w:eastAsia="Times New Roman" w:hAnsi="Times New Roman" w:cs="Times New Roman"/>
      <w:sz w:val="24"/>
      <w:szCs w:val="24"/>
      <w:lang w:eastAsia="uk-UA"/>
    </w:rPr>
  </w:style>
  <w:style w:type="paragraph" w:styleId="afd">
    <w:name w:val="Plain Text"/>
    <w:basedOn w:val="a"/>
    <w:link w:val="14"/>
    <w:rsid w:val="00013628"/>
    <w:rPr>
      <w:rFonts w:ascii="Courier New" w:hAnsi="Courier New" w:cs="Courier New"/>
      <w:sz w:val="20"/>
      <w:szCs w:val="20"/>
      <w:lang w:eastAsia="en-US"/>
    </w:rPr>
  </w:style>
  <w:style w:type="character" w:customStyle="1" w:styleId="afe">
    <w:name w:val="Текст Знак"/>
    <w:basedOn w:val="a0"/>
    <w:rsid w:val="00013628"/>
    <w:rPr>
      <w:rFonts w:ascii="Consolas" w:eastAsia="Times New Roman" w:hAnsi="Consolas" w:cs="Consolas"/>
      <w:sz w:val="21"/>
      <w:szCs w:val="21"/>
      <w:lang w:eastAsia="ru-RU"/>
    </w:rPr>
  </w:style>
  <w:style w:type="character" w:customStyle="1" w:styleId="14">
    <w:name w:val="Текст Знак1"/>
    <w:basedOn w:val="a0"/>
    <w:link w:val="afd"/>
    <w:locked/>
    <w:rsid w:val="00013628"/>
    <w:rPr>
      <w:rFonts w:ascii="Courier New" w:eastAsia="Times New Roman" w:hAnsi="Courier New" w:cs="Courier New"/>
      <w:sz w:val="20"/>
      <w:szCs w:val="20"/>
    </w:rPr>
  </w:style>
  <w:style w:type="paragraph" w:styleId="34">
    <w:name w:val="Body Text 3"/>
    <w:basedOn w:val="a"/>
    <w:link w:val="310"/>
    <w:uiPriority w:val="99"/>
    <w:rsid w:val="00013628"/>
    <w:pPr>
      <w:spacing w:after="120"/>
    </w:pPr>
    <w:rPr>
      <w:sz w:val="16"/>
      <w:szCs w:val="16"/>
      <w:lang w:eastAsia="uk-UA"/>
    </w:rPr>
  </w:style>
  <w:style w:type="character" w:customStyle="1" w:styleId="35">
    <w:name w:val="Основной текст 3 Знак"/>
    <w:basedOn w:val="a0"/>
    <w:uiPriority w:val="99"/>
    <w:rsid w:val="00013628"/>
    <w:rPr>
      <w:rFonts w:ascii="Times New Roman" w:eastAsia="Times New Roman" w:hAnsi="Times New Roman" w:cs="Times New Roman"/>
      <w:sz w:val="16"/>
      <w:szCs w:val="16"/>
      <w:lang w:eastAsia="ru-RU"/>
    </w:rPr>
  </w:style>
  <w:style w:type="character" w:customStyle="1" w:styleId="310">
    <w:name w:val="Основной текст 3 Знак1"/>
    <w:basedOn w:val="a0"/>
    <w:link w:val="34"/>
    <w:locked/>
    <w:rsid w:val="00013628"/>
    <w:rPr>
      <w:rFonts w:ascii="Times New Roman" w:eastAsia="Times New Roman" w:hAnsi="Times New Roman" w:cs="Times New Roman"/>
      <w:sz w:val="16"/>
      <w:szCs w:val="16"/>
      <w:lang w:eastAsia="uk-UA"/>
    </w:rPr>
  </w:style>
  <w:style w:type="paragraph" w:customStyle="1" w:styleId="Iauiue">
    <w:name w:val="Iau?iue"/>
    <w:rsid w:val="00013628"/>
    <w:pPr>
      <w:spacing w:after="0" w:line="240" w:lineRule="auto"/>
    </w:pPr>
    <w:rPr>
      <w:rFonts w:ascii="Times New Roman" w:eastAsia="Times New Roman" w:hAnsi="Times New Roman" w:cs="Times New Roman"/>
      <w:sz w:val="20"/>
      <w:szCs w:val="20"/>
      <w:lang w:val="en-GB" w:eastAsia="ru-RU"/>
    </w:rPr>
  </w:style>
  <w:style w:type="paragraph" w:styleId="aff">
    <w:name w:val="Title"/>
    <w:basedOn w:val="a"/>
    <w:link w:val="aff0"/>
    <w:qFormat/>
    <w:rsid w:val="00013628"/>
    <w:pPr>
      <w:jc w:val="center"/>
    </w:pPr>
    <w:rPr>
      <w:b/>
      <w:sz w:val="28"/>
      <w:lang w:eastAsia="uk-UA"/>
    </w:rPr>
  </w:style>
  <w:style w:type="character" w:customStyle="1" w:styleId="aff0">
    <w:name w:val="Название Знак"/>
    <w:basedOn w:val="a0"/>
    <w:link w:val="aff"/>
    <w:rsid w:val="00013628"/>
    <w:rPr>
      <w:rFonts w:ascii="Times New Roman" w:eastAsia="Times New Roman" w:hAnsi="Times New Roman" w:cs="Times New Roman"/>
      <w:b/>
      <w:sz w:val="28"/>
      <w:szCs w:val="24"/>
      <w:lang w:eastAsia="uk-UA"/>
    </w:rPr>
  </w:style>
  <w:style w:type="paragraph" w:customStyle="1" w:styleId="aff1">
    <w:name w:val="Îáû÷íûé"/>
    <w:rsid w:val="00013628"/>
    <w:pPr>
      <w:spacing w:after="0" w:line="240" w:lineRule="auto"/>
    </w:pPr>
    <w:rPr>
      <w:rFonts w:ascii="Times New Roman" w:eastAsia="Calibri" w:hAnsi="Times New Roman" w:cs="Times New Roman"/>
      <w:sz w:val="20"/>
      <w:szCs w:val="20"/>
      <w:lang w:val="ru-RU" w:eastAsia="ru-RU"/>
    </w:rPr>
  </w:style>
  <w:style w:type="paragraph" w:customStyle="1" w:styleId="Iniiaiieoaenonionooiii">
    <w:name w:val="Iniiaiie oaeno n ionooiii"/>
    <w:basedOn w:val="Iauiue"/>
    <w:rsid w:val="00013628"/>
    <w:pPr>
      <w:widowControl w:val="0"/>
      <w:tabs>
        <w:tab w:val="left" w:pos="576"/>
        <w:tab w:val="left" w:pos="1008"/>
        <w:tab w:val="left" w:pos="2304"/>
        <w:tab w:val="left" w:pos="2880"/>
        <w:tab w:val="left" w:pos="3168"/>
        <w:tab w:val="left" w:pos="3888"/>
        <w:tab w:val="left" w:pos="6768"/>
        <w:tab w:val="left" w:pos="7632"/>
        <w:tab w:val="left" w:pos="7776"/>
        <w:tab w:val="left" w:pos="8640"/>
      </w:tabs>
      <w:overflowPunct w:val="0"/>
      <w:autoSpaceDE w:val="0"/>
      <w:autoSpaceDN w:val="0"/>
      <w:adjustRightInd w:val="0"/>
      <w:ind w:firstLine="567"/>
      <w:textAlignment w:val="baseline"/>
    </w:pPr>
    <w:rPr>
      <w:rFonts w:eastAsia="Calibri"/>
      <w:sz w:val="24"/>
      <w:lang w:eastAsia="uk-UA"/>
    </w:rPr>
  </w:style>
  <w:style w:type="paragraph" w:customStyle="1" w:styleId="aff2">
    <w:name w:val="Знак Знак Знак"/>
    <w:basedOn w:val="a"/>
    <w:rsid w:val="00013628"/>
    <w:rPr>
      <w:rFonts w:ascii="Verdana" w:hAnsi="Verdana" w:cs="Verdana"/>
      <w:sz w:val="20"/>
      <w:szCs w:val="20"/>
      <w:lang w:val="en-US" w:eastAsia="en-US"/>
    </w:rPr>
  </w:style>
  <w:style w:type="character" w:customStyle="1" w:styleId="aff3">
    <w:name w:val="Основний текст Знак"/>
    <w:basedOn w:val="a0"/>
    <w:locked/>
    <w:rsid w:val="00013628"/>
    <w:rPr>
      <w:rFonts w:ascii="Times New Roman" w:hAnsi="Times New Roman" w:cs="Times New Roman"/>
      <w:caps/>
      <w:sz w:val="20"/>
      <w:szCs w:val="20"/>
      <w:lang w:val="x-none" w:eastAsia="ru-RU"/>
    </w:rPr>
  </w:style>
  <w:style w:type="character" w:customStyle="1" w:styleId="36">
    <w:name w:val="Основний текст з відступом 3 Знак"/>
    <w:basedOn w:val="a0"/>
    <w:locked/>
    <w:rsid w:val="00013628"/>
    <w:rPr>
      <w:rFonts w:ascii="Times New Roman" w:hAnsi="Times New Roman" w:cs="Times New Roman"/>
      <w:sz w:val="16"/>
      <w:szCs w:val="16"/>
      <w:lang w:val="x-none" w:eastAsia="uk-UA"/>
    </w:rPr>
  </w:style>
  <w:style w:type="character" w:customStyle="1" w:styleId="25">
    <w:name w:val="Основний текст 2 Знак"/>
    <w:basedOn w:val="a0"/>
    <w:locked/>
    <w:rsid w:val="00013628"/>
    <w:rPr>
      <w:rFonts w:ascii="Times New Roman" w:hAnsi="Times New Roman" w:cs="Times New Roman"/>
      <w:sz w:val="24"/>
      <w:szCs w:val="24"/>
      <w:lang w:val="x-none" w:eastAsia="uk-UA"/>
    </w:rPr>
  </w:style>
  <w:style w:type="character" w:customStyle="1" w:styleId="26">
    <w:name w:val="Основний текст з відступом 2 Знак"/>
    <w:basedOn w:val="a0"/>
    <w:locked/>
    <w:rsid w:val="00013628"/>
    <w:rPr>
      <w:rFonts w:ascii="Times New Roman" w:hAnsi="Times New Roman" w:cs="Times New Roman"/>
      <w:sz w:val="24"/>
      <w:szCs w:val="24"/>
      <w:lang w:val="x-none" w:eastAsia="uk-UA"/>
    </w:rPr>
  </w:style>
  <w:style w:type="character" w:customStyle="1" w:styleId="37">
    <w:name w:val="Основний текст 3 Знак"/>
    <w:basedOn w:val="a0"/>
    <w:locked/>
    <w:rsid w:val="00013628"/>
    <w:rPr>
      <w:rFonts w:ascii="Times New Roman" w:hAnsi="Times New Roman" w:cs="Times New Roman"/>
      <w:sz w:val="16"/>
      <w:szCs w:val="16"/>
      <w:lang w:val="x-none" w:eastAsia="uk-UA"/>
    </w:rPr>
  </w:style>
  <w:style w:type="character" w:customStyle="1" w:styleId="aff4">
    <w:name w:val="Нижній колонтитул Знак"/>
    <w:basedOn w:val="a0"/>
    <w:locked/>
    <w:rsid w:val="00013628"/>
    <w:rPr>
      <w:rFonts w:ascii="Times New Roman" w:hAnsi="Times New Roman" w:cs="Times New Roman"/>
      <w:sz w:val="20"/>
      <w:szCs w:val="20"/>
      <w:lang w:val="ru-RU" w:eastAsia="ru-RU"/>
    </w:rPr>
  </w:style>
  <w:style w:type="character" w:customStyle="1" w:styleId="aff5">
    <w:name w:val="Назва Знак"/>
    <w:basedOn w:val="a0"/>
    <w:locked/>
    <w:rsid w:val="00013628"/>
    <w:rPr>
      <w:rFonts w:ascii="Times New Roman" w:hAnsi="Times New Roman" w:cs="Times New Roman"/>
      <w:b/>
      <w:bCs/>
      <w:sz w:val="24"/>
      <w:szCs w:val="24"/>
      <w:lang w:val="x-none" w:eastAsia="uk-UA"/>
    </w:rPr>
  </w:style>
  <w:style w:type="character" w:customStyle="1" w:styleId="aff6">
    <w:name w:val="Основний текст з відступом Знак"/>
    <w:basedOn w:val="a0"/>
    <w:locked/>
    <w:rsid w:val="00013628"/>
    <w:rPr>
      <w:rFonts w:ascii="Times New Roman" w:hAnsi="Times New Roman" w:cs="Times New Roman"/>
      <w:sz w:val="24"/>
      <w:szCs w:val="24"/>
      <w:lang w:val="x-none" w:eastAsia="uk-UA"/>
    </w:rPr>
  </w:style>
  <w:style w:type="character" w:customStyle="1" w:styleId="aff7">
    <w:name w:val="Верхній колонтитул Знак"/>
    <w:basedOn w:val="a0"/>
    <w:locked/>
    <w:rsid w:val="00013628"/>
    <w:rPr>
      <w:rFonts w:ascii="Times New Roman" w:hAnsi="Times New Roman" w:cs="Times New Roman"/>
      <w:sz w:val="24"/>
      <w:szCs w:val="24"/>
      <w:lang w:val="ru-RU" w:eastAsia="uk-UA"/>
    </w:rPr>
  </w:style>
  <w:style w:type="character" w:customStyle="1" w:styleId="binomial">
    <w:name w:val="binomial"/>
    <w:basedOn w:val="a0"/>
    <w:rsid w:val="00013628"/>
    <w:rPr>
      <w:rFonts w:cs="Times New Roman"/>
    </w:rPr>
  </w:style>
  <w:style w:type="character" w:styleId="aff8">
    <w:name w:val="Strong"/>
    <w:basedOn w:val="a0"/>
    <w:qFormat/>
    <w:rsid w:val="00013628"/>
    <w:rPr>
      <w:rFonts w:cs="Times New Roman"/>
      <w:b/>
      <w:bCs/>
    </w:rPr>
  </w:style>
  <w:style w:type="character" w:customStyle="1" w:styleId="taxon-author">
    <w:name w:val="taxon-author"/>
    <w:basedOn w:val="a0"/>
    <w:rsid w:val="00013628"/>
    <w:rPr>
      <w:rFonts w:cs="Times New Roman"/>
    </w:rPr>
  </w:style>
  <w:style w:type="character" w:styleId="aff9">
    <w:name w:val="Emphasis"/>
    <w:basedOn w:val="a0"/>
    <w:qFormat/>
    <w:rsid w:val="00013628"/>
    <w:rPr>
      <w:rFonts w:cs="Times New Roman"/>
      <w:i/>
      <w:iCs/>
    </w:rPr>
  </w:style>
  <w:style w:type="paragraph" w:customStyle="1" w:styleId="FR1">
    <w:name w:val="FR1"/>
    <w:rsid w:val="00013628"/>
    <w:pPr>
      <w:widowControl w:val="0"/>
      <w:spacing w:after="0" w:line="300" w:lineRule="auto"/>
      <w:jc w:val="right"/>
    </w:pPr>
    <w:rPr>
      <w:rFonts w:ascii="Times New Roman" w:eastAsia="Times New Roman" w:hAnsi="Times New Roman" w:cs="Times New Roman"/>
      <w:sz w:val="28"/>
      <w:szCs w:val="28"/>
      <w:lang w:eastAsia="ru-RU"/>
    </w:rPr>
  </w:style>
  <w:style w:type="paragraph" w:customStyle="1" w:styleId="15">
    <w:name w:val="заголовок 1"/>
    <w:basedOn w:val="a"/>
    <w:next w:val="a"/>
    <w:rsid w:val="00013628"/>
    <w:pPr>
      <w:keepNext/>
    </w:pPr>
    <w:rPr>
      <w:sz w:val="96"/>
      <w:szCs w:val="20"/>
    </w:rPr>
  </w:style>
  <w:style w:type="character" w:customStyle="1" w:styleId="FontStyle211">
    <w:name w:val="Font Style211"/>
    <w:basedOn w:val="a0"/>
    <w:rsid w:val="00013628"/>
    <w:rPr>
      <w:rFonts w:ascii="Times New Roman" w:hAnsi="Times New Roman" w:cs="Times New Roman"/>
      <w:b/>
      <w:bCs/>
      <w:i/>
      <w:iCs/>
      <w:spacing w:val="10"/>
      <w:sz w:val="20"/>
      <w:szCs w:val="20"/>
    </w:rPr>
  </w:style>
  <w:style w:type="paragraph" w:styleId="affa">
    <w:name w:val="Subtitle"/>
    <w:basedOn w:val="a"/>
    <w:link w:val="affb"/>
    <w:qFormat/>
    <w:rsid w:val="00013628"/>
    <w:pPr>
      <w:tabs>
        <w:tab w:val="center" w:pos="4536"/>
      </w:tabs>
      <w:autoSpaceDE w:val="0"/>
      <w:autoSpaceDN w:val="0"/>
      <w:jc w:val="center"/>
    </w:pPr>
    <w:rPr>
      <w:b/>
      <w:bCs/>
      <w:caps/>
      <w:sz w:val="26"/>
      <w:szCs w:val="26"/>
    </w:rPr>
  </w:style>
  <w:style w:type="character" w:customStyle="1" w:styleId="affb">
    <w:name w:val="Подзаголовок Знак"/>
    <w:basedOn w:val="a0"/>
    <w:link w:val="affa"/>
    <w:rsid w:val="00013628"/>
    <w:rPr>
      <w:rFonts w:ascii="Times New Roman" w:eastAsia="Times New Roman" w:hAnsi="Times New Roman" w:cs="Times New Roman"/>
      <w:b/>
      <w:bCs/>
      <w:caps/>
      <w:sz w:val="26"/>
      <w:szCs w:val="26"/>
      <w:lang w:eastAsia="ru-RU"/>
    </w:rPr>
  </w:style>
  <w:style w:type="character" w:customStyle="1" w:styleId="PlainTextChar">
    <w:name w:val="Plain Text Char"/>
    <w:basedOn w:val="a0"/>
    <w:locked/>
    <w:rsid w:val="00013628"/>
    <w:rPr>
      <w:rFonts w:ascii="Courier New" w:hAnsi="Courier New" w:cs="Courier New"/>
      <w:sz w:val="20"/>
      <w:szCs w:val="20"/>
    </w:rPr>
  </w:style>
  <w:style w:type="paragraph" w:styleId="HTML0">
    <w:name w:val="HTML Preformatted"/>
    <w:basedOn w:val="a"/>
    <w:link w:val="HTML1"/>
    <w:rsid w:val="00013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1">
    <w:name w:val="Стандартный HTML Знак"/>
    <w:basedOn w:val="a0"/>
    <w:link w:val="HTML0"/>
    <w:rsid w:val="00013628"/>
    <w:rPr>
      <w:rFonts w:ascii="Courier New" w:eastAsia="Times New Roman" w:hAnsi="Courier New" w:cs="Courier New"/>
      <w:sz w:val="20"/>
      <w:szCs w:val="20"/>
      <w:lang w:val="ru-RU" w:eastAsia="ru-RU"/>
    </w:rPr>
  </w:style>
  <w:style w:type="paragraph" w:customStyle="1" w:styleId="27">
    <w:name w:val="Абзац списка2"/>
    <w:basedOn w:val="a"/>
    <w:rsid w:val="00013628"/>
    <w:pPr>
      <w:ind w:left="720" w:firstLine="900"/>
      <w:jc w:val="both"/>
    </w:pPr>
    <w:rPr>
      <w:sz w:val="20"/>
      <w:szCs w:val="20"/>
      <w:lang w:val="ru-RU"/>
    </w:rPr>
  </w:style>
  <w:style w:type="character" w:customStyle="1" w:styleId="HTML2">
    <w:name w:val="Стандартний HTML Знак"/>
    <w:basedOn w:val="a0"/>
    <w:locked/>
    <w:rsid w:val="00013628"/>
    <w:rPr>
      <w:rFonts w:ascii="Courier New" w:hAnsi="Courier New" w:cs="Courier New"/>
      <w:sz w:val="20"/>
      <w:szCs w:val="20"/>
      <w:lang w:val="ru-RU" w:eastAsia="ru-RU"/>
    </w:rPr>
  </w:style>
  <w:style w:type="paragraph" w:customStyle="1" w:styleId="Style13">
    <w:name w:val="Style13"/>
    <w:basedOn w:val="a"/>
    <w:rsid w:val="00013628"/>
    <w:pPr>
      <w:widowControl w:val="0"/>
      <w:autoSpaceDE w:val="0"/>
      <w:autoSpaceDN w:val="0"/>
      <w:adjustRightInd w:val="0"/>
    </w:pPr>
    <w:rPr>
      <w:rFonts w:ascii="Arial" w:hAnsi="Arial"/>
      <w:lang w:val="ru-RU"/>
    </w:rPr>
  </w:style>
  <w:style w:type="paragraph" w:customStyle="1" w:styleId="Style16">
    <w:name w:val="Style16"/>
    <w:basedOn w:val="a"/>
    <w:rsid w:val="00013628"/>
    <w:pPr>
      <w:widowControl w:val="0"/>
      <w:autoSpaceDE w:val="0"/>
      <w:autoSpaceDN w:val="0"/>
      <w:adjustRightInd w:val="0"/>
    </w:pPr>
    <w:rPr>
      <w:rFonts w:ascii="Arial" w:hAnsi="Arial"/>
      <w:lang w:val="ru-RU"/>
    </w:rPr>
  </w:style>
  <w:style w:type="character" w:customStyle="1" w:styleId="FontStyle26">
    <w:name w:val="Font Style26"/>
    <w:basedOn w:val="a0"/>
    <w:rsid w:val="00013628"/>
    <w:rPr>
      <w:rFonts w:ascii="Arial" w:hAnsi="Arial" w:cs="Arial"/>
      <w:b/>
      <w:bCs/>
      <w:sz w:val="18"/>
      <w:szCs w:val="18"/>
    </w:rPr>
  </w:style>
  <w:style w:type="character" w:customStyle="1" w:styleId="FontStyle27">
    <w:name w:val="Font Style27"/>
    <w:basedOn w:val="a0"/>
    <w:rsid w:val="00013628"/>
    <w:rPr>
      <w:rFonts w:ascii="Arial" w:hAnsi="Arial" w:cs="Arial"/>
      <w:b/>
      <w:bCs/>
      <w:sz w:val="22"/>
      <w:szCs w:val="22"/>
    </w:rPr>
  </w:style>
  <w:style w:type="character" w:customStyle="1" w:styleId="FontStyle28">
    <w:name w:val="Font Style28"/>
    <w:basedOn w:val="a0"/>
    <w:rsid w:val="00013628"/>
    <w:rPr>
      <w:rFonts w:ascii="Arial" w:hAnsi="Arial" w:cs="Arial"/>
      <w:sz w:val="18"/>
      <w:szCs w:val="18"/>
    </w:rPr>
  </w:style>
  <w:style w:type="paragraph" w:customStyle="1" w:styleId="Style12">
    <w:name w:val="Style12"/>
    <w:basedOn w:val="a"/>
    <w:rsid w:val="00013628"/>
    <w:pPr>
      <w:widowControl w:val="0"/>
      <w:autoSpaceDE w:val="0"/>
      <w:autoSpaceDN w:val="0"/>
      <w:adjustRightInd w:val="0"/>
    </w:pPr>
    <w:rPr>
      <w:rFonts w:ascii="Arial" w:hAnsi="Arial"/>
      <w:lang w:val="ru-RU"/>
    </w:rPr>
  </w:style>
  <w:style w:type="paragraph" w:customStyle="1" w:styleId="maintext">
    <w:name w:val="maintext"/>
    <w:basedOn w:val="a"/>
    <w:rsid w:val="00013628"/>
    <w:pPr>
      <w:spacing w:before="100" w:beforeAutospacing="1" w:after="100" w:afterAutospacing="1"/>
    </w:pPr>
    <w:rPr>
      <w:rFonts w:eastAsia="Calibri"/>
      <w:lang w:eastAsia="uk-UA"/>
    </w:rPr>
  </w:style>
  <w:style w:type="paragraph" w:customStyle="1" w:styleId="prymitka">
    <w:name w:val="prymitka"/>
    <w:basedOn w:val="text-osnov"/>
    <w:rsid w:val="00013628"/>
    <w:pPr>
      <w:spacing w:line="288" w:lineRule="atLeast"/>
    </w:pPr>
    <w:rPr>
      <w:i/>
      <w:iCs/>
      <w:sz w:val="22"/>
      <w:szCs w:val="22"/>
    </w:rPr>
  </w:style>
  <w:style w:type="paragraph" w:customStyle="1" w:styleId="42">
    <w:name w:val="заголовок 4"/>
    <w:basedOn w:val="a"/>
    <w:next w:val="a"/>
    <w:rsid w:val="00013628"/>
    <w:pPr>
      <w:keepNext/>
      <w:tabs>
        <w:tab w:val="left" w:pos="1502"/>
        <w:tab w:val="left" w:pos="9360"/>
      </w:tabs>
      <w:autoSpaceDE w:val="0"/>
      <w:autoSpaceDN w:val="0"/>
      <w:spacing w:line="360" w:lineRule="auto"/>
      <w:ind w:left="-108" w:right="-194"/>
      <w:jc w:val="center"/>
      <w:outlineLvl w:val="3"/>
    </w:pPr>
    <w:rPr>
      <w:lang w:eastAsia="uk-UA"/>
    </w:rPr>
  </w:style>
  <w:style w:type="paragraph" w:customStyle="1" w:styleId="38">
    <w:name w:val="заголовок 3"/>
    <w:basedOn w:val="a"/>
    <w:next w:val="a"/>
    <w:rsid w:val="00013628"/>
    <w:pPr>
      <w:keepNext/>
      <w:jc w:val="both"/>
    </w:pPr>
    <w:rPr>
      <w:sz w:val="28"/>
      <w:szCs w:val="28"/>
    </w:rPr>
  </w:style>
  <w:style w:type="character" w:customStyle="1" w:styleId="72">
    <w:name w:val="Знак Знак7"/>
    <w:basedOn w:val="a0"/>
    <w:locked/>
    <w:rsid w:val="00013628"/>
    <w:rPr>
      <w:rFonts w:ascii="Arial" w:hAnsi="Arial" w:cs="Arial"/>
      <w:b/>
      <w:bCs/>
      <w:kern w:val="32"/>
      <w:sz w:val="32"/>
      <w:szCs w:val="32"/>
      <w:lang w:val="ru-RU" w:eastAsia="ru-RU"/>
    </w:rPr>
  </w:style>
  <w:style w:type="character" w:customStyle="1" w:styleId="62">
    <w:name w:val="Знак Знак6"/>
    <w:basedOn w:val="a0"/>
    <w:locked/>
    <w:rsid w:val="00013628"/>
    <w:rPr>
      <w:rFonts w:ascii="Arial" w:hAnsi="Arial" w:cs="Arial"/>
      <w:b/>
      <w:bCs/>
      <w:sz w:val="26"/>
      <w:szCs w:val="26"/>
      <w:lang w:val="ru-RU" w:eastAsia="ru-RU"/>
    </w:rPr>
  </w:style>
  <w:style w:type="character" w:customStyle="1" w:styleId="52">
    <w:name w:val="Знак Знак5"/>
    <w:basedOn w:val="a0"/>
    <w:locked/>
    <w:rsid w:val="00013628"/>
    <w:rPr>
      <w:rFonts w:cs="Times New Roman"/>
      <w:sz w:val="24"/>
      <w:szCs w:val="24"/>
      <w:lang w:val="ru-RU" w:eastAsia="ru-RU"/>
    </w:rPr>
  </w:style>
  <w:style w:type="character" w:customStyle="1" w:styleId="FontStyle12">
    <w:name w:val="Font Style12"/>
    <w:basedOn w:val="a0"/>
    <w:rsid w:val="00013628"/>
    <w:rPr>
      <w:rFonts w:ascii="Times New Roman" w:hAnsi="Times New Roman" w:cs="Times New Roman"/>
      <w:b/>
      <w:bCs/>
      <w:i/>
      <w:iCs/>
      <w:sz w:val="28"/>
      <w:szCs w:val="28"/>
    </w:rPr>
  </w:style>
  <w:style w:type="character" w:customStyle="1" w:styleId="FontStyle11">
    <w:name w:val="Font Style11"/>
    <w:basedOn w:val="a0"/>
    <w:rsid w:val="00013628"/>
    <w:rPr>
      <w:rFonts w:ascii="Times New Roman" w:hAnsi="Times New Roman" w:cs="Times New Roman"/>
      <w:b/>
      <w:bCs/>
      <w:sz w:val="22"/>
      <w:szCs w:val="22"/>
    </w:rPr>
  </w:style>
  <w:style w:type="character" w:customStyle="1" w:styleId="16">
    <w:name w:val="Нижній колонтитул Знак1"/>
    <w:basedOn w:val="a0"/>
    <w:locked/>
    <w:rsid w:val="00013628"/>
    <w:rPr>
      <w:lang w:val="ru-RU" w:eastAsia="ru-RU"/>
    </w:rPr>
  </w:style>
  <w:style w:type="paragraph" w:customStyle="1" w:styleId="17">
    <w:name w:val="Знак Знак Знак1"/>
    <w:basedOn w:val="a"/>
    <w:rsid w:val="00013628"/>
    <w:rPr>
      <w:rFonts w:ascii="Verdana" w:hAnsi="Verdana" w:cs="Verdana"/>
      <w:sz w:val="20"/>
      <w:szCs w:val="20"/>
      <w:lang w:val="en-US" w:eastAsia="en-US"/>
    </w:rPr>
  </w:style>
  <w:style w:type="paragraph" w:customStyle="1" w:styleId="ListParagraph1">
    <w:name w:val="List Paragraph1"/>
    <w:basedOn w:val="a"/>
    <w:rsid w:val="00013628"/>
    <w:pPr>
      <w:ind w:left="720" w:firstLine="900"/>
      <w:jc w:val="both"/>
    </w:pPr>
    <w:rPr>
      <w:sz w:val="20"/>
      <w:szCs w:val="20"/>
      <w:lang w:val="ru-RU"/>
    </w:rPr>
  </w:style>
  <w:style w:type="character" w:customStyle="1" w:styleId="18">
    <w:name w:val="Основной текст с отступом Знак1"/>
    <w:basedOn w:val="a0"/>
    <w:uiPriority w:val="99"/>
    <w:semiHidden/>
    <w:rsid w:val="00CF4F4A"/>
    <w:rPr>
      <w:rFonts w:ascii="Times New Roman" w:eastAsia="Times New Roman" w:hAnsi="Times New Roman" w:cs="Times New Roman"/>
      <w:sz w:val="24"/>
      <w:szCs w:val="24"/>
      <w:lang w:val="ru-RU" w:eastAsia="ru-RU"/>
    </w:rPr>
  </w:style>
  <w:style w:type="character" w:customStyle="1" w:styleId="st">
    <w:name w:val="st"/>
    <w:basedOn w:val="a0"/>
    <w:uiPriority w:val="99"/>
    <w:rsid w:val="00CF4F4A"/>
  </w:style>
  <w:style w:type="paragraph" w:styleId="affc">
    <w:name w:val="No Spacing"/>
    <w:qFormat/>
    <w:rsid w:val="00CF4F4A"/>
    <w:pPr>
      <w:spacing w:after="0" w:line="240" w:lineRule="auto"/>
    </w:pPr>
    <w:rPr>
      <w:rFonts w:ascii="Calibri" w:eastAsia="Calibri" w:hAnsi="Calibri" w:cs="Times New Roman"/>
    </w:rPr>
  </w:style>
  <w:style w:type="paragraph" w:customStyle="1" w:styleId="indent">
    <w:name w:val="indent"/>
    <w:basedOn w:val="a"/>
    <w:rsid w:val="00CF4F4A"/>
    <w:pPr>
      <w:spacing w:before="45" w:after="75"/>
      <w:ind w:left="45" w:right="45" w:firstLine="225"/>
      <w:jc w:val="both"/>
    </w:pPr>
    <w:rPr>
      <w:lang w:val="ru-RU"/>
    </w:rPr>
  </w:style>
  <w:style w:type="paragraph" w:customStyle="1" w:styleId="28">
    <w:name w:val="çàãîëîâîê 2"/>
    <w:basedOn w:val="a"/>
    <w:next w:val="a"/>
    <w:rsid w:val="00CF4F4A"/>
    <w:pPr>
      <w:keepNext/>
      <w:autoSpaceDE w:val="0"/>
      <w:autoSpaceDN w:val="0"/>
      <w:ind w:right="-766"/>
      <w:jc w:val="center"/>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49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ducrimea.com/upload/Trofymova/TrofymovaUnvesticii2.doc" TargetMode="External"/><Relationship Id="rId18" Type="http://schemas.openxmlformats.org/officeDocument/2006/relationships/hyperlink" Target="http://www.mnr.gov.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niss.gov.ua/articles/573/" TargetMode="External"/><Relationship Id="rId7" Type="http://schemas.openxmlformats.org/officeDocument/2006/relationships/footnotes" Target="footnotes.xml"/><Relationship Id="rId12" Type="http://schemas.openxmlformats.org/officeDocument/2006/relationships/hyperlink" Target="http://www.nbuv.gov.ua/portal/natural/Nvuu/Ekon/2010_30/statti/2_2.ht" TargetMode="External"/><Relationship Id="rId17" Type="http://schemas.openxmlformats.org/officeDocument/2006/relationships/chart" Target="charts/chart2.xml"/><Relationship Id="rId25" Type="http://schemas.openxmlformats.org/officeDocument/2006/relationships/hyperlink" Target="http://www.indexfungorum.org/names/familyrecord.asp?strRecordID=80523" TargetMode="Externa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hyperlink" Target="http://ecopeak.ru/arts/169.%20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oclubua.com/2010/12/zrobymo-ukrajinu-chystoyu/" TargetMode="External"/><Relationship Id="rId24" Type="http://schemas.openxmlformats.org/officeDocument/2006/relationships/hyperlink" Target="mailto:wkeeton@uvm.edu" TargetMode="Externa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yperlink" Target="http://www.moldsilva.gov.md/ru/projects_now/" TargetMode="External"/><Relationship Id="rId28" Type="http://schemas.openxmlformats.org/officeDocument/2006/relationships/theme" Target="theme/theme1.xml"/><Relationship Id="rId10" Type="http://schemas.openxmlformats.org/officeDocument/2006/relationships/hyperlink" Target="http://novaukraina.org/news/urn:news:1766062" TargetMode="External"/><Relationship Id="rId19" Type="http://schemas.openxmlformats.org/officeDocument/2006/relationships/hyperlink" Target="http://ecopeak.ru/arts/169.%202" TargetMode="External"/><Relationship Id="rId4" Type="http://schemas.microsoft.com/office/2007/relationships/stylesWithEffects" Target="stylesWithEffects.xml"/><Relationship Id="rId9" Type="http://schemas.openxmlformats.org/officeDocument/2006/relationships/hyperlink" Target="http://www.day.kiev.ua/%20290619?idsource=3036288&amp;mainlang=ukr" TargetMode="External"/><Relationship Id="rId14" Type="http://schemas.openxmlformats.org/officeDocument/2006/relationships/hyperlink" Target="http://www.conservationmeasures.org/wpcontent/uploads/2010/04/CMP_Open_Standards_Version_2.0.pdf" TargetMode="External"/><Relationship Id="rId22" Type="http://schemas.openxmlformats.org/officeDocument/2006/relationships/hyperlink" Target="http://www.lesovod.org.ua/node/586" TargetMode="Externa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G:\new%20&#1056;&#1086;&#1079;&#1076;&#1110;&#1083;&#1080;\2.%20&#1056;&#1086;&#1079;&#1076;&#1110;&#1083;\&#1052;&#1110;&#1078;&#1085;&#1072;&#1088;&#1086;&#1076;&#1085;&#1080;&#1081;%20&#1076;&#1086;&#1089;&#1074;&#1110;&#1076;\&#1050;&#1088;&#1072;&#1081;&#1086;&#1073;&#1088;&#1072;&#1079;&#1086;&#1074;&#1110;%20&#1087;&#1072;&#1088;&#1082;&#1080;%20&#1055;&#1086;&#1083;&#1100;&#1097;&#1110;\&#1055;&#1047;&#1060;%20&#1055;&#1086;&#1083;&#1100;&#1097;&#1110;%20201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new%20&#1056;&#1086;&#1079;&#1076;&#1110;&#1083;&#1080;\2.%20&#1056;&#1086;&#1079;&#1076;&#1110;&#1083;\&#1052;&#1110;&#1078;&#1085;&#1072;&#1088;&#1086;&#1076;&#1085;&#1080;&#1081;%20&#1076;&#1086;&#1089;&#1074;&#1110;&#1076;\&#1043;&#1088;&#1072;&#1092;&#1110;&#1082;%20&#1087;&#1086;%20&#1088;&#1086;&#1082;&#1072;&#1093;%20&#1089;&#1090;&#1074;&#1086;&#1088;&#1077;&#1085;&#1085;&#1103;%20&#1087;&#1088;&#1080;&#1088;&#1086;&#1076;&#1085;&#1080;&#1093;%20&#1087;&#1072;&#1088;&#1082;&#1110;&#107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uk-UA"/>
  <c:roundedCorners val="1"/>
  <c:style val="34"/>
  <c:chart>
    <c:autoTitleDeleted val="1"/>
    <c:view3D>
      <c:rotX val="30"/>
      <c:rotY val="0"/>
      <c:rAngAx val="1"/>
    </c:view3D>
    <c:floor>
      <c:thickness val="0"/>
    </c:floor>
    <c:sideWall>
      <c:thickness val="0"/>
    </c:sideWall>
    <c:backWall>
      <c:thickness val="0"/>
    </c:backWall>
    <c:plotArea>
      <c:layout/>
      <c:pie3DChart>
        <c:varyColors val="1"/>
        <c:ser>
          <c:idx val="0"/>
          <c:order val="0"/>
          <c:explosion val="25"/>
          <c:dLbls>
            <c:dLbl>
              <c:idx val="0"/>
              <c:tx>
                <c:rich>
                  <a:bodyPr/>
                  <a:lstStyle/>
                  <a:p>
                    <a:r>
                      <a:rPr lang="uk-UA"/>
                      <a:t>Парки народові
3,2%</a:t>
                    </a:r>
                  </a:p>
                </c:rich>
              </c:tx>
              <c:showLegendKey val="1"/>
              <c:showVal val="1"/>
              <c:showCatName val="1"/>
              <c:showSerName val="1"/>
              <c:showPercent val="1"/>
              <c:showBubbleSize val="1"/>
            </c:dLbl>
            <c:dLbl>
              <c:idx val="1"/>
              <c:tx>
                <c:rich>
                  <a:bodyPr/>
                  <a:lstStyle/>
                  <a:p>
                    <a:r>
                      <a:rPr lang="uk-UA"/>
                      <a:t>Парки ландшафтні
24,9%</a:t>
                    </a:r>
                  </a:p>
                </c:rich>
              </c:tx>
              <c:showLegendKey val="1"/>
              <c:showVal val="1"/>
              <c:showCatName val="1"/>
              <c:showSerName val="1"/>
              <c:showPercent val="1"/>
              <c:showBubbleSize val="1"/>
            </c:dLbl>
            <c:dLbl>
              <c:idx val="2"/>
              <c:tx>
                <c:rich>
                  <a:bodyPr/>
                  <a:lstStyle/>
                  <a:p>
                    <a:r>
                      <a:rPr lang="uk-UA"/>
                      <a:t>Резервати природи
1,6%</a:t>
                    </a:r>
                  </a:p>
                </c:rich>
              </c:tx>
              <c:showLegendKey val="1"/>
              <c:showVal val="1"/>
              <c:showCatName val="1"/>
              <c:showSerName val="1"/>
              <c:showPercent val="1"/>
              <c:showBubbleSize val="1"/>
            </c:dLbl>
            <c:dLbl>
              <c:idx val="3"/>
              <c:tx>
                <c:rich>
                  <a:bodyPr/>
                  <a:lstStyle/>
                  <a:p>
                    <a:r>
                      <a:rPr lang="uk-UA"/>
                      <a:t>Території охоронного ландшафту
69%</a:t>
                    </a:r>
                  </a:p>
                </c:rich>
              </c:tx>
              <c:showLegendKey val="1"/>
              <c:showVal val="1"/>
              <c:showCatName val="1"/>
              <c:showSerName val="1"/>
              <c:showPercent val="1"/>
              <c:showBubbleSize val="1"/>
            </c:dLbl>
            <c:dLbl>
              <c:idx val="4"/>
              <c:tx>
                <c:rich>
                  <a:bodyPr/>
                  <a:lstStyle/>
                  <a:p>
                    <a:r>
                      <a:rPr lang="uk-UA"/>
                      <a:t>інші форми
1,3%</a:t>
                    </a:r>
                  </a:p>
                </c:rich>
              </c:tx>
              <c:showLegendKey val="1"/>
              <c:showVal val="1"/>
              <c:showCatName val="1"/>
              <c:showSerName val="1"/>
              <c:showPercent val="1"/>
              <c:showBubbleSize val="1"/>
            </c:dLbl>
            <c:txPr>
              <a:bodyPr/>
              <a:lstStyle/>
              <a:p>
                <a:pPr>
                  <a:defRPr lang="uk-UA"/>
                </a:pPr>
                <a:endParaRPr lang="uk-UA"/>
              </a:p>
            </c:txPr>
            <c:showLegendKey val="1"/>
            <c:showVal val="1"/>
            <c:showCatName val="1"/>
            <c:showSerName val="1"/>
            <c:showPercent val="1"/>
            <c:showBubbleSize val="1"/>
            <c:showLeaderLines val="1"/>
          </c:dLbls>
          <c:cat>
            <c:strRef>
              <c:f>Аркуш1!$A$1:$A$5</c:f>
              <c:strCache>
                <c:ptCount val="5"/>
                <c:pt idx="0">
                  <c:v>Парки народові</c:v>
                </c:pt>
                <c:pt idx="1">
                  <c:v>Парки крайобразові</c:v>
                </c:pt>
                <c:pt idx="2">
                  <c:v>Резервати природи</c:v>
                </c:pt>
                <c:pt idx="3">
                  <c:v>Охоронювані ландшафти</c:v>
                </c:pt>
                <c:pt idx="4">
                  <c:v>інші форми</c:v>
                </c:pt>
              </c:strCache>
            </c:strRef>
          </c:cat>
          <c:val>
            <c:numRef>
              <c:f>Аркуш1!$B$1:$B$5</c:f>
              <c:numCache>
                <c:formatCode>General</c:formatCode>
                <c:ptCount val="5"/>
                <c:pt idx="0">
                  <c:v>3.2</c:v>
                </c:pt>
                <c:pt idx="1">
                  <c:v>24.9</c:v>
                </c:pt>
                <c:pt idx="2">
                  <c:v>1.6</c:v>
                </c:pt>
                <c:pt idx="3">
                  <c:v>69</c:v>
                </c:pt>
                <c:pt idx="4">
                  <c:v>1.3</c:v>
                </c:pt>
              </c:numCache>
            </c:numRef>
          </c:val>
        </c:ser>
        <c:dLbls>
          <c:showLegendKey val="1"/>
          <c:showVal val="1"/>
          <c:showCatName val="1"/>
          <c:showSerName val="1"/>
          <c:showPercent val="1"/>
          <c:showBubbleSize val="1"/>
          <c:showLeaderLines val="1"/>
        </c:dLbls>
      </c:pie3DChart>
    </c:plotArea>
    <c:plotVisOnly val="1"/>
    <c:dispBlanksAs val="zero"/>
    <c:showDLblsOverMax val="1"/>
  </c:chart>
  <c:externalData r:id="rId1">
    <c:autoUpdate val="1"/>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1"/>
  <mc:AlternateContent xmlns:mc="http://schemas.openxmlformats.org/markup-compatibility/2006">
    <mc:Choice xmlns:c14="http://schemas.microsoft.com/office/drawing/2007/8/2/chart" Requires="c14">
      <c14:style val="126"/>
    </mc:Choice>
    <mc:Fallback>
      <c:style val="26"/>
    </mc:Fallback>
  </mc:AlternateContent>
  <c:chart>
    <c:autoTitleDeleted val="1"/>
    <c:plotArea>
      <c:layout>
        <c:manualLayout>
          <c:layoutTarget val="inner"/>
          <c:xMode val="edge"/>
          <c:yMode val="edge"/>
          <c:x val="0.17725563399402661"/>
          <c:y val="0"/>
          <c:w val="0.76135034844782346"/>
          <c:h val="0.58912386706948638"/>
        </c:manualLayout>
      </c:layout>
      <c:barChart>
        <c:barDir val="col"/>
        <c:grouping val="clustered"/>
        <c:varyColors val="1"/>
        <c:ser>
          <c:idx val="0"/>
          <c:order val="0"/>
          <c:tx>
            <c:v>Німеччина</c:v>
          </c:tx>
          <c:invertIfNegative val="1"/>
          <c:cat>
            <c:numRef>
              <c:f>Аркуш1!$A$1:$A$12</c:f>
              <c:numCache>
                <c:formatCode>General</c:formatCode>
                <c:ptCount val="12"/>
                <c:pt idx="0">
                  <c:v>1921</c:v>
                </c:pt>
                <c:pt idx="1">
                  <c:v>1960</c:v>
                </c:pt>
                <c:pt idx="2">
                  <c:v>1965</c:v>
                </c:pt>
                <c:pt idx="3">
                  <c:v>1970</c:v>
                </c:pt>
                <c:pt idx="4">
                  <c:v>1975</c:v>
                </c:pt>
                <c:pt idx="5">
                  <c:v>1980</c:v>
                </c:pt>
                <c:pt idx="6">
                  <c:v>1985</c:v>
                </c:pt>
                <c:pt idx="7">
                  <c:v>1990</c:v>
                </c:pt>
                <c:pt idx="8">
                  <c:v>1995</c:v>
                </c:pt>
                <c:pt idx="9">
                  <c:v>2000</c:v>
                </c:pt>
                <c:pt idx="10">
                  <c:v>2005</c:v>
                </c:pt>
                <c:pt idx="11">
                  <c:v>2010</c:v>
                </c:pt>
              </c:numCache>
            </c:numRef>
          </c:cat>
          <c:val>
            <c:numRef>
              <c:f>Аркуш1!$B$1:$B$12</c:f>
              <c:numCache>
                <c:formatCode>General</c:formatCode>
                <c:ptCount val="12"/>
                <c:pt idx="0">
                  <c:v>1</c:v>
                </c:pt>
                <c:pt idx="1">
                  <c:v>10</c:v>
                </c:pt>
                <c:pt idx="2">
                  <c:v>29</c:v>
                </c:pt>
                <c:pt idx="3">
                  <c:v>39</c:v>
                </c:pt>
                <c:pt idx="4">
                  <c:v>52</c:v>
                </c:pt>
                <c:pt idx="5">
                  <c:v>58</c:v>
                </c:pt>
                <c:pt idx="6">
                  <c:v>60</c:v>
                </c:pt>
                <c:pt idx="7">
                  <c:v>65</c:v>
                </c:pt>
                <c:pt idx="8">
                  <c:v>67</c:v>
                </c:pt>
                <c:pt idx="9">
                  <c:v>81</c:v>
                </c:pt>
                <c:pt idx="10">
                  <c:v>100</c:v>
                </c:pt>
                <c:pt idx="11">
                  <c:v>104</c:v>
                </c:pt>
              </c:numCache>
            </c:numRef>
          </c:val>
        </c:ser>
        <c:ser>
          <c:idx val="1"/>
          <c:order val="1"/>
          <c:tx>
            <c:v>Польща</c:v>
          </c:tx>
          <c:invertIfNegative val="1"/>
          <c:cat>
            <c:numRef>
              <c:f>Аркуш1!$A$1:$A$12</c:f>
              <c:numCache>
                <c:formatCode>General</c:formatCode>
                <c:ptCount val="12"/>
                <c:pt idx="0">
                  <c:v>1921</c:v>
                </c:pt>
                <c:pt idx="1">
                  <c:v>1960</c:v>
                </c:pt>
                <c:pt idx="2">
                  <c:v>1965</c:v>
                </c:pt>
                <c:pt idx="3">
                  <c:v>1970</c:v>
                </c:pt>
                <c:pt idx="4">
                  <c:v>1975</c:v>
                </c:pt>
                <c:pt idx="5">
                  <c:v>1980</c:v>
                </c:pt>
                <c:pt idx="6">
                  <c:v>1985</c:v>
                </c:pt>
                <c:pt idx="7">
                  <c:v>1990</c:v>
                </c:pt>
                <c:pt idx="8">
                  <c:v>1995</c:v>
                </c:pt>
                <c:pt idx="9">
                  <c:v>2000</c:v>
                </c:pt>
                <c:pt idx="10">
                  <c:v>2005</c:v>
                </c:pt>
                <c:pt idx="11">
                  <c:v>2010</c:v>
                </c:pt>
              </c:numCache>
            </c:numRef>
          </c:cat>
          <c:val>
            <c:numRef>
              <c:f>Аркуш1!$C$1:$C$12</c:f>
              <c:numCache>
                <c:formatCode>General</c:formatCode>
                <c:ptCount val="12"/>
                <c:pt idx="5">
                  <c:v>10</c:v>
                </c:pt>
                <c:pt idx="6">
                  <c:v>36</c:v>
                </c:pt>
                <c:pt idx="7">
                  <c:v>64</c:v>
                </c:pt>
                <c:pt idx="8">
                  <c:v>101</c:v>
                </c:pt>
                <c:pt idx="9">
                  <c:v>119</c:v>
                </c:pt>
                <c:pt idx="10">
                  <c:v>120</c:v>
                </c:pt>
                <c:pt idx="11">
                  <c:v>121</c:v>
                </c:pt>
              </c:numCache>
            </c:numRef>
          </c:val>
        </c:ser>
        <c:ser>
          <c:idx val="2"/>
          <c:order val="2"/>
          <c:tx>
            <c:v>Україна</c:v>
          </c:tx>
          <c:invertIfNegative val="1"/>
          <c:cat>
            <c:numRef>
              <c:f>Аркуш1!$A$1:$A$12</c:f>
              <c:numCache>
                <c:formatCode>General</c:formatCode>
                <c:ptCount val="12"/>
                <c:pt idx="0">
                  <c:v>1921</c:v>
                </c:pt>
                <c:pt idx="1">
                  <c:v>1960</c:v>
                </c:pt>
                <c:pt idx="2">
                  <c:v>1965</c:v>
                </c:pt>
                <c:pt idx="3">
                  <c:v>1970</c:v>
                </c:pt>
                <c:pt idx="4">
                  <c:v>1975</c:v>
                </c:pt>
                <c:pt idx="5">
                  <c:v>1980</c:v>
                </c:pt>
                <c:pt idx="6">
                  <c:v>1985</c:v>
                </c:pt>
                <c:pt idx="7">
                  <c:v>1990</c:v>
                </c:pt>
                <c:pt idx="8">
                  <c:v>1995</c:v>
                </c:pt>
                <c:pt idx="9">
                  <c:v>2000</c:v>
                </c:pt>
                <c:pt idx="10">
                  <c:v>2005</c:v>
                </c:pt>
                <c:pt idx="11">
                  <c:v>2010</c:v>
                </c:pt>
              </c:numCache>
            </c:numRef>
          </c:cat>
          <c:val>
            <c:numRef>
              <c:f>Аркуш1!$D$1:$D$12</c:f>
              <c:numCache>
                <c:formatCode>General</c:formatCode>
                <c:ptCount val="12"/>
                <c:pt idx="8">
                  <c:v>21</c:v>
                </c:pt>
                <c:pt idx="9">
                  <c:v>35</c:v>
                </c:pt>
                <c:pt idx="10">
                  <c:v>46</c:v>
                </c:pt>
                <c:pt idx="11">
                  <c:v>55</c:v>
                </c:pt>
              </c:numCache>
            </c:numRef>
          </c:val>
        </c:ser>
        <c:dLbls>
          <c:showLegendKey val="0"/>
          <c:showVal val="0"/>
          <c:showCatName val="0"/>
          <c:showSerName val="0"/>
          <c:showPercent val="0"/>
          <c:showBubbleSize val="0"/>
        </c:dLbls>
        <c:gapWidth val="75"/>
        <c:overlap val="40"/>
        <c:axId val="107070592"/>
        <c:axId val="107072128"/>
      </c:barChart>
      <c:catAx>
        <c:axId val="107070592"/>
        <c:scaling>
          <c:orientation val="minMax"/>
        </c:scaling>
        <c:delete val="1"/>
        <c:axPos val="b"/>
        <c:numFmt formatCode="General" sourceLinked="1"/>
        <c:majorTickMark val="none"/>
        <c:minorTickMark val="cross"/>
        <c:tickLblPos val="nextTo"/>
        <c:crossAx val="107072128"/>
        <c:crosses val="autoZero"/>
        <c:auto val="1"/>
        <c:lblAlgn val="ctr"/>
        <c:lblOffset val="100"/>
        <c:noMultiLvlLbl val="1"/>
      </c:catAx>
      <c:valAx>
        <c:axId val="107072128"/>
        <c:scaling>
          <c:orientation val="minMax"/>
        </c:scaling>
        <c:delete val="1"/>
        <c:axPos val="l"/>
        <c:majorGridlines/>
        <c:numFmt formatCode="General" sourceLinked="1"/>
        <c:majorTickMark val="none"/>
        <c:minorTickMark val="cross"/>
        <c:tickLblPos val="nextTo"/>
        <c:crossAx val="107070592"/>
        <c:crosses val="autoZero"/>
        <c:crossBetween val="between"/>
      </c:valAx>
      <c:dTable>
        <c:showHorzBorder val="1"/>
        <c:showVertBorder val="1"/>
        <c:showOutline val="1"/>
        <c:showKeys val="0"/>
      </c:dTable>
    </c:plotArea>
    <c:legend>
      <c:legendPos val="l"/>
      <c:overlay val="0"/>
      <c:txPr>
        <a:bodyPr/>
        <a:lstStyle/>
        <a:p>
          <a:pPr>
            <a:defRPr lang="uk-UA"/>
          </a:pPr>
          <a:endParaRPr lang="uk-UA"/>
        </a:p>
      </c:txPr>
    </c:legend>
    <c:plotVisOnly val="1"/>
    <c:dispBlanksAs val="zero"/>
    <c:showDLblsOverMax val="1"/>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3F0CC-53A9-47C9-AC62-2A04F5859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68</Pages>
  <Words>178571</Words>
  <Characters>101786</Characters>
  <Application>Microsoft Office Word</Application>
  <DocSecurity>0</DocSecurity>
  <Lines>848</Lines>
  <Paragraphs>559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Любомир Михайлович</dc:creator>
  <cp:keywords/>
  <dc:description/>
  <cp:lastModifiedBy>Любомир Михайлович</cp:lastModifiedBy>
  <cp:revision>38</cp:revision>
  <dcterms:created xsi:type="dcterms:W3CDTF">2012-04-06T09:35:00Z</dcterms:created>
  <dcterms:modified xsi:type="dcterms:W3CDTF">2012-06-18T07:39:00Z</dcterms:modified>
</cp:coreProperties>
</file>