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AD" w:rsidRDefault="006C01AE" w:rsidP="002B02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52104">
        <w:rPr>
          <w:rFonts w:ascii="Times New Roman" w:hAnsi="Times New Roman" w:cs="Times New Roman"/>
          <w:b/>
          <w:sz w:val="32"/>
          <w:szCs w:val="24"/>
        </w:rPr>
        <w:t>Перелік лісорубних квитків на заготівлю деревини за 2018 рік</w:t>
      </w:r>
      <w:r w:rsidR="002B02AD">
        <w:rPr>
          <w:rFonts w:ascii="Times New Roman" w:hAnsi="Times New Roman" w:cs="Times New Roman"/>
          <w:b/>
          <w:sz w:val="32"/>
          <w:szCs w:val="24"/>
        </w:rPr>
        <w:t xml:space="preserve"> (станом на 23.08.2018 року)</w:t>
      </w:r>
    </w:p>
    <w:tbl>
      <w:tblPr>
        <w:tblStyle w:val="a3"/>
        <w:tblpPr w:leftFromText="180" w:rightFromText="180" w:vertAnchor="page" w:horzAnchor="margin" w:tblpY="1231"/>
        <w:tblW w:w="15275" w:type="dxa"/>
        <w:tblLayout w:type="fixed"/>
        <w:tblLook w:val="04A0"/>
      </w:tblPr>
      <w:tblGrid>
        <w:gridCol w:w="1242"/>
        <w:gridCol w:w="1418"/>
        <w:gridCol w:w="1559"/>
        <w:gridCol w:w="1560"/>
        <w:gridCol w:w="2409"/>
        <w:gridCol w:w="2410"/>
        <w:gridCol w:w="1275"/>
        <w:gridCol w:w="1134"/>
        <w:gridCol w:w="993"/>
        <w:gridCol w:w="1275"/>
      </w:tblGrid>
      <w:tr w:rsidR="000634B6" w:rsidRPr="006C01AE" w:rsidTr="000634B6">
        <w:tc>
          <w:tcPr>
            <w:tcW w:w="1242" w:type="dxa"/>
            <w:vMerge w:val="restart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</w:t>
            </w:r>
          </w:p>
        </w:tc>
        <w:tc>
          <w:tcPr>
            <w:tcW w:w="1418" w:type="dxa"/>
            <w:vMerge w:val="restart"/>
            <w:vAlign w:val="center"/>
          </w:tcPr>
          <w:p w:rsidR="000634B6" w:rsidRPr="00FA6F00" w:rsidRDefault="000634B6" w:rsidP="000634B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Номер лісорубного квитка</w:t>
            </w:r>
          </w:p>
        </w:tc>
        <w:tc>
          <w:tcPr>
            <w:tcW w:w="1559" w:type="dxa"/>
            <w:vMerge w:val="restart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видачі лісорубного квитка</w:t>
            </w:r>
          </w:p>
        </w:tc>
        <w:tc>
          <w:tcPr>
            <w:tcW w:w="1560" w:type="dxa"/>
            <w:vMerge w:val="restart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Строк закінчення заготівлі</w:t>
            </w:r>
          </w:p>
        </w:tc>
        <w:tc>
          <w:tcPr>
            <w:tcW w:w="2409" w:type="dxa"/>
            <w:vMerge w:val="restart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ПНДВ</w:t>
            </w:r>
          </w:p>
        </w:tc>
        <w:tc>
          <w:tcPr>
            <w:tcW w:w="2410" w:type="dxa"/>
            <w:vMerge w:val="restart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Вид, </w:t>
            </w:r>
          </w:p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спосіб рубки</w:t>
            </w:r>
          </w:p>
        </w:tc>
        <w:tc>
          <w:tcPr>
            <w:tcW w:w="1275" w:type="dxa"/>
            <w:vMerge w:val="restart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виділ, ділянка</w:t>
            </w:r>
          </w:p>
        </w:tc>
        <w:tc>
          <w:tcPr>
            <w:tcW w:w="1134" w:type="dxa"/>
            <w:vMerge w:val="restart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Площа, га</w:t>
            </w:r>
          </w:p>
        </w:tc>
        <w:tc>
          <w:tcPr>
            <w:tcW w:w="2268" w:type="dxa"/>
            <w:gridSpan w:val="2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Запас деревини, дозволений до заготівлі, м</w:t>
            </w:r>
            <w:r w:rsidRPr="00FA6F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vAlign w:val="center"/>
          </w:tcPr>
          <w:p w:rsidR="000634B6" w:rsidRPr="00FA6F00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24"/>
                <w:szCs w:val="24"/>
              </w:rPr>
              <w:t>в т.ч. ліквідної</w:t>
            </w:r>
          </w:p>
        </w:tc>
      </w:tr>
      <w:tr w:rsidR="000634B6" w:rsidRPr="006C01AE" w:rsidTr="000634B6">
        <w:tc>
          <w:tcPr>
            <w:tcW w:w="1242" w:type="dxa"/>
            <w:vMerge w:val="restart"/>
            <w:textDirection w:val="btLr"/>
            <w:vAlign w:val="center"/>
          </w:tcPr>
          <w:p w:rsidR="000634B6" w:rsidRPr="00FA6F00" w:rsidRDefault="000634B6" w:rsidP="000634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A6F00">
              <w:rPr>
                <w:rFonts w:ascii="Times New Roman" w:hAnsi="Times New Roman" w:cs="Times New Roman"/>
                <w:b/>
                <w:sz w:val="32"/>
                <w:szCs w:val="24"/>
              </w:rPr>
              <w:t>НПП «Гуцульщина»</w:t>
            </w:r>
          </w:p>
        </w:tc>
        <w:tc>
          <w:tcPr>
            <w:tcW w:w="1418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Косівське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Освітлення, вибірковий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11/7</w:t>
            </w:r>
          </w:p>
        </w:tc>
        <w:tc>
          <w:tcPr>
            <w:tcW w:w="1134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Старокутське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Освітлення, вибірковий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24/23</w:t>
            </w:r>
          </w:p>
        </w:tc>
        <w:tc>
          <w:tcPr>
            <w:tcW w:w="1134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Шешорське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37/21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49/24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49/35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Шешорське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Прочищення, вибірковий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37/13</w:t>
            </w:r>
          </w:p>
        </w:tc>
        <w:tc>
          <w:tcPr>
            <w:tcW w:w="1134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Старокутське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Ландшафтна рубка,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23/6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Косівське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 дороги, вибірковий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1134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Косівське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 вибіркова рубка,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18/13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1407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1407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Старокутське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 вибіркова рубка,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10/20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24/20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Шешорське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 вибіркова рубка,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37/18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41/27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59,4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Шешорське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Освітлення дороги,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10/17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11/13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Косівське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 вибіркова рубка,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11/13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0634B6" w:rsidRPr="006C01AE" w:rsidTr="000634B6"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24.07.2018 р.</w:t>
            </w:r>
          </w:p>
        </w:tc>
        <w:tc>
          <w:tcPr>
            <w:tcW w:w="156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р.</w:t>
            </w:r>
          </w:p>
        </w:tc>
        <w:tc>
          <w:tcPr>
            <w:tcW w:w="2409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Косівське ПНДВ</w:t>
            </w:r>
          </w:p>
        </w:tc>
        <w:tc>
          <w:tcPr>
            <w:tcW w:w="2410" w:type="dxa"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 вибіркова рубка, вибірковий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14/13</w:t>
            </w:r>
          </w:p>
        </w:tc>
        <w:tc>
          <w:tcPr>
            <w:tcW w:w="1134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3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275" w:type="dxa"/>
            <w:vAlign w:val="center"/>
          </w:tcPr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:rsidR="000634B6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0634B6" w:rsidRPr="006C01AE" w:rsidTr="000634B6">
        <w:trPr>
          <w:trHeight w:val="301"/>
        </w:trPr>
        <w:tc>
          <w:tcPr>
            <w:tcW w:w="1242" w:type="dxa"/>
            <w:vMerge/>
            <w:vAlign w:val="center"/>
          </w:tcPr>
          <w:p w:rsidR="000634B6" w:rsidRPr="006C01AE" w:rsidRDefault="000634B6" w:rsidP="000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vAlign w:val="center"/>
          </w:tcPr>
          <w:p w:rsidR="000634B6" w:rsidRPr="0014325C" w:rsidRDefault="000634B6" w:rsidP="000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5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лісорубному квитку</w:t>
            </w:r>
          </w:p>
        </w:tc>
        <w:tc>
          <w:tcPr>
            <w:tcW w:w="1134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993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1313</w:t>
            </w:r>
          </w:p>
        </w:tc>
        <w:tc>
          <w:tcPr>
            <w:tcW w:w="1275" w:type="dxa"/>
            <w:vAlign w:val="center"/>
          </w:tcPr>
          <w:p w:rsidR="000634B6" w:rsidRPr="0014325C" w:rsidRDefault="000634B6" w:rsidP="0006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</w:t>
            </w:r>
          </w:p>
        </w:tc>
      </w:tr>
    </w:tbl>
    <w:p w:rsidR="00152104" w:rsidRPr="006C01AE" w:rsidRDefault="00152104" w:rsidP="002B02AD">
      <w:pPr>
        <w:rPr>
          <w:rFonts w:ascii="Times New Roman" w:hAnsi="Times New Roman" w:cs="Times New Roman"/>
          <w:sz w:val="24"/>
          <w:szCs w:val="24"/>
        </w:rPr>
      </w:pPr>
    </w:p>
    <w:sectPr w:rsidR="00152104" w:rsidRPr="006C01AE" w:rsidSect="000634B6">
      <w:pgSz w:w="16838" w:h="11906" w:orient="landscape"/>
      <w:pgMar w:top="56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1AE"/>
    <w:rsid w:val="000634B6"/>
    <w:rsid w:val="000B61CC"/>
    <w:rsid w:val="0014325C"/>
    <w:rsid w:val="00152104"/>
    <w:rsid w:val="002B02AD"/>
    <w:rsid w:val="004809DC"/>
    <w:rsid w:val="004E40EF"/>
    <w:rsid w:val="006C01AE"/>
    <w:rsid w:val="00756E6D"/>
    <w:rsid w:val="00B57D82"/>
    <w:rsid w:val="00FA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5F29-04BF-46C5-8BA7-A3573AAD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Гуцульщина</dc:creator>
  <cp:lastModifiedBy>НПП Гуцульщина</cp:lastModifiedBy>
  <cp:revision>4</cp:revision>
  <dcterms:created xsi:type="dcterms:W3CDTF">2018-08-20T05:47:00Z</dcterms:created>
  <dcterms:modified xsi:type="dcterms:W3CDTF">2018-08-22T11:30:00Z</dcterms:modified>
</cp:coreProperties>
</file>